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75CE9" w14:textId="77777777" w:rsidR="006260CC" w:rsidRDefault="006260CC">
      <w:pPr>
        <w:widowControl w:val="0"/>
        <w:pBdr>
          <w:top w:val="nil"/>
          <w:left w:val="nil"/>
          <w:bottom w:val="nil"/>
          <w:right w:val="nil"/>
          <w:between w:val="nil"/>
        </w:pBdr>
        <w:spacing w:line="276" w:lineRule="auto"/>
      </w:pPr>
    </w:p>
    <w:p w14:paraId="5234550C" w14:textId="77777777" w:rsidR="006260CC" w:rsidRDefault="00000000">
      <w:pPr>
        <w:jc w:val="center"/>
        <w:rPr>
          <w:rFonts w:ascii="Arial" w:eastAsia="Arial" w:hAnsi="Arial" w:cs="Arial"/>
          <w:b/>
          <w:color w:val="828282"/>
          <w:sz w:val="20"/>
          <w:szCs w:val="20"/>
        </w:rPr>
      </w:pPr>
      <w:r>
        <w:rPr>
          <w:rFonts w:ascii="Arial" w:eastAsia="Arial" w:hAnsi="Arial" w:cs="Arial"/>
          <w:b/>
          <w:color w:val="828282"/>
          <w:sz w:val="20"/>
          <w:szCs w:val="20"/>
        </w:rPr>
        <w:t>Promoción 2025/2026</w:t>
      </w:r>
    </w:p>
    <w:p w14:paraId="3CAF979C" w14:textId="77777777" w:rsidR="006260CC" w:rsidRDefault="00000000">
      <w:pPr>
        <w:jc w:val="center"/>
        <w:rPr>
          <w:rFonts w:ascii="Arial" w:eastAsia="Arial" w:hAnsi="Arial" w:cs="Arial"/>
          <w:b/>
          <w:color w:val="828282"/>
          <w:sz w:val="28"/>
          <w:szCs w:val="28"/>
        </w:rPr>
      </w:pPr>
      <w:r>
        <w:rPr>
          <w:rFonts w:ascii="Arial" w:eastAsia="Arial" w:hAnsi="Arial" w:cs="Arial"/>
          <w:b/>
          <w:color w:val="828282"/>
          <w:sz w:val="28"/>
          <w:szCs w:val="28"/>
        </w:rPr>
        <w:t>ESTE FANTÁSTICO</w:t>
      </w:r>
    </w:p>
    <w:p w14:paraId="375804E1" w14:textId="77777777" w:rsidR="006260CC" w:rsidRDefault="00000000">
      <w:pPr>
        <w:jc w:val="center"/>
        <w:rPr>
          <w:rFonts w:ascii="Arial" w:eastAsia="Arial" w:hAnsi="Arial" w:cs="Arial"/>
          <w:color w:val="828282"/>
          <w:sz w:val="18"/>
          <w:szCs w:val="18"/>
        </w:rPr>
      </w:pPr>
      <w:r>
        <w:rPr>
          <w:rFonts w:ascii="Arial" w:eastAsia="Arial" w:hAnsi="Arial" w:cs="Arial"/>
          <w:color w:val="828282"/>
          <w:sz w:val="18"/>
          <w:szCs w:val="18"/>
        </w:rPr>
        <w:t xml:space="preserve">10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09 Noches</w:t>
      </w:r>
    </w:p>
    <w:p w14:paraId="46BFF0F9" w14:textId="77777777" w:rsidR="006260CC" w:rsidRDefault="006260CC">
      <w:pPr>
        <w:jc w:val="right"/>
        <w:rPr>
          <w:rFonts w:ascii="Arial" w:eastAsia="Arial" w:hAnsi="Arial" w:cs="Arial"/>
          <w:color w:val="828282"/>
          <w:sz w:val="18"/>
          <w:szCs w:val="18"/>
        </w:rPr>
      </w:pPr>
    </w:p>
    <w:p w14:paraId="4C8C5400" w14:textId="1146D541" w:rsidR="006260CC" w:rsidRDefault="00000000">
      <w:pPr>
        <w:jc w:val="right"/>
        <w:rPr>
          <w:rFonts w:ascii="Arial" w:eastAsia="Arial" w:hAnsi="Arial" w:cs="Arial"/>
          <w:b/>
          <w:color w:val="FF0000"/>
          <w:sz w:val="18"/>
          <w:szCs w:val="18"/>
        </w:rPr>
      </w:pPr>
      <w:r>
        <w:rPr>
          <w:rFonts w:ascii="Arial" w:eastAsia="Arial" w:hAnsi="Arial" w:cs="Arial"/>
          <w:b/>
          <w:color w:val="FF0000"/>
          <w:sz w:val="18"/>
          <w:szCs w:val="18"/>
        </w:rPr>
        <w:t xml:space="preserve">DESDE US$ </w:t>
      </w:r>
      <w:r w:rsidR="00813B3A">
        <w:rPr>
          <w:rFonts w:ascii="Arial" w:eastAsia="Arial" w:hAnsi="Arial" w:cs="Arial"/>
          <w:b/>
          <w:color w:val="FF0000"/>
          <w:sz w:val="18"/>
          <w:szCs w:val="18"/>
        </w:rPr>
        <w:t>3</w:t>
      </w:r>
      <w:r>
        <w:rPr>
          <w:rFonts w:ascii="Arial" w:eastAsia="Arial" w:hAnsi="Arial" w:cs="Arial"/>
          <w:b/>
          <w:color w:val="FF0000"/>
          <w:sz w:val="18"/>
          <w:szCs w:val="18"/>
        </w:rPr>
        <w:t>,6</w:t>
      </w:r>
      <w:r w:rsidR="00813B3A">
        <w:rPr>
          <w:rFonts w:ascii="Arial" w:eastAsia="Arial" w:hAnsi="Arial" w:cs="Arial"/>
          <w:b/>
          <w:color w:val="FF0000"/>
          <w:sz w:val="18"/>
          <w:szCs w:val="18"/>
        </w:rPr>
        <w:t>15</w:t>
      </w:r>
      <w:r>
        <w:rPr>
          <w:rFonts w:ascii="Arial" w:eastAsia="Arial" w:hAnsi="Arial" w:cs="Arial"/>
          <w:b/>
          <w:color w:val="FF0000"/>
          <w:sz w:val="18"/>
          <w:szCs w:val="18"/>
        </w:rPr>
        <w:t>.00</w:t>
      </w:r>
    </w:p>
    <w:p w14:paraId="3E7F7225" w14:textId="77777777" w:rsidR="006260CC" w:rsidRDefault="00000000">
      <w:pPr>
        <w:jc w:val="both"/>
        <w:rPr>
          <w:rFonts w:ascii="Arial" w:eastAsia="Arial" w:hAnsi="Arial" w:cs="Arial"/>
          <w:b/>
          <w:color w:val="828282"/>
          <w:sz w:val="18"/>
          <w:szCs w:val="18"/>
        </w:rPr>
        <w:sectPr w:rsidR="006260CC">
          <w:headerReference w:type="default" r:id="rId8"/>
          <w:footerReference w:type="default" r:id="rId9"/>
          <w:pgSz w:w="11906" w:h="16838"/>
          <w:pgMar w:top="1560" w:right="1134" w:bottom="1701" w:left="1418" w:header="709" w:footer="91" w:gutter="0"/>
          <w:pgNumType w:start="1"/>
          <w:cols w:space="720"/>
        </w:sectPr>
      </w:pPr>
      <w:r>
        <w:rPr>
          <w:rFonts w:ascii="Arial" w:eastAsia="Arial" w:hAnsi="Arial" w:cs="Arial"/>
          <w:b/>
          <w:color w:val="828282"/>
          <w:sz w:val="18"/>
          <w:szCs w:val="18"/>
        </w:rPr>
        <w:t>SALIDAS 2025</w:t>
      </w:r>
    </w:p>
    <w:p w14:paraId="3A4ACFBB" w14:textId="77777777" w:rsidR="006260CC" w:rsidRDefault="00000000">
      <w:pPr>
        <w:tabs>
          <w:tab w:val="left" w:pos="993"/>
        </w:tabs>
        <w:rPr>
          <w:rFonts w:ascii="Arial" w:eastAsia="Arial" w:hAnsi="Arial" w:cs="Arial"/>
          <w:color w:val="828282"/>
          <w:sz w:val="18"/>
          <w:szCs w:val="18"/>
        </w:rPr>
      </w:pPr>
      <w:r>
        <w:rPr>
          <w:rFonts w:ascii="Arial" w:eastAsia="Arial" w:hAnsi="Arial" w:cs="Arial"/>
          <w:color w:val="828282"/>
          <w:sz w:val="18"/>
          <w:szCs w:val="18"/>
        </w:rPr>
        <w:t>Octubre:</w:t>
      </w:r>
      <w:r>
        <w:rPr>
          <w:rFonts w:ascii="Arial" w:eastAsia="Arial" w:hAnsi="Arial" w:cs="Arial"/>
          <w:color w:val="828282"/>
          <w:sz w:val="18"/>
          <w:szCs w:val="18"/>
        </w:rPr>
        <w:tab/>
        <w:t>5, 19</w:t>
      </w:r>
    </w:p>
    <w:p w14:paraId="63100E0D" w14:textId="77777777" w:rsidR="006260CC" w:rsidRDefault="00000000">
      <w:pPr>
        <w:tabs>
          <w:tab w:val="left" w:pos="993"/>
        </w:tabs>
        <w:rPr>
          <w:rFonts w:ascii="Arial" w:eastAsia="Arial" w:hAnsi="Arial" w:cs="Arial"/>
          <w:color w:val="828282"/>
          <w:sz w:val="18"/>
          <w:szCs w:val="18"/>
        </w:rPr>
      </w:pPr>
      <w:r>
        <w:rPr>
          <w:rFonts w:ascii="Arial" w:eastAsia="Arial" w:hAnsi="Arial" w:cs="Arial"/>
          <w:color w:val="828282"/>
          <w:sz w:val="18"/>
          <w:szCs w:val="18"/>
        </w:rPr>
        <w:t xml:space="preserve">Diciembre: </w:t>
      </w:r>
      <w:r>
        <w:rPr>
          <w:rFonts w:ascii="Arial" w:eastAsia="Arial" w:hAnsi="Arial" w:cs="Arial"/>
          <w:color w:val="828282"/>
          <w:sz w:val="18"/>
          <w:szCs w:val="18"/>
        </w:rPr>
        <w:tab/>
        <w:t>14</w:t>
      </w:r>
    </w:p>
    <w:p w14:paraId="79F7EFBF" w14:textId="77777777" w:rsidR="006260CC" w:rsidRDefault="006260CC">
      <w:pPr>
        <w:tabs>
          <w:tab w:val="left" w:pos="993"/>
        </w:tabs>
        <w:rPr>
          <w:rFonts w:ascii="Arial" w:eastAsia="Arial" w:hAnsi="Arial" w:cs="Arial"/>
          <w:color w:val="828282"/>
          <w:sz w:val="18"/>
          <w:szCs w:val="18"/>
        </w:rPr>
      </w:pPr>
    </w:p>
    <w:p w14:paraId="37B56939" w14:textId="77777777" w:rsidR="006260CC" w:rsidRDefault="00000000">
      <w:pPr>
        <w:tabs>
          <w:tab w:val="left" w:pos="993"/>
        </w:tabs>
        <w:rPr>
          <w:rFonts w:ascii="Arial" w:eastAsia="Arial" w:hAnsi="Arial" w:cs="Arial"/>
          <w:color w:val="828282"/>
          <w:sz w:val="18"/>
          <w:szCs w:val="18"/>
        </w:rPr>
      </w:pPr>
      <w:r>
        <w:rPr>
          <w:rFonts w:ascii="Arial" w:eastAsia="Arial" w:hAnsi="Arial" w:cs="Arial"/>
          <w:b/>
          <w:color w:val="828282"/>
          <w:sz w:val="18"/>
          <w:szCs w:val="18"/>
        </w:rPr>
        <w:t>SALIDAS 2026</w:t>
      </w:r>
    </w:p>
    <w:p w14:paraId="45928CD8" w14:textId="77777777" w:rsidR="006260CC" w:rsidRDefault="00000000">
      <w:pPr>
        <w:tabs>
          <w:tab w:val="left" w:pos="993"/>
        </w:tabs>
        <w:rPr>
          <w:rFonts w:ascii="Arial" w:eastAsia="Arial" w:hAnsi="Arial" w:cs="Arial"/>
          <w:color w:val="828282"/>
          <w:sz w:val="18"/>
          <w:szCs w:val="18"/>
        </w:rPr>
      </w:pPr>
      <w:r>
        <w:rPr>
          <w:rFonts w:ascii="Arial" w:eastAsia="Arial" w:hAnsi="Arial" w:cs="Arial"/>
          <w:color w:val="828282"/>
          <w:sz w:val="18"/>
          <w:szCs w:val="18"/>
        </w:rPr>
        <w:t xml:space="preserve">Marzo: </w:t>
      </w:r>
      <w:r>
        <w:rPr>
          <w:rFonts w:ascii="Arial" w:eastAsia="Arial" w:hAnsi="Arial" w:cs="Arial"/>
          <w:color w:val="828282"/>
          <w:sz w:val="18"/>
          <w:szCs w:val="18"/>
        </w:rPr>
        <w:tab/>
        <w:t>8, 22</w:t>
      </w:r>
    </w:p>
    <w:p w14:paraId="22320BD8" w14:textId="77777777" w:rsidR="006260CC" w:rsidRDefault="00000000">
      <w:pPr>
        <w:tabs>
          <w:tab w:val="left" w:pos="993"/>
        </w:tabs>
        <w:jc w:val="both"/>
        <w:rPr>
          <w:rFonts w:ascii="Arial" w:eastAsia="Arial" w:hAnsi="Arial" w:cs="Arial"/>
          <w:color w:val="828282"/>
          <w:sz w:val="18"/>
          <w:szCs w:val="18"/>
        </w:rPr>
      </w:pPr>
      <w:r>
        <w:rPr>
          <w:rFonts w:ascii="Arial" w:eastAsia="Arial" w:hAnsi="Arial" w:cs="Arial"/>
          <w:color w:val="828282"/>
          <w:sz w:val="18"/>
          <w:szCs w:val="18"/>
        </w:rPr>
        <w:t xml:space="preserve">Abril: </w:t>
      </w:r>
      <w:r>
        <w:rPr>
          <w:rFonts w:ascii="Arial" w:eastAsia="Arial" w:hAnsi="Arial" w:cs="Arial"/>
          <w:color w:val="828282"/>
          <w:sz w:val="18"/>
          <w:szCs w:val="18"/>
        </w:rPr>
        <w:tab/>
        <w:t>5, 19</w:t>
      </w:r>
    </w:p>
    <w:p w14:paraId="74FD1AFB" w14:textId="77777777" w:rsidR="006260CC" w:rsidRDefault="006260CC">
      <w:pPr>
        <w:jc w:val="both"/>
        <w:rPr>
          <w:rFonts w:ascii="Arial" w:eastAsia="Arial" w:hAnsi="Arial" w:cs="Arial"/>
          <w:color w:val="828282"/>
          <w:sz w:val="18"/>
          <w:szCs w:val="18"/>
        </w:rPr>
      </w:pPr>
    </w:p>
    <w:p w14:paraId="2D011442" w14:textId="77777777" w:rsidR="006260CC" w:rsidRDefault="00000000">
      <w:pPr>
        <w:rPr>
          <w:rFonts w:ascii="Arial" w:eastAsia="Arial" w:hAnsi="Arial" w:cs="Arial"/>
          <w:b/>
          <w:color w:val="828282"/>
          <w:sz w:val="18"/>
          <w:szCs w:val="18"/>
        </w:rPr>
      </w:pPr>
      <w:r>
        <w:rPr>
          <w:rFonts w:ascii="Arial" w:eastAsia="Arial" w:hAnsi="Arial" w:cs="Arial"/>
          <w:b/>
          <w:color w:val="828282"/>
          <w:sz w:val="18"/>
          <w:szCs w:val="18"/>
        </w:rPr>
        <w:t>LOS PRECIOS INCLUYEN:</w:t>
      </w:r>
    </w:p>
    <w:p w14:paraId="1D72F23C" w14:textId="77777777" w:rsidR="006260CC"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Traslado de llegada y salida.</w:t>
      </w:r>
    </w:p>
    <w:p w14:paraId="5DC39B7F" w14:textId="77777777" w:rsidR="006260CC"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Alojamiento en base hoteles de turista superior y primera.</w:t>
      </w:r>
    </w:p>
    <w:p w14:paraId="34313DB7" w14:textId="77777777" w:rsidR="006260CC"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 xml:space="preserve">9 </w:t>
      </w:r>
      <w:proofErr w:type="gramStart"/>
      <w:r>
        <w:rPr>
          <w:rFonts w:ascii="Arial" w:eastAsia="Arial" w:hAnsi="Arial" w:cs="Arial"/>
          <w:color w:val="828282"/>
          <w:sz w:val="18"/>
          <w:szCs w:val="18"/>
        </w:rPr>
        <w:t>Desayunos</w:t>
      </w:r>
      <w:proofErr w:type="gramEnd"/>
      <w:r>
        <w:rPr>
          <w:rFonts w:ascii="Arial" w:eastAsia="Arial" w:hAnsi="Arial" w:cs="Arial"/>
          <w:color w:val="828282"/>
          <w:sz w:val="18"/>
          <w:szCs w:val="18"/>
        </w:rPr>
        <w:t>: 8 americanos y 1 Continental.</w:t>
      </w:r>
    </w:p>
    <w:p w14:paraId="60196281" w14:textId="77777777" w:rsidR="006260CC"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Admisión al barco de Mil Islas (Opera de mayo 1 a octubre 31). En invierno se hará el museo de la civilización en Ottawa.</w:t>
      </w:r>
    </w:p>
    <w:p w14:paraId="48E4E493" w14:textId="77777777" w:rsidR="006260CC"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Hornblower Niagara (Opera de Mayo a octubre. Fuera de temporada será substituido por los túneles escénicos.).</w:t>
      </w:r>
    </w:p>
    <w:p w14:paraId="1021C2F5" w14:textId="77777777" w:rsidR="006260CC"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Tour del Alto y Bajo Manhattan.</w:t>
      </w:r>
    </w:p>
    <w:p w14:paraId="7A40E587" w14:textId="77777777" w:rsidR="006260CC"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Visita Amish.</w:t>
      </w:r>
    </w:p>
    <w:p w14:paraId="26B2528C" w14:textId="77777777" w:rsidR="006260CC"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Visita Día entero a Washington.</w:t>
      </w:r>
    </w:p>
    <w:p w14:paraId="22158AEB" w14:textId="77777777" w:rsidR="006260CC" w:rsidRDefault="00000000">
      <w:pPr>
        <w:numPr>
          <w:ilvl w:val="0"/>
          <w:numId w:val="2"/>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 xml:space="preserve">Visita y admisión al </w:t>
      </w:r>
      <w:proofErr w:type="spellStart"/>
      <w:r>
        <w:rPr>
          <w:rFonts w:ascii="Arial" w:eastAsia="Arial" w:hAnsi="Arial" w:cs="Arial"/>
          <w:color w:val="828282"/>
          <w:sz w:val="18"/>
          <w:szCs w:val="18"/>
        </w:rPr>
        <w:t>Parc</w:t>
      </w:r>
      <w:proofErr w:type="spellEnd"/>
      <w:r>
        <w:rPr>
          <w:rFonts w:ascii="Arial" w:eastAsia="Arial" w:hAnsi="Arial" w:cs="Arial"/>
          <w:color w:val="828282"/>
          <w:sz w:val="18"/>
          <w:szCs w:val="18"/>
        </w:rPr>
        <w:t xml:space="preserve"> Omega.</w:t>
      </w:r>
    </w:p>
    <w:p w14:paraId="2F7F2CD8" w14:textId="77777777" w:rsidR="006260CC" w:rsidRDefault="00000000">
      <w:pPr>
        <w:numPr>
          <w:ilvl w:val="0"/>
          <w:numId w:val="2"/>
        </w:numPr>
        <w:pBdr>
          <w:top w:val="nil"/>
          <w:left w:val="nil"/>
          <w:bottom w:val="nil"/>
          <w:right w:val="nil"/>
          <w:between w:val="nil"/>
        </w:pBdr>
        <w:spacing w:after="200" w:line="276" w:lineRule="auto"/>
        <w:rPr>
          <w:rFonts w:ascii="Arial" w:eastAsia="Arial" w:hAnsi="Arial" w:cs="Arial"/>
          <w:color w:val="828282"/>
          <w:sz w:val="18"/>
          <w:szCs w:val="18"/>
        </w:rPr>
      </w:pPr>
      <w:r>
        <w:rPr>
          <w:rFonts w:ascii="Arial" w:eastAsia="Arial" w:hAnsi="Arial" w:cs="Arial"/>
          <w:color w:val="828282"/>
          <w:sz w:val="18"/>
          <w:szCs w:val="18"/>
        </w:rPr>
        <w:t xml:space="preserve">Tarjeta de asistencia por 10 días. </w:t>
      </w:r>
    </w:p>
    <w:p w14:paraId="3CE81B48" w14:textId="77777777" w:rsidR="006260CC" w:rsidRDefault="006260CC">
      <w:pPr>
        <w:rPr>
          <w:rFonts w:ascii="Arial" w:eastAsia="Arial" w:hAnsi="Arial" w:cs="Arial"/>
          <w:color w:val="828282"/>
          <w:sz w:val="18"/>
          <w:szCs w:val="18"/>
        </w:rPr>
      </w:pPr>
    </w:p>
    <w:tbl>
      <w:tblPr>
        <w:tblStyle w:val="a"/>
        <w:tblW w:w="76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597"/>
        <w:gridCol w:w="1280"/>
        <w:gridCol w:w="1567"/>
        <w:gridCol w:w="1567"/>
      </w:tblGrid>
      <w:tr w:rsidR="006260CC" w14:paraId="7320556B" w14:textId="77777777">
        <w:trPr>
          <w:trHeight w:val="219"/>
          <w:jc w:val="center"/>
        </w:trPr>
        <w:tc>
          <w:tcPr>
            <w:tcW w:w="3194" w:type="dxa"/>
            <w:gridSpan w:val="2"/>
            <w:vMerge w:val="restart"/>
            <w:shd w:val="clear" w:color="auto" w:fill="969696"/>
            <w:vAlign w:val="center"/>
          </w:tcPr>
          <w:p w14:paraId="2F6B7791" w14:textId="77777777" w:rsidR="006260CC" w:rsidRDefault="00000000">
            <w:pPr>
              <w:jc w:val="center"/>
              <w:rPr>
                <w:rFonts w:ascii="Arial" w:eastAsia="Arial" w:hAnsi="Arial" w:cs="Arial"/>
                <w:b/>
                <w:color w:val="FFFFFF"/>
                <w:sz w:val="18"/>
                <w:szCs w:val="18"/>
              </w:rPr>
            </w:pPr>
            <w:r>
              <w:rPr>
                <w:rFonts w:ascii="Arial" w:eastAsia="Arial" w:hAnsi="Arial" w:cs="Arial"/>
                <w:b/>
                <w:color w:val="FFFFFF"/>
                <w:sz w:val="18"/>
                <w:szCs w:val="18"/>
              </w:rPr>
              <w:t>FECHAS</w:t>
            </w:r>
          </w:p>
        </w:tc>
        <w:tc>
          <w:tcPr>
            <w:tcW w:w="4414" w:type="dxa"/>
            <w:gridSpan w:val="3"/>
            <w:shd w:val="clear" w:color="auto" w:fill="969696"/>
            <w:vAlign w:val="center"/>
          </w:tcPr>
          <w:p w14:paraId="48D6CA6B" w14:textId="77777777" w:rsidR="006260CC" w:rsidRDefault="00000000">
            <w:pPr>
              <w:jc w:val="center"/>
              <w:rPr>
                <w:rFonts w:ascii="Arial" w:eastAsia="Arial" w:hAnsi="Arial" w:cs="Arial"/>
                <w:b/>
                <w:color w:val="FFFFFF"/>
                <w:sz w:val="18"/>
                <w:szCs w:val="18"/>
              </w:rPr>
            </w:pPr>
            <w:r>
              <w:rPr>
                <w:rFonts w:ascii="Arial" w:eastAsia="Arial" w:hAnsi="Arial" w:cs="Arial"/>
                <w:b/>
                <w:color w:val="FFFFFF"/>
                <w:sz w:val="16"/>
                <w:szCs w:val="16"/>
              </w:rPr>
              <w:t>PRECIO POR PERSONA EN US$</w:t>
            </w:r>
          </w:p>
        </w:tc>
      </w:tr>
      <w:tr w:rsidR="006260CC" w14:paraId="22C5D1D7" w14:textId="77777777">
        <w:trPr>
          <w:trHeight w:val="265"/>
          <w:jc w:val="center"/>
        </w:trPr>
        <w:tc>
          <w:tcPr>
            <w:tcW w:w="3194" w:type="dxa"/>
            <w:gridSpan w:val="2"/>
            <w:vMerge/>
            <w:shd w:val="clear" w:color="auto" w:fill="969696"/>
            <w:vAlign w:val="center"/>
          </w:tcPr>
          <w:p w14:paraId="3A79CEF3" w14:textId="77777777" w:rsidR="006260CC" w:rsidRDefault="006260CC">
            <w:pPr>
              <w:widowControl w:val="0"/>
              <w:pBdr>
                <w:top w:val="nil"/>
                <w:left w:val="nil"/>
                <w:bottom w:val="nil"/>
                <w:right w:val="nil"/>
                <w:between w:val="nil"/>
              </w:pBdr>
              <w:spacing w:line="276" w:lineRule="auto"/>
              <w:rPr>
                <w:rFonts w:ascii="Arial" w:eastAsia="Arial" w:hAnsi="Arial" w:cs="Arial"/>
                <w:b/>
                <w:color w:val="FFFFFF"/>
                <w:sz w:val="18"/>
                <w:szCs w:val="18"/>
              </w:rPr>
            </w:pPr>
          </w:p>
        </w:tc>
        <w:tc>
          <w:tcPr>
            <w:tcW w:w="1280" w:type="dxa"/>
            <w:shd w:val="clear" w:color="auto" w:fill="969696"/>
            <w:vAlign w:val="center"/>
          </w:tcPr>
          <w:p w14:paraId="6E051B76" w14:textId="77777777" w:rsidR="006260CC" w:rsidRDefault="00000000">
            <w:pPr>
              <w:jc w:val="center"/>
              <w:rPr>
                <w:rFonts w:ascii="Arial" w:eastAsia="Arial" w:hAnsi="Arial" w:cs="Arial"/>
                <w:b/>
                <w:color w:val="FFFFFF"/>
                <w:sz w:val="16"/>
                <w:szCs w:val="16"/>
              </w:rPr>
            </w:pPr>
            <w:r>
              <w:rPr>
                <w:rFonts w:ascii="Arial" w:eastAsia="Arial" w:hAnsi="Arial" w:cs="Arial"/>
                <w:b/>
                <w:color w:val="FFFFFF"/>
                <w:sz w:val="16"/>
                <w:szCs w:val="16"/>
              </w:rPr>
              <w:t>SIMPLE</w:t>
            </w:r>
          </w:p>
        </w:tc>
        <w:tc>
          <w:tcPr>
            <w:tcW w:w="1567" w:type="dxa"/>
            <w:shd w:val="clear" w:color="auto" w:fill="969696"/>
            <w:vAlign w:val="center"/>
          </w:tcPr>
          <w:p w14:paraId="54FB803E" w14:textId="77777777" w:rsidR="006260CC" w:rsidRDefault="00000000">
            <w:pPr>
              <w:jc w:val="center"/>
              <w:rPr>
                <w:rFonts w:ascii="Arial" w:eastAsia="Arial" w:hAnsi="Arial" w:cs="Arial"/>
                <w:b/>
                <w:color w:val="FFFFFF"/>
                <w:sz w:val="16"/>
                <w:szCs w:val="16"/>
              </w:rPr>
            </w:pPr>
            <w:r>
              <w:rPr>
                <w:rFonts w:ascii="Arial" w:eastAsia="Arial" w:hAnsi="Arial" w:cs="Arial"/>
                <w:b/>
                <w:color w:val="FFFFFF"/>
                <w:sz w:val="16"/>
                <w:szCs w:val="16"/>
              </w:rPr>
              <w:t>DOBLE</w:t>
            </w:r>
          </w:p>
        </w:tc>
        <w:tc>
          <w:tcPr>
            <w:tcW w:w="1567" w:type="dxa"/>
            <w:shd w:val="clear" w:color="auto" w:fill="969696"/>
            <w:vAlign w:val="center"/>
          </w:tcPr>
          <w:p w14:paraId="4F73A676" w14:textId="77777777" w:rsidR="006260CC" w:rsidRDefault="00000000">
            <w:pPr>
              <w:jc w:val="center"/>
              <w:rPr>
                <w:rFonts w:ascii="Arial" w:eastAsia="Arial" w:hAnsi="Arial" w:cs="Arial"/>
                <w:b/>
                <w:color w:val="FFFFFF"/>
                <w:sz w:val="16"/>
                <w:szCs w:val="16"/>
              </w:rPr>
            </w:pPr>
            <w:r>
              <w:rPr>
                <w:rFonts w:ascii="Arial" w:eastAsia="Arial" w:hAnsi="Arial" w:cs="Arial"/>
                <w:b/>
                <w:color w:val="FFFFFF"/>
                <w:sz w:val="16"/>
                <w:szCs w:val="16"/>
              </w:rPr>
              <w:t>TRIPLE</w:t>
            </w:r>
          </w:p>
        </w:tc>
      </w:tr>
      <w:tr w:rsidR="006260CC" w14:paraId="45A2AFC6" w14:textId="77777777">
        <w:trPr>
          <w:trHeight w:val="421"/>
          <w:jc w:val="center"/>
        </w:trPr>
        <w:tc>
          <w:tcPr>
            <w:tcW w:w="1597" w:type="dxa"/>
            <w:shd w:val="clear" w:color="auto" w:fill="FFFFFF"/>
            <w:vAlign w:val="center"/>
          </w:tcPr>
          <w:p w14:paraId="1A0FD7D6" w14:textId="77777777" w:rsidR="006260CC" w:rsidRDefault="00000000">
            <w:pPr>
              <w:jc w:val="center"/>
              <w:rPr>
                <w:rFonts w:ascii="Arial" w:eastAsia="Arial" w:hAnsi="Arial" w:cs="Arial"/>
                <w:color w:val="828282"/>
                <w:sz w:val="18"/>
                <w:szCs w:val="18"/>
              </w:rPr>
            </w:pPr>
            <w:r>
              <w:rPr>
                <w:rFonts w:ascii="Arial" w:eastAsia="Arial" w:hAnsi="Arial" w:cs="Arial"/>
                <w:color w:val="828282"/>
                <w:sz w:val="18"/>
                <w:szCs w:val="18"/>
              </w:rPr>
              <w:t>08-03-2026</w:t>
            </w:r>
          </w:p>
        </w:tc>
        <w:tc>
          <w:tcPr>
            <w:tcW w:w="1597" w:type="dxa"/>
            <w:shd w:val="clear" w:color="auto" w:fill="FFFFFF"/>
            <w:vAlign w:val="center"/>
          </w:tcPr>
          <w:p w14:paraId="6CD7DF17" w14:textId="77777777" w:rsidR="006260CC" w:rsidRDefault="00000000">
            <w:pPr>
              <w:jc w:val="center"/>
              <w:rPr>
                <w:rFonts w:ascii="Arial" w:eastAsia="Arial" w:hAnsi="Arial" w:cs="Arial"/>
                <w:color w:val="828282"/>
                <w:sz w:val="18"/>
                <w:szCs w:val="18"/>
              </w:rPr>
            </w:pPr>
            <w:r>
              <w:rPr>
                <w:rFonts w:ascii="Arial" w:eastAsia="Arial" w:hAnsi="Arial" w:cs="Arial"/>
                <w:color w:val="828282"/>
                <w:sz w:val="18"/>
                <w:szCs w:val="18"/>
              </w:rPr>
              <w:t>17-03-2026</w:t>
            </w:r>
          </w:p>
        </w:tc>
        <w:tc>
          <w:tcPr>
            <w:tcW w:w="1280" w:type="dxa"/>
            <w:shd w:val="clear" w:color="auto" w:fill="FFFFFF"/>
            <w:vAlign w:val="center"/>
          </w:tcPr>
          <w:p w14:paraId="309677F5" w14:textId="77777777" w:rsidR="006260CC" w:rsidRDefault="00000000">
            <w:pPr>
              <w:jc w:val="center"/>
              <w:rPr>
                <w:rFonts w:ascii="Arial" w:eastAsia="Arial" w:hAnsi="Arial" w:cs="Arial"/>
                <w:color w:val="828282"/>
                <w:sz w:val="18"/>
                <w:szCs w:val="18"/>
              </w:rPr>
            </w:pPr>
            <w:r>
              <w:rPr>
                <w:rFonts w:ascii="Arial" w:eastAsia="Arial" w:hAnsi="Arial" w:cs="Arial"/>
                <w:color w:val="828282"/>
                <w:sz w:val="18"/>
                <w:szCs w:val="18"/>
              </w:rPr>
              <w:t>6855</w:t>
            </w:r>
          </w:p>
        </w:tc>
        <w:tc>
          <w:tcPr>
            <w:tcW w:w="1567" w:type="dxa"/>
            <w:shd w:val="clear" w:color="auto" w:fill="FFFFFF"/>
            <w:vAlign w:val="center"/>
          </w:tcPr>
          <w:p w14:paraId="1784BC8F" w14:textId="77777777" w:rsidR="006260CC" w:rsidRPr="00C92EC4" w:rsidRDefault="00000000">
            <w:pPr>
              <w:jc w:val="center"/>
              <w:rPr>
                <w:rFonts w:ascii="Arial" w:eastAsia="Arial" w:hAnsi="Arial" w:cs="Arial"/>
                <w:b/>
                <w:bCs/>
                <w:color w:val="828282"/>
                <w:sz w:val="18"/>
                <w:szCs w:val="18"/>
              </w:rPr>
            </w:pPr>
            <w:r w:rsidRPr="00C92EC4">
              <w:rPr>
                <w:rFonts w:ascii="Arial" w:eastAsia="Arial" w:hAnsi="Arial" w:cs="Arial"/>
                <w:b/>
                <w:bCs/>
                <w:color w:val="828282"/>
                <w:sz w:val="18"/>
                <w:szCs w:val="18"/>
              </w:rPr>
              <w:t>4609</w:t>
            </w:r>
          </w:p>
        </w:tc>
        <w:tc>
          <w:tcPr>
            <w:tcW w:w="1567" w:type="dxa"/>
            <w:shd w:val="clear" w:color="auto" w:fill="FFFFFF"/>
            <w:vAlign w:val="center"/>
          </w:tcPr>
          <w:p w14:paraId="5A428986" w14:textId="77777777" w:rsidR="006260CC" w:rsidRDefault="00000000">
            <w:pPr>
              <w:jc w:val="center"/>
              <w:rPr>
                <w:rFonts w:ascii="Arial" w:eastAsia="Arial" w:hAnsi="Arial" w:cs="Arial"/>
                <w:color w:val="828282"/>
                <w:sz w:val="18"/>
                <w:szCs w:val="18"/>
              </w:rPr>
            </w:pPr>
            <w:r>
              <w:rPr>
                <w:rFonts w:ascii="Arial" w:eastAsia="Arial" w:hAnsi="Arial" w:cs="Arial"/>
                <w:color w:val="828282"/>
                <w:sz w:val="18"/>
                <w:szCs w:val="18"/>
              </w:rPr>
              <w:t>4099</w:t>
            </w:r>
          </w:p>
        </w:tc>
      </w:tr>
    </w:tbl>
    <w:p w14:paraId="0D3E0D75" w14:textId="77777777" w:rsidR="006260CC" w:rsidRDefault="00000000">
      <w:pPr>
        <w:jc w:val="center"/>
        <w:rPr>
          <w:rFonts w:ascii="Arial" w:eastAsia="Arial" w:hAnsi="Arial" w:cs="Arial"/>
          <w:color w:val="828282"/>
          <w:sz w:val="18"/>
          <w:szCs w:val="18"/>
        </w:rPr>
      </w:pPr>
      <w:r>
        <w:rPr>
          <w:rFonts w:ascii="Arial" w:eastAsia="Arial" w:hAnsi="Arial" w:cs="Arial"/>
          <w:color w:val="828282"/>
          <w:sz w:val="18"/>
          <w:szCs w:val="18"/>
        </w:rPr>
        <w:t>Tarifa dinámica, sujeta a cambios según fecha y disponibilidad</w:t>
      </w:r>
    </w:p>
    <w:p w14:paraId="209702C5" w14:textId="77777777" w:rsidR="006260CC" w:rsidRDefault="006260CC">
      <w:pPr>
        <w:rPr>
          <w:rFonts w:ascii="Arial" w:eastAsia="Arial" w:hAnsi="Arial" w:cs="Arial"/>
          <w:color w:val="828282"/>
          <w:sz w:val="18"/>
          <w:szCs w:val="18"/>
        </w:rPr>
      </w:pPr>
    </w:p>
    <w:p w14:paraId="5C51FB0F" w14:textId="77777777" w:rsidR="006260CC" w:rsidRDefault="006260CC">
      <w:pPr>
        <w:pBdr>
          <w:top w:val="nil"/>
          <w:left w:val="nil"/>
          <w:bottom w:val="nil"/>
          <w:right w:val="nil"/>
          <w:between w:val="nil"/>
        </w:pBdr>
        <w:tabs>
          <w:tab w:val="center" w:pos="4252"/>
          <w:tab w:val="right" w:pos="8504"/>
        </w:tabs>
        <w:jc w:val="both"/>
        <w:rPr>
          <w:rFonts w:ascii="Arial" w:eastAsia="Arial" w:hAnsi="Arial" w:cs="Arial"/>
          <w:b/>
          <w:color w:val="828282"/>
          <w:sz w:val="18"/>
          <w:szCs w:val="18"/>
          <w:u w:val="single"/>
        </w:rPr>
      </w:pPr>
    </w:p>
    <w:p w14:paraId="501950D4" w14:textId="77777777" w:rsidR="006260CC" w:rsidRDefault="00000000">
      <w:pPr>
        <w:jc w:val="center"/>
        <w:rPr>
          <w:rFonts w:ascii="Arial" w:eastAsia="Arial" w:hAnsi="Arial" w:cs="Arial"/>
          <w:b/>
          <w:color w:val="828282"/>
          <w:sz w:val="18"/>
          <w:szCs w:val="18"/>
        </w:rPr>
      </w:pPr>
      <w:r>
        <w:rPr>
          <w:rFonts w:ascii="Arial" w:eastAsia="Arial" w:hAnsi="Arial" w:cs="Arial"/>
          <w:b/>
          <w:noProof/>
          <w:color w:val="828282"/>
          <w:sz w:val="18"/>
          <w:szCs w:val="18"/>
        </w:rPr>
        <w:drawing>
          <wp:inline distT="0" distB="0" distL="0" distR="0" wp14:anchorId="17D52D61" wp14:editId="683A9EB4">
            <wp:extent cx="3554035" cy="2695932"/>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54035" cy="2695932"/>
                    </a:xfrm>
                    <a:prstGeom prst="rect">
                      <a:avLst/>
                    </a:prstGeom>
                    <a:ln/>
                  </pic:spPr>
                </pic:pic>
              </a:graphicData>
            </a:graphic>
          </wp:inline>
        </w:drawing>
      </w:r>
    </w:p>
    <w:p w14:paraId="763EC1CF" w14:textId="77777777" w:rsidR="006260CC" w:rsidRDefault="006260CC">
      <w:pPr>
        <w:jc w:val="both"/>
        <w:rPr>
          <w:rFonts w:ascii="Arial" w:eastAsia="Arial" w:hAnsi="Arial" w:cs="Arial"/>
          <w:b/>
          <w:color w:val="828282"/>
          <w:sz w:val="18"/>
          <w:szCs w:val="18"/>
        </w:rPr>
      </w:pPr>
    </w:p>
    <w:p w14:paraId="609E1882"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ITINERARIO:</w:t>
      </w:r>
    </w:p>
    <w:p w14:paraId="2C1F2C3D" w14:textId="77777777" w:rsidR="006260CC" w:rsidRDefault="00000000">
      <w:pPr>
        <w:rPr>
          <w:rFonts w:ascii="Arial" w:eastAsia="Arial" w:hAnsi="Arial" w:cs="Arial"/>
          <w:b/>
          <w:color w:val="828282"/>
          <w:sz w:val="18"/>
          <w:szCs w:val="18"/>
        </w:rPr>
      </w:pPr>
      <w:r>
        <w:rPr>
          <w:rFonts w:ascii="Arial" w:eastAsia="Arial" w:hAnsi="Arial" w:cs="Arial"/>
          <w:b/>
          <w:color w:val="828282"/>
          <w:sz w:val="18"/>
          <w:szCs w:val="18"/>
        </w:rPr>
        <w:t>Día 1: Montreal</w:t>
      </w:r>
    </w:p>
    <w:p w14:paraId="42F0E10C"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lastRenderedPageBreak/>
        <w:t>Traslado de entrada. A su llegada al aeropuerto de Montreal, será recibido y trasladado a su hotel en un servicio proporcionado por el operador. Una vez completado el registro en el hotel, tendrá el resto del día libre para explorar la ciudad a su propio ritmo. Alojamiento en su hotel.</w:t>
      </w:r>
    </w:p>
    <w:p w14:paraId="2DF66EBD" w14:textId="77777777" w:rsidR="006260CC" w:rsidRDefault="006260CC">
      <w:pPr>
        <w:jc w:val="both"/>
        <w:rPr>
          <w:rFonts w:ascii="Arial" w:eastAsia="Arial" w:hAnsi="Arial" w:cs="Arial"/>
          <w:b/>
          <w:color w:val="828282"/>
          <w:sz w:val="18"/>
          <w:szCs w:val="18"/>
        </w:rPr>
      </w:pPr>
    </w:p>
    <w:p w14:paraId="62031948"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Día 2: Montreal / Quebec / Montreal</w:t>
      </w:r>
    </w:p>
    <w:p w14:paraId="2BEDCA15"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Desayuno americano. Hoy partimos hacia la hermosa ciudad de Quebec, la más antigua de esta nación. Realizaremos una visita panorámica de la ciudad que incluirá la Universidad de Laval, varios monumentos históricos, la famosa Ciudadela, entre otros puntos de interés. Después del almuerzo (no incluido), dispondremos de tiempo libre para pasear y explorar a fondo esta encantadora ciudad. Al finalizar la visita, regresaremos a Montreal. Alojamiento en el hotel.</w:t>
      </w:r>
    </w:p>
    <w:p w14:paraId="5C6E42D2" w14:textId="77777777" w:rsidR="006260CC" w:rsidRDefault="006260CC">
      <w:pPr>
        <w:jc w:val="both"/>
        <w:rPr>
          <w:rFonts w:ascii="Arial" w:eastAsia="Arial" w:hAnsi="Arial" w:cs="Arial"/>
          <w:b/>
          <w:color w:val="828282"/>
          <w:sz w:val="18"/>
          <w:szCs w:val="18"/>
        </w:rPr>
      </w:pPr>
    </w:p>
    <w:p w14:paraId="0D065F2A"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Día 3: Montreal / Parque Omega/ Ottawa</w:t>
      </w:r>
    </w:p>
    <w:p w14:paraId="487D7ED0"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Descubra lo mejor que ofrece la ciudad de Montreal en esta completa visita turística, guiada por un profesional. Sumérjase en un viaje a través del tiempo, desde la colonización francesa e inglesa hasta la actualidad. Iniciamos nuestro recorrido panorámico por el barrio inglés de </w:t>
      </w:r>
      <w:proofErr w:type="spellStart"/>
      <w:r>
        <w:rPr>
          <w:rFonts w:ascii="Arial" w:eastAsia="Arial" w:hAnsi="Arial" w:cs="Arial"/>
          <w:color w:val="828282"/>
          <w:sz w:val="18"/>
          <w:szCs w:val="18"/>
        </w:rPr>
        <w:t>Westmount</w:t>
      </w:r>
      <w:proofErr w:type="spellEnd"/>
      <w:r>
        <w:rPr>
          <w:rFonts w:ascii="Arial" w:eastAsia="Arial" w:hAnsi="Arial" w:cs="Arial"/>
          <w:color w:val="828282"/>
          <w:sz w:val="18"/>
          <w:szCs w:val="18"/>
        </w:rPr>
        <w:t xml:space="preserve">, el Oratorio de San José y al Parque del Monte Real, donde disfrutaremos de una espectacular vista de la ciudad. Caminaremos por el parque hasta el mirador del Chalet de la Montaña, si el clima lo permite; de lo contrario, visitaremos el mirador de Belvedere. Luego, continuamos hacia la Milla Cuadrada Dorada, la Universidad McGill, el distrito financiero, la Plaza de Canadá y la majestuosa Catedral Católica María Reina del Mundo. A continuación, nos dirigimos al Viejo Montreal, pasando por la Plaza de la Reina Victoria y bordeando el perímetro del Viejo Puerto. Después, visitaremos la Plaza de Armas para conocer la Basílica de </w:t>
      </w:r>
      <w:proofErr w:type="spellStart"/>
      <w:r>
        <w:rPr>
          <w:rFonts w:ascii="Arial" w:eastAsia="Arial" w:hAnsi="Arial" w:cs="Arial"/>
          <w:color w:val="828282"/>
          <w:sz w:val="18"/>
          <w:szCs w:val="18"/>
        </w:rPr>
        <w:t>Notre</w:t>
      </w:r>
      <w:proofErr w:type="spellEnd"/>
      <w:r>
        <w:rPr>
          <w:rFonts w:ascii="Arial" w:eastAsia="Arial" w:hAnsi="Arial" w:cs="Arial"/>
          <w:color w:val="828282"/>
          <w:sz w:val="18"/>
          <w:szCs w:val="18"/>
        </w:rPr>
        <w:t xml:space="preserve">-Dame (admisión NO incluida), y haremos una caminata hasta el Ayuntamiento, donde se encuentra la Plaza Jacques Cartier, el corazón turístico del Viejo Montreal. Aquí tendrán tiempo para almorzar antes de continuar nuestro viaje hacia Ottawa. En ruta, haremos una parada en el </w:t>
      </w:r>
      <w:proofErr w:type="spellStart"/>
      <w:r>
        <w:rPr>
          <w:rFonts w:ascii="Arial" w:eastAsia="Arial" w:hAnsi="Arial" w:cs="Arial"/>
          <w:color w:val="828282"/>
          <w:sz w:val="18"/>
          <w:szCs w:val="18"/>
        </w:rPr>
        <w:t>Parc</w:t>
      </w:r>
      <w:proofErr w:type="spellEnd"/>
      <w:r>
        <w:rPr>
          <w:rFonts w:ascii="Arial" w:eastAsia="Arial" w:hAnsi="Arial" w:cs="Arial"/>
          <w:color w:val="828282"/>
          <w:sz w:val="18"/>
          <w:szCs w:val="18"/>
        </w:rPr>
        <w:t xml:space="preserve"> Omega, donde podrán observar de cerca la fascinante fauna canadiense. Tras nuestra visita al </w:t>
      </w:r>
      <w:proofErr w:type="spellStart"/>
      <w:r>
        <w:rPr>
          <w:rFonts w:ascii="Arial" w:eastAsia="Arial" w:hAnsi="Arial" w:cs="Arial"/>
          <w:color w:val="828282"/>
          <w:sz w:val="18"/>
          <w:szCs w:val="18"/>
        </w:rPr>
        <w:t>Parc</w:t>
      </w:r>
      <w:proofErr w:type="spellEnd"/>
      <w:r>
        <w:rPr>
          <w:rFonts w:ascii="Arial" w:eastAsia="Arial" w:hAnsi="Arial" w:cs="Arial"/>
          <w:color w:val="828282"/>
          <w:sz w:val="18"/>
          <w:szCs w:val="18"/>
        </w:rPr>
        <w:t xml:space="preserve"> Omega, continuamos hacia Ottawa. Alojamiento.</w:t>
      </w:r>
    </w:p>
    <w:p w14:paraId="1176C004" w14:textId="77777777" w:rsidR="006260CC" w:rsidRDefault="006260CC">
      <w:pPr>
        <w:jc w:val="both"/>
        <w:rPr>
          <w:rFonts w:ascii="Arial" w:eastAsia="Arial" w:hAnsi="Arial" w:cs="Arial"/>
          <w:b/>
          <w:color w:val="828282"/>
          <w:sz w:val="18"/>
          <w:szCs w:val="18"/>
        </w:rPr>
      </w:pPr>
    </w:p>
    <w:p w14:paraId="13B113C0"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 xml:space="preserve">Día 4: Ottawa / Toronto </w:t>
      </w:r>
    </w:p>
    <w:p w14:paraId="0B4F6C5E"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Comenzamos nuestra visita a la capital de Canadá, visitando el Parlamento (en verano veremos el Cambio de Guardia), barrios residenciales, mansiones del </w:t>
      </w:r>
      <w:proofErr w:type="gramStart"/>
      <w:r>
        <w:rPr>
          <w:rFonts w:ascii="Arial" w:eastAsia="Arial" w:hAnsi="Arial" w:cs="Arial"/>
          <w:color w:val="828282"/>
          <w:sz w:val="18"/>
          <w:szCs w:val="18"/>
        </w:rPr>
        <w:t>Primer Ministro</w:t>
      </w:r>
      <w:proofErr w:type="gramEnd"/>
      <w:r>
        <w:rPr>
          <w:rFonts w:ascii="Arial" w:eastAsia="Arial" w:hAnsi="Arial" w:cs="Arial"/>
          <w:color w:val="828282"/>
          <w:sz w:val="18"/>
          <w:szCs w:val="18"/>
        </w:rPr>
        <w:t xml:space="preserve"> y del Gobernador General, las residencias de los embajadores, la Corte Suprema y otros puntos de interés. Después del almuerzo (no incluido), saldremos hacia </w:t>
      </w:r>
      <w:proofErr w:type="spellStart"/>
      <w:r>
        <w:rPr>
          <w:rFonts w:ascii="Arial" w:eastAsia="Arial" w:hAnsi="Arial" w:cs="Arial"/>
          <w:color w:val="828282"/>
          <w:sz w:val="18"/>
          <w:szCs w:val="18"/>
        </w:rPr>
        <w:t>Brockville</w:t>
      </w:r>
      <w:proofErr w:type="spellEnd"/>
      <w:r>
        <w:rPr>
          <w:rFonts w:ascii="Arial" w:eastAsia="Arial" w:hAnsi="Arial" w:cs="Arial"/>
          <w:color w:val="828282"/>
          <w:sz w:val="18"/>
          <w:szCs w:val="18"/>
        </w:rPr>
        <w:t xml:space="preserve"> para disfrutar de un pequeño crucero por las Mil Islas del río San Lorenzo. Esta región es el lugar donde se creó el popular aderezo Thousand </w:t>
      </w:r>
      <w:proofErr w:type="spellStart"/>
      <w:r>
        <w:rPr>
          <w:rFonts w:ascii="Arial" w:eastAsia="Arial" w:hAnsi="Arial" w:cs="Arial"/>
          <w:color w:val="828282"/>
          <w:sz w:val="18"/>
          <w:szCs w:val="18"/>
        </w:rPr>
        <w:t>Islands</w:t>
      </w:r>
      <w:proofErr w:type="spellEnd"/>
      <w:r>
        <w:rPr>
          <w:rFonts w:ascii="Arial" w:eastAsia="Arial" w:hAnsi="Arial" w:cs="Arial"/>
          <w:color w:val="828282"/>
          <w:sz w:val="18"/>
          <w:szCs w:val="18"/>
        </w:rPr>
        <w:t>, y también es una de las regiones del este de Canadá preferidas como destino turístico. El crucero, que tiene una duración aproximada de 1 hora, ofrece espectaculares vistas panorámicas de la zona y brinda información sobre la historia del área, sus leyendas y su gente. Además, en este lugar se pueden observar barcos de todo el mundo navegando con cautela por las angostas secciones del río San Lorenzo, el canal de agua dulce más largo del mundo. Al terminar el crucero, continuaremos nuestro viaje hacia Toronto. Llegada y alojamiento.</w:t>
      </w:r>
    </w:p>
    <w:p w14:paraId="00FD0DCC" w14:textId="77777777" w:rsidR="006260CC" w:rsidRDefault="006260CC">
      <w:pPr>
        <w:jc w:val="both"/>
        <w:rPr>
          <w:rFonts w:ascii="Arial" w:eastAsia="Arial" w:hAnsi="Arial" w:cs="Arial"/>
          <w:b/>
          <w:color w:val="828282"/>
          <w:sz w:val="18"/>
          <w:szCs w:val="18"/>
        </w:rPr>
      </w:pPr>
    </w:p>
    <w:p w14:paraId="0706EEB4"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Día 5: Toronto / Niagara Falls</w:t>
      </w:r>
    </w:p>
    <w:p w14:paraId="30002D95"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Por la mañana, comenzamos nuestro recorrido por la vibrante ciudad de Toronto, donde visitaremos la majestuosa Alcaldía, el imponente Parlamento Provincial y la histórica Universidad de Toronto. Continuaremos explorando </w:t>
      </w:r>
      <w:proofErr w:type="spellStart"/>
      <w:r>
        <w:rPr>
          <w:rFonts w:ascii="Arial" w:eastAsia="Arial" w:hAnsi="Arial" w:cs="Arial"/>
          <w:color w:val="828282"/>
          <w:sz w:val="18"/>
          <w:szCs w:val="18"/>
        </w:rPr>
        <w:t>Yorkville</w:t>
      </w:r>
      <w:proofErr w:type="spellEnd"/>
      <w:r>
        <w:rPr>
          <w:rFonts w:ascii="Arial" w:eastAsia="Arial" w:hAnsi="Arial" w:cs="Arial"/>
          <w:color w:val="828282"/>
          <w:sz w:val="18"/>
          <w:szCs w:val="18"/>
        </w:rPr>
        <w:t>, el icónico barrio bohemio lleno de encanto y estilo, así como la elegante zona residencial de Forest Hill. También nos detendremos en el área donde se encuentra la famosa Torre CN, una de las maravillas arquitectónicas más reconocidas de la ciudad. Posteriormente, partiremos hacia las impresionantes cataratas del Niagara, situadas aproximadamente a una hora de distancia. En el camino, haremos una parada en Niagara-</w:t>
      </w:r>
      <w:proofErr w:type="spellStart"/>
      <w:r>
        <w:rPr>
          <w:rFonts w:ascii="Arial" w:eastAsia="Arial" w:hAnsi="Arial" w:cs="Arial"/>
          <w:color w:val="828282"/>
          <w:sz w:val="18"/>
          <w:szCs w:val="18"/>
        </w:rPr>
        <w:t>on</w:t>
      </w:r>
      <w:proofErr w:type="spellEnd"/>
      <w:r>
        <w:rPr>
          <w:rFonts w:ascii="Arial" w:eastAsia="Arial" w:hAnsi="Arial" w:cs="Arial"/>
          <w:color w:val="828282"/>
          <w:sz w:val="18"/>
          <w:szCs w:val="18"/>
        </w:rPr>
        <w:t>-</w:t>
      </w:r>
      <w:proofErr w:type="spellStart"/>
      <w:r>
        <w:rPr>
          <w:rFonts w:ascii="Arial" w:eastAsia="Arial" w:hAnsi="Arial" w:cs="Arial"/>
          <w:color w:val="828282"/>
          <w:sz w:val="18"/>
          <w:szCs w:val="18"/>
        </w:rPr>
        <w:t>the</w:t>
      </w:r>
      <w:proofErr w:type="spellEnd"/>
      <w:r>
        <w:rPr>
          <w:rFonts w:ascii="Arial" w:eastAsia="Arial" w:hAnsi="Arial" w:cs="Arial"/>
          <w:color w:val="828282"/>
          <w:sz w:val="18"/>
          <w:szCs w:val="18"/>
        </w:rPr>
        <w:t>- Lake, un pintoresco y encantador pueblo, conocido por ser la primera capital de Canadá. En esta región, famosa por sus viñedos, disfrutaremos de un recorrido por el área vinícola del Niágara. Durante el tour, visitaremos el magnífico reloj floral y nos sorprenderemos con las vistas del remolino sobre el que viaja el carro aéreo español. A continuación, tendremos la oportunidad de disfrutar de un paseo inolvidable en el barco Hornblower (disponible de mayo a octubre) o recorrer los túneles escénicos (de octubre a mayo) para admirar las cataratas desde una perspectiva única. Al final del día, llegada y alojamiento en Niágara.</w:t>
      </w:r>
    </w:p>
    <w:p w14:paraId="11E18955" w14:textId="77777777" w:rsidR="006260CC" w:rsidRDefault="006260CC">
      <w:pPr>
        <w:jc w:val="both"/>
        <w:rPr>
          <w:rFonts w:ascii="Arial" w:eastAsia="Arial" w:hAnsi="Arial" w:cs="Arial"/>
          <w:color w:val="828282"/>
          <w:sz w:val="18"/>
          <w:szCs w:val="18"/>
        </w:rPr>
      </w:pPr>
    </w:p>
    <w:p w14:paraId="145E35B2"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Día 6: Niagara Falls / Washington</w:t>
      </w:r>
    </w:p>
    <w:p w14:paraId="7D3EA525"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Desayuno Continental. Hoy partimos rumbo a Washington, iniciando un recorrido fascinante que nos llevará a través de los Estados de Nueva York y Pensilvania, cruzando los majestuosos Montes Apalaches, una cordillera de gran belleza natural. A lo largo del trayecto, podremos disfrutar de las vistas panorámicas que ofrecen estas icónicas montañas. Continuaremos nuestro viaje, avanzando hacia el sur hasta llegar a la imponente capital de los Estados Unidos, Washington D.C., en las últimas horas de la tarde. Al llegar, nos instalaremos en nuestro alojamiento para descansar y prepararnos para explorar esta histórica y emblemática ciudad. Llegada y alojamiento.</w:t>
      </w:r>
    </w:p>
    <w:p w14:paraId="67527CD4" w14:textId="77777777" w:rsidR="006260CC" w:rsidRDefault="006260CC">
      <w:pPr>
        <w:jc w:val="both"/>
        <w:rPr>
          <w:rFonts w:ascii="Arial" w:eastAsia="Arial" w:hAnsi="Arial" w:cs="Arial"/>
          <w:color w:val="828282"/>
          <w:sz w:val="18"/>
          <w:szCs w:val="18"/>
        </w:rPr>
      </w:pPr>
    </w:p>
    <w:p w14:paraId="628BC753"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Día 7: Washington</w:t>
      </w:r>
    </w:p>
    <w:p w14:paraId="276AB417"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Comenzamos el día con una fascinante visita guiada de cuatro horas que nos llevará a descubrir algunos de los sitios más emblemáticos de Washington D.C. Iniciaremos en el solemne Cementerio de Arlington, donde descansan los hermanos Kennedy, un lugar cargado de historia y reverencia. Luego, nos dirigiremos al imponente Monumento a Lincoln, seguido por los monumentos dedicados a Iwo </w:t>
      </w:r>
      <w:proofErr w:type="spellStart"/>
      <w:r>
        <w:rPr>
          <w:rFonts w:ascii="Arial" w:eastAsia="Arial" w:hAnsi="Arial" w:cs="Arial"/>
          <w:color w:val="828282"/>
          <w:sz w:val="18"/>
          <w:szCs w:val="18"/>
        </w:rPr>
        <w:t>Jima</w:t>
      </w:r>
      <w:proofErr w:type="spellEnd"/>
      <w:r>
        <w:rPr>
          <w:rFonts w:ascii="Arial" w:eastAsia="Arial" w:hAnsi="Arial" w:cs="Arial"/>
          <w:color w:val="828282"/>
          <w:sz w:val="18"/>
          <w:szCs w:val="18"/>
        </w:rPr>
        <w:t xml:space="preserve">, la Guerra de Corea y la Segunda Guerra Mundial, todos ellos testimonios de valor y sacrificio. A continuación, haremos una parada frente a la icónica Casa Blanca, la residencia oficial del presidente de los Estados Unidos, donde admiraremos su arquitectura desde el exterior. Seguiremos por la emblemática Avenida Pennsylvania hasta llegar al majestuoso Capitolio, el corazón de la </w:t>
      </w:r>
      <w:r>
        <w:rPr>
          <w:rFonts w:ascii="Arial" w:eastAsia="Arial" w:hAnsi="Arial" w:cs="Arial"/>
          <w:color w:val="828282"/>
          <w:sz w:val="18"/>
          <w:szCs w:val="18"/>
        </w:rPr>
        <w:lastRenderedPageBreak/>
        <w:t xml:space="preserve">política estadounidense. La tarde será libre para que puedas explorar a tu ritmo los fascinantes museos del Instituto </w:t>
      </w:r>
      <w:proofErr w:type="spellStart"/>
      <w:r>
        <w:rPr>
          <w:rFonts w:ascii="Arial" w:eastAsia="Arial" w:hAnsi="Arial" w:cs="Arial"/>
          <w:color w:val="828282"/>
          <w:sz w:val="18"/>
          <w:szCs w:val="18"/>
        </w:rPr>
        <w:t>Smithsonian</w:t>
      </w:r>
      <w:proofErr w:type="spellEnd"/>
      <w:r>
        <w:rPr>
          <w:rFonts w:ascii="Arial" w:eastAsia="Arial" w:hAnsi="Arial" w:cs="Arial"/>
          <w:color w:val="828282"/>
          <w:sz w:val="18"/>
          <w:szCs w:val="18"/>
        </w:rPr>
        <w:t>, una de las colecciones culturales y científicas más grandes del mundo. Tendrás la oportunidad de sumergirte en exposiciones que abarcan desde historia natural hasta arte contemporáneo, brindando algo para cada tipo de interés. Resto de la tarde libre. Alojamiento.</w:t>
      </w:r>
    </w:p>
    <w:p w14:paraId="438B9046" w14:textId="77777777" w:rsidR="006260CC" w:rsidRDefault="006260CC">
      <w:pPr>
        <w:jc w:val="both"/>
        <w:rPr>
          <w:rFonts w:ascii="Arial" w:eastAsia="Arial" w:hAnsi="Arial" w:cs="Arial"/>
          <w:color w:val="828282"/>
          <w:sz w:val="18"/>
          <w:szCs w:val="18"/>
        </w:rPr>
      </w:pPr>
    </w:p>
    <w:p w14:paraId="5C2AB6ED"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Día 8: Washington/ Amish /Philadelphia/ New York</w:t>
      </w:r>
    </w:p>
    <w:p w14:paraId="6DB898B5"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Por la mañana, comenzamos nuestro viaje de regreso hacia la vibrante ciudad de Nueva York. En ruta, nos dirigiremos al estado de Pensilvania, pasando por el pintoresco condado de Lancaster, hogar de la comunidad Amish. Haremos una breve, pero enriquecedora parada en el corazón de su cultura, visitando el Amish </w:t>
      </w:r>
      <w:proofErr w:type="spellStart"/>
      <w:r>
        <w:rPr>
          <w:rFonts w:ascii="Arial" w:eastAsia="Arial" w:hAnsi="Arial" w:cs="Arial"/>
          <w:color w:val="828282"/>
          <w:sz w:val="18"/>
          <w:szCs w:val="18"/>
        </w:rPr>
        <w:t>Village</w:t>
      </w:r>
      <w:proofErr w:type="spellEnd"/>
      <w:r>
        <w:rPr>
          <w:rFonts w:ascii="Arial" w:eastAsia="Arial" w:hAnsi="Arial" w:cs="Arial"/>
          <w:color w:val="828282"/>
          <w:sz w:val="18"/>
          <w:szCs w:val="18"/>
        </w:rPr>
        <w:t xml:space="preserve">, donde podremos apreciar su estilo de vida tradicional y modos de subsistencia únicos, lejos de la modernidad. Luego, continuaremos hacia la histórica ciudad de Filadelfia, lugar donde las trece colonias proclamaron su independencia de Inglaterra. A nuestra llegada, realizaremos una breve visita panorámica que incluirá el emblemático Camino de </w:t>
      </w:r>
      <w:proofErr w:type="spellStart"/>
      <w:r>
        <w:rPr>
          <w:rFonts w:ascii="Arial" w:eastAsia="Arial" w:hAnsi="Arial" w:cs="Arial"/>
          <w:color w:val="828282"/>
          <w:sz w:val="18"/>
          <w:szCs w:val="18"/>
        </w:rPr>
        <w:t>Elfreth</w:t>
      </w:r>
      <w:proofErr w:type="spellEnd"/>
      <w:r>
        <w:rPr>
          <w:rFonts w:ascii="Arial" w:eastAsia="Arial" w:hAnsi="Arial" w:cs="Arial"/>
          <w:color w:val="828282"/>
          <w:sz w:val="18"/>
          <w:szCs w:val="18"/>
        </w:rPr>
        <w:t>, el barrio victoriano más antiguo del país, y el majestuoso boulevard Benjamín Franklin. Aquí haremos una parada frente al icónico Museo de Arte, famoso por sus escalinatas inmortalizadas en la película "Rocky", y también visitaremos la famosa Campana de la Libertad, símbolo de la libertad y la independencia de los Estados Unidos. Finalmente, continuaremos nuestro viaje hacia Nueva York. Llegada y alojamiento.</w:t>
      </w:r>
    </w:p>
    <w:p w14:paraId="5DC74632" w14:textId="77777777" w:rsidR="006260CC" w:rsidRDefault="006260CC">
      <w:pPr>
        <w:jc w:val="both"/>
        <w:rPr>
          <w:rFonts w:ascii="Arial" w:eastAsia="Arial" w:hAnsi="Arial" w:cs="Arial"/>
          <w:color w:val="828282"/>
          <w:sz w:val="18"/>
          <w:szCs w:val="18"/>
        </w:rPr>
      </w:pPr>
    </w:p>
    <w:p w14:paraId="40DCE27A"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Día 9: New York</w:t>
      </w:r>
    </w:p>
    <w:p w14:paraId="74E934E3"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Comenzamos nuestra emocionante visita por la ciudad de Nueva York dirigiéndonos hacia el Alto Manhattan, recorriendo el icónico Central Park, un oasis verde en medio del bullicio urbano. En el trayecto, pasaremos por puntos emblemáticos como el famoso Lincoln Center, el histórico Edificio Dakota, y Strawberry Fields, donde haremos una breve parada para admirar la placa Imagine, un conmovedor homenaje al legendario John Lennon. Continuaremos hacia Harlem, un barrio lleno de historia, cultura y energía vibrante. Realizaremos un recorrido por sus calles para apreciar su legado cultural y su relevancia dentro de la ciudad. A continuación, descenderemos por la elegante 5ta Avenida, una de las avenidas más emblemáticas del mundo, conocida por su glamour y arquitectura. Aquí tendremos la oportunidad de ver los prestigiosos museos, como el Museo Metropolitano de Arte, la Frick </w:t>
      </w:r>
      <w:proofErr w:type="spellStart"/>
      <w:r>
        <w:rPr>
          <w:rFonts w:ascii="Arial" w:eastAsia="Arial" w:hAnsi="Arial" w:cs="Arial"/>
          <w:color w:val="828282"/>
          <w:sz w:val="18"/>
          <w:szCs w:val="18"/>
        </w:rPr>
        <w:t>Collection</w:t>
      </w:r>
      <w:proofErr w:type="spellEnd"/>
      <w:r>
        <w:rPr>
          <w:rFonts w:ascii="Arial" w:eastAsia="Arial" w:hAnsi="Arial" w:cs="Arial"/>
          <w:color w:val="828282"/>
          <w:sz w:val="18"/>
          <w:szCs w:val="18"/>
        </w:rPr>
        <w:t xml:space="preserve">, y el singular Museo Guggenheim. Al pasar frente a la majestuosa Catedral de San Patricio y el imponente Rockefeller Center, haremos una breve parada en Plaza Madison, donde podremos disfrutar de vistas espectaculares del icónico </w:t>
      </w:r>
      <w:proofErr w:type="spellStart"/>
      <w:r>
        <w:rPr>
          <w:rFonts w:ascii="Arial" w:eastAsia="Arial" w:hAnsi="Arial" w:cs="Arial"/>
          <w:color w:val="828282"/>
          <w:sz w:val="18"/>
          <w:szCs w:val="18"/>
        </w:rPr>
        <w:t>Flatiron</w:t>
      </w:r>
      <w:proofErr w:type="spellEnd"/>
      <w:r>
        <w:rPr>
          <w:rFonts w:ascii="Arial" w:eastAsia="Arial" w:hAnsi="Arial" w:cs="Arial"/>
          <w:color w:val="828282"/>
          <w:sz w:val="18"/>
          <w:szCs w:val="18"/>
        </w:rPr>
        <w:t xml:space="preserve"> Building y el imponente </w:t>
      </w:r>
      <w:proofErr w:type="spellStart"/>
      <w:r>
        <w:rPr>
          <w:rFonts w:ascii="Arial" w:eastAsia="Arial" w:hAnsi="Arial" w:cs="Arial"/>
          <w:color w:val="828282"/>
          <w:sz w:val="18"/>
          <w:szCs w:val="18"/>
        </w:rPr>
        <w:t>Empire</w:t>
      </w:r>
      <w:proofErr w:type="spellEnd"/>
      <w:r>
        <w:rPr>
          <w:rFonts w:ascii="Arial" w:eastAsia="Arial" w:hAnsi="Arial" w:cs="Arial"/>
          <w:color w:val="828282"/>
          <w:sz w:val="18"/>
          <w:szCs w:val="18"/>
        </w:rPr>
        <w:t xml:space="preserve"> State Building. Seguidamente, continuaremos hacia el Bajo Manhattan, explorando los vibrantes barrios de Greenwich </w:t>
      </w:r>
      <w:proofErr w:type="spellStart"/>
      <w:r>
        <w:rPr>
          <w:rFonts w:ascii="Arial" w:eastAsia="Arial" w:hAnsi="Arial" w:cs="Arial"/>
          <w:color w:val="828282"/>
          <w:sz w:val="18"/>
          <w:szCs w:val="18"/>
        </w:rPr>
        <w:t>Village</w:t>
      </w:r>
      <w:proofErr w:type="spellEnd"/>
      <w:r>
        <w:rPr>
          <w:rFonts w:ascii="Arial" w:eastAsia="Arial" w:hAnsi="Arial" w:cs="Arial"/>
          <w:color w:val="828282"/>
          <w:sz w:val="18"/>
          <w:szCs w:val="18"/>
        </w:rPr>
        <w:t>, con su encanto bohemio, el artístico Soho, el bullicioso Chinatown, y la encantadora Pequeña Italia, todos llenos de historia y diversidad cultural.</w:t>
      </w:r>
    </w:p>
    <w:p w14:paraId="319EEF1D"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El recorrido también incluye una visita a la famosa Wall Street, la Iglesia de la Trinidad, y la histórica Capilla de San Pablo, lugares que forman parte del corazón financiero y espiritual de la ciudad. Desde allí, nos dirigiremos caminando junto a nuestro guía hacia </w:t>
      </w:r>
      <w:proofErr w:type="spellStart"/>
      <w:r>
        <w:rPr>
          <w:rFonts w:ascii="Arial" w:eastAsia="Arial" w:hAnsi="Arial" w:cs="Arial"/>
          <w:color w:val="828282"/>
          <w:sz w:val="18"/>
          <w:szCs w:val="18"/>
        </w:rPr>
        <w:t>Battery</w:t>
      </w:r>
      <w:proofErr w:type="spellEnd"/>
      <w:r>
        <w:rPr>
          <w:rFonts w:ascii="Arial" w:eastAsia="Arial" w:hAnsi="Arial" w:cs="Arial"/>
          <w:color w:val="828282"/>
          <w:sz w:val="18"/>
          <w:szCs w:val="18"/>
        </w:rPr>
        <w:t xml:space="preserve"> Park, un lugar lleno de historia y desde donde podremos admirar la majestuosa Estatua de la Libertad en la distancia, símbolo de libertad y esperanza. Los pasajeros tendrán la opción de quedarse en el Bajo Manhattan para explorar otros puntos de interés o regresar en autobús hasta la calle 34. El resto del día será libre, para que disfrutes de la ciudad a tu propio ritmo. Alojamiento.</w:t>
      </w:r>
    </w:p>
    <w:p w14:paraId="3947EEBF" w14:textId="77777777" w:rsidR="006260CC" w:rsidRDefault="006260CC">
      <w:pPr>
        <w:jc w:val="both"/>
        <w:rPr>
          <w:rFonts w:ascii="Arial" w:eastAsia="Arial" w:hAnsi="Arial" w:cs="Arial"/>
          <w:b/>
          <w:color w:val="828282"/>
          <w:sz w:val="18"/>
          <w:szCs w:val="18"/>
        </w:rPr>
      </w:pPr>
    </w:p>
    <w:p w14:paraId="179EEC9B" w14:textId="77777777" w:rsidR="006260CC" w:rsidRDefault="00000000">
      <w:pPr>
        <w:jc w:val="both"/>
        <w:rPr>
          <w:rFonts w:ascii="Arial" w:eastAsia="Arial" w:hAnsi="Arial" w:cs="Arial"/>
          <w:b/>
          <w:color w:val="828282"/>
          <w:sz w:val="18"/>
          <w:szCs w:val="18"/>
        </w:rPr>
      </w:pPr>
      <w:r>
        <w:rPr>
          <w:rFonts w:ascii="Arial" w:eastAsia="Arial" w:hAnsi="Arial" w:cs="Arial"/>
          <w:b/>
          <w:color w:val="828282"/>
          <w:sz w:val="18"/>
          <w:szCs w:val="18"/>
        </w:rPr>
        <w:t>Día 10: New York</w:t>
      </w:r>
    </w:p>
    <w:p w14:paraId="46E7BA45"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Desayuno Americano. Pasajero realizará el </w:t>
      </w:r>
      <w:proofErr w:type="spellStart"/>
      <w:r>
        <w:rPr>
          <w:rFonts w:ascii="Arial" w:eastAsia="Arial" w:hAnsi="Arial" w:cs="Arial"/>
          <w:color w:val="828282"/>
          <w:sz w:val="18"/>
          <w:szCs w:val="18"/>
        </w:rPr>
        <w:t>check</w:t>
      </w:r>
      <w:proofErr w:type="spellEnd"/>
      <w:r>
        <w:rPr>
          <w:rFonts w:ascii="Arial" w:eastAsia="Arial" w:hAnsi="Arial" w:cs="Arial"/>
          <w:color w:val="828282"/>
          <w:sz w:val="18"/>
          <w:szCs w:val="18"/>
        </w:rPr>
        <w:t xml:space="preserve"> </w:t>
      </w:r>
      <w:proofErr w:type="spellStart"/>
      <w:r>
        <w:rPr>
          <w:rFonts w:ascii="Arial" w:eastAsia="Arial" w:hAnsi="Arial" w:cs="Arial"/>
          <w:color w:val="828282"/>
          <w:sz w:val="18"/>
          <w:szCs w:val="18"/>
        </w:rPr>
        <w:t>out</w:t>
      </w:r>
      <w:proofErr w:type="spellEnd"/>
      <w:r>
        <w:rPr>
          <w:rFonts w:ascii="Arial" w:eastAsia="Arial" w:hAnsi="Arial" w:cs="Arial"/>
          <w:color w:val="828282"/>
          <w:sz w:val="18"/>
          <w:szCs w:val="18"/>
        </w:rPr>
        <w:t xml:space="preserve"> en el hotel, </w:t>
      </w:r>
      <w:proofErr w:type="spellStart"/>
      <w:r>
        <w:rPr>
          <w:rFonts w:ascii="Arial" w:eastAsia="Arial" w:hAnsi="Arial" w:cs="Arial"/>
          <w:color w:val="828282"/>
          <w:sz w:val="18"/>
          <w:szCs w:val="18"/>
        </w:rPr>
        <w:t>check</w:t>
      </w:r>
      <w:proofErr w:type="spellEnd"/>
      <w:r>
        <w:rPr>
          <w:rFonts w:ascii="Arial" w:eastAsia="Arial" w:hAnsi="Arial" w:cs="Arial"/>
          <w:color w:val="828282"/>
          <w:sz w:val="18"/>
          <w:szCs w:val="18"/>
        </w:rPr>
        <w:t xml:space="preserve"> </w:t>
      </w:r>
      <w:proofErr w:type="spellStart"/>
      <w:r>
        <w:rPr>
          <w:rFonts w:ascii="Arial" w:eastAsia="Arial" w:hAnsi="Arial" w:cs="Arial"/>
          <w:color w:val="828282"/>
          <w:sz w:val="18"/>
          <w:szCs w:val="18"/>
        </w:rPr>
        <w:t>out</w:t>
      </w:r>
      <w:proofErr w:type="spellEnd"/>
      <w:r>
        <w:rPr>
          <w:rFonts w:ascii="Arial" w:eastAsia="Arial" w:hAnsi="Arial" w:cs="Arial"/>
          <w:color w:val="828282"/>
          <w:sz w:val="18"/>
          <w:szCs w:val="18"/>
        </w:rPr>
        <w:t xml:space="preserve"> debe realizarse antes de las 12:00 PM.</w:t>
      </w:r>
    </w:p>
    <w:p w14:paraId="42E1B93D" w14:textId="77777777" w:rsidR="006260CC" w:rsidRDefault="00000000">
      <w:pPr>
        <w:jc w:val="both"/>
        <w:rPr>
          <w:rFonts w:ascii="Arial" w:eastAsia="Arial" w:hAnsi="Arial" w:cs="Arial"/>
          <w:color w:val="828282"/>
          <w:sz w:val="18"/>
          <w:szCs w:val="18"/>
        </w:rPr>
      </w:pPr>
      <w:r>
        <w:rPr>
          <w:rFonts w:ascii="Arial" w:eastAsia="Arial" w:hAnsi="Arial" w:cs="Arial"/>
          <w:color w:val="828282"/>
          <w:sz w:val="18"/>
          <w:szCs w:val="18"/>
        </w:rPr>
        <w:t xml:space="preserve">A la hora acordada se brindará el traslado al aeropuerto, servicio proporcionado por el operador. </w:t>
      </w:r>
    </w:p>
    <w:p w14:paraId="688C40A2" w14:textId="77777777" w:rsidR="006260CC" w:rsidRDefault="006260CC">
      <w:pPr>
        <w:jc w:val="both"/>
        <w:rPr>
          <w:rFonts w:ascii="Arial" w:eastAsia="Arial" w:hAnsi="Arial" w:cs="Arial"/>
          <w:color w:val="828282"/>
          <w:sz w:val="18"/>
          <w:szCs w:val="18"/>
        </w:rPr>
      </w:pPr>
    </w:p>
    <w:p w14:paraId="67988122" w14:textId="77777777" w:rsidR="006260CC" w:rsidRDefault="006260CC">
      <w:pPr>
        <w:jc w:val="both"/>
        <w:rPr>
          <w:rFonts w:ascii="Arial" w:eastAsia="Arial" w:hAnsi="Arial" w:cs="Arial"/>
          <w:color w:val="828282"/>
          <w:sz w:val="18"/>
          <w:szCs w:val="18"/>
        </w:rPr>
      </w:pPr>
    </w:p>
    <w:p w14:paraId="609EDFF9" w14:textId="77777777" w:rsidR="006260CC" w:rsidRDefault="00000000">
      <w:pPr>
        <w:numPr>
          <w:ilvl w:val="0"/>
          <w:numId w:val="3"/>
        </w:numPr>
        <w:pBdr>
          <w:top w:val="nil"/>
          <w:left w:val="nil"/>
          <w:bottom w:val="nil"/>
          <w:right w:val="nil"/>
          <w:between w:val="nil"/>
        </w:pBdr>
        <w:spacing w:after="200" w:line="276" w:lineRule="auto"/>
        <w:jc w:val="center"/>
        <w:rPr>
          <w:rFonts w:ascii="Arial" w:eastAsia="Arial" w:hAnsi="Arial" w:cs="Arial"/>
          <w:color w:val="828282"/>
          <w:sz w:val="18"/>
          <w:szCs w:val="18"/>
        </w:rPr>
      </w:pPr>
      <w:r>
        <w:rPr>
          <w:rFonts w:ascii="Arial" w:eastAsia="Arial" w:hAnsi="Arial" w:cs="Arial"/>
          <w:color w:val="828282"/>
          <w:sz w:val="18"/>
          <w:szCs w:val="18"/>
        </w:rPr>
        <w:t>Fin de servicio -</w:t>
      </w:r>
    </w:p>
    <w:p w14:paraId="4A033F81" w14:textId="77777777" w:rsidR="006260CC" w:rsidRDefault="00000000">
      <w:pPr>
        <w:rPr>
          <w:rFonts w:ascii="Arial" w:eastAsia="Arial" w:hAnsi="Arial" w:cs="Arial"/>
          <w:b/>
          <w:color w:val="828282"/>
          <w:sz w:val="18"/>
          <w:szCs w:val="18"/>
        </w:rPr>
      </w:pPr>
      <w:r>
        <w:rPr>
          <w:rFonts w:ascii="Arial" w:eastAsia="Arial" w:hAnsi="Arial" w:cs="Arial"/>
          <w:b/>
          <w:color w:val="828282"/>
          <w:sz w:val="18"/>
          <w:szCs w:val="18"/>
        </w:rPr>
        <w:t>HOTELES SELECCIONADOS:</w:t>
      </w:r>
    </w:p>
    <w:p w14:paraId="79A80EDA" w14:textId="77777777" w:rsidR="006260CC" w:rsidRDefault="00000000">
      <w:pPr>
        <w:rPr>
          <w:rFonts w:ascii="Arial" w:eastAsia="Arial" w:hAnsi="Arial" w:cs="Arial"/>
          <w:b/>
          <w:color w:val="828282"/>
          <w:sz w:val="18"/>
          <w:szCs w:val="18"/>
        </w:rPr>
      </w:pPr>
      <w:r>
        <w:rPr>
          <w:rFonts w:ascii="Arial" w:eastAsia="Arial" w:hAnsi="Arial" w:cs="Arial"/>
          <w:b/>
          <w:color w:val="828282"/>
          <w:sz w:val="18"/>
          <w:szCs w:val="18"/>
        </w:rPr>
        <w:t xml:space="preserve">Montreal </w:t>
      </w:r>
      <w:r>
        <w:rPr>
          <w:rFonts w:ascii="Arial" w:eastAsia="Arial" w:hAnsi="Arial" w:cs="Arial"/>
          <w:b/>
          <w:color w:val="828282"/>
          <w:sz w:val="18"/>
          <w:szCs w:val="18"/>
        </w:rPr>
        <w:tab/>
      </w:r>
      <w:r>
        <w:rPr>
          <w:rFonts w:ascii="Arial" w:eastAsia="Arial" w:hAnsi="Arial" w:cs="Arial"/>
          <w:color w:val="828282"/>
          <w:sz w:val="18"/>
          <w:szCs w:val="18"/>
        </w:rPr>
        <w:t xml:space="preserve">Le </w:t>
      </w:r>
      <w:proofErr w:type="spellStart"/>
      <w:r>
        <w:rPr>
          <w:rFonts w:ascii="Arial" w:eastAsia="Arial" w:hAnsi="Arial" w:cs="Arial"/>
          <w:color w:val="828282"/>
          <w:sz w:val="18"/>
          <w:szCs w:val="18"/>
        </w:rPr>
        <w:t>Nouvel</w:t>
      </w:r>
      <w:proofErr w:type="spellEnd"/>
      <w:r>
        <w:rPr>
          <w:rFonts w:ascii="Arial" w:eastAsia="Arial" w:hAnsi="Arial" w:cs="Arial"/>
          <w:color w:val="828282"/>
          <w:sz w:val="18"/>
          <w:szCs w:val="18"/>
        </w:rPr>
        <w:t xml:space="preserve"> Hotel Montreal</w:t>
      </w:r>
    </w:p>
    <w:p w14:paraId="3F4EBCFA" w14:textId="77777777" w:rsidR="006260CC" w:rsidRDefault="00000000">
      <w:pPr>
        <w:rPr>
          <w:rFonts w:ascii="Arial" w:eastAsia="Arial" w:hAnsi="Arial" w:cs="Arial"/>
          <w:color w:val="828282"/>
          <w:sz w:val="18"/>
          <w:szCs w:val="18"/>
        </w:rPr>
      </w:pPr>
      <w:r>
        <w:rPr>
          <w:rFonts w:ascii="Arial" w:eastAsia="Arial" w:hAnsi="Arial" w:cs="Arial"/>
          <w:b/>
          <w:color w:val="828282"/>
          <w:sz w:val="18"/>
          <w:szCs w:val="18"/>
        </w:rPr>
        <w:t xml:space="preserve">Hull </w:t>
      </w:r>
      <w:r>
        <w:rPr>
          <w:rFonts w:ascii="Arial" w:eastAsia="Arial" w:hAnsi="Arial" w:cs="Arial"/>
          <w:b/>
          <w:color w:val="828282"/>
          <w:sz w:val="18"/>
          <w:szCs w:val="18"/>
        </w:rPr>
        <w:tab/>
      </w:r>
      <w:r>
        <w:rPr>
          <w:rFonts w:ascii="Arial" w:eastAsia="Arial" w:hAnsi="Arial" w:cs="Arial"/>
          <w:b/>
          <w:color w:val="828282"/>
          <w:sz w:val="18"/>
          <w:szCs w:val="18"/>
        </w:rPr>
        <w:tab/>
      </w:r>
      <w:proofErr w:type="spellStart"/>
      <w:r>
        <w:rPr>
          <w:rFonts w:ascii="Arial" w:eastAsia="Arial" w:hAnsi="Arial" w:cs="Arial"/>
          <w:color w:val="828282"/>
          <w:sz w:val="18"/>
          <w:szCs w:val="18"/>
        </w:rPr>
        <w:t>Four</w:t>
      </w:r>
      <w:proofErr w:type="spellEnd"/>
      <w:r>
        <w:rPr>
          <w:rFonts w:ascii="Arial" w:eastAsia="Arial" w:hAnsi="Arial" w:cs="Arial"/>
          <w:color w:val="828282"/>
          <w:sz w:val="18"/>
          <w:szCs w:val="18"/>
        </w:rPr>
        <w:t xml:space="preserve"> Points Sheraton</w:t>
      </w:r>
    </w:p>
    <w:p w14:paraId="4AB49F5B" w14:textId="77777777" w:rsidR="006260CC" w:rsidRDefault="00000000">
      <w:pPr>
        <w:ind w:left="708" w:firstLine="708"/>
        <w:rPr>
          <w:rFonts w:ascii="Arial" w:eastAsia="Arial" w:hAnsi="Arial" w:cs="Arial"/>
          <w:color w:val="828282"/>
          <w:sz w:val="18"/>
          <w:szCs w:val="18"/>
        </w:rPr>
      </w:pPr>
      <w:proofErr w:type="spellStart"/>
      <w:r>
        <w:rPr>
          <w:rFonts w:ascii="Arial" w:eastAsia="Arial" w:hAnsi="Arial" w:cs="Arial"/>
          <w:color w:val="828282"/>
          <w:sz w:val="18"/>
          <w:szCs w:val="18"/>
        </w:rPr>
        <w:t>Gatinea</w:t>
      </w:r>
      <w:proofErr w:type="spellEnd"/>
      <w:r>
        <w:rPr>
          <w:rFonts w:ascii="Arial" w:eastAsia="Arial" w:hAnsi="Arial" w:cs="Arial"/>
          <w:color w:val="828282"/>
          <w:sz w:val="18"/>
          <w:szCs w:val="18"/>
        </w:rPr>
        <w:t>-Ottawa</w:t>
      </w:r>
    </w:p>
    <w:p w14:paraId="0E524C6A" w14:textId="77777777" w:rsidR="006260CC" w:rsidRDefault="00000000">
      <w:pPr>
        <w:rPr>
          <w:rFonts w:ascii="Arial" w:eastAsia="Arial" w:hAnsi="Arial" w:cs="Arial"/>
          <w:b/>
          <w:color w:val="828282"/>
          <w:sz w:val="18"/>
          <w:szCs w:val="18"/>
        </w:rPr>
      </w:pPr>
      <w:r>
        <w:rPr>
          <w:rFonts w:ascii="Arial" w:eastAsia="Arial" w:hAnsi="Arial" w:cs="Arial"/>
          <w:b/>
          <w:color w:val="828282"/>
          <w:sz w:val="18"/>
          <w:szCs w:val="18"/>
        </w:rPr>
        <w:t xml:space="preserve">Toronto </w:t>
      </w:r>
      <w:r>
        <w:rPr>
          <w:rFonts w:ascii="Arial" w:eastAsia="Arial" w:hAnsi="Arial" w:cs="Arial"/>
          <w:b/>
          <w:color w:val="828282"/>
          <w:sz w:val="18"/>
          <w:szCs w:val="18"/>
        </w:rPr>
        <w:tab/>
      </w:r>
      <w:r>
        <w:rPr>
          <w:rFonts w:ascii="Arial" w:eastAsia="Arial" w:hAnsi="Arial" w:cs="Arial"/>
          <w:color w:val="828282"/>
          <w:sz w:val="18"/>
          <w:szCs w:val="18"/>
        </w:rPr>
        <w:t>Chelsea Toronto Hotel</w:t>
      </w:r>
    </w:p>
    <w:p w14:paraId="064A36A2" w14:textId="77777777" w:rsidR="006260CC" w:rsidRDefault="00000000">
      <w:pPr>
        <w:rPr>
          <w:rFonts w:ascii="Arial" w:eastAsia="Arial" w:hAnsi="Arial" w:cs="Arial"/>
          <w:b/>
          <w:color w:val="828282"/>
          <w:sz w:val="18"/>
          <w:szCs w:val="18"/>
        </w:rPr>
      </w:pPr>
      <w:r>
        <w:rPr>
          <w:rFonts w:ascii="Arial" w:eastAsia="Arial" w:hAnsi="Arial" w:cs="Arial"/>
          <w:b/>
          <w:color w:val="828282"/>
          <w:sz w:val="18"/>
          <w:szCs w:val="18"/>
        </w:rPr>
        <w:t>Niagara Falls</w:t>
      </w:r>
      <w:r>
        <w:rPr>
          <w:rFonts w:ascii="Arial" w:eastAsia="Arial" w:hAnsi="Arial" w:cs="Arial"/>
          <w:b/>
          <w:color w:val="828282"/>
          <w:sz w:val="18"/>
          <w:szCs w:val="18"/>
        </w:rPr>
        <w:tab/>
      </w:r>
      <w:r>
        <w:rPr>
          <w:rFonts w:ascii="Arial" w:eastAsia="Arial" w:hAnsi="Arial" w:cs="Arial"/>
          <w:color w:val="828282"/>
          <w:sz w:val="18"/>
          <w:szCs w:val="18"/>
        </w:rPr>
        <w:t>The Oakes Hotel</w:t>
      </w:r>
    </w:p>
    <w:p w14:paraId="681E9A33" w14:textId="77777777" w:rsidR="006260CC" w:rsidRDefault="00000000">
      <w:pPr>
        <w:ind w:left="708" w:firstLine="708"/>
        <w:rPr>
          <w:rFonts w:ascii="Arial" w:eastAsia="Arial" w:hAnsi="Arial" w:cs="Arial"/>
          <w:color w:val="828282"/>
          <w:sz w:val="18"/>
          <w:szCs w:val="18"/>
        </w:rPr>
      </w:pPr>
      <w:proofErr w:type="spellStart"/>
      <w:r>
        <w:rPr>
          <w:rFonts w:ascii="Arial" w:eastAsia="Arial" w:hAnsi="Arial" w:cs="Arial"/>
          <w:color w:val="828282"/>
          <w:sz w:val="18"/>
          <w:szCs w:val="18"/>
        </w:rPr>
        <w:t>Overlooking</w:t>
      </w:r>
      <w:proofErr w:type="spellEnd"/>
      <w:r>
        <w:rPr>
          <w:rFonts w:ascii="Arial" w:eastAsia="Arial" w:hAnsi="Arial" w:cs="Arial"/>
          <w:color w:val="828282"/>
          <w:sz w:val="18"/>
          <w:szCs w:val="18"/>
        </w:rPr>
        <w:t xml:space="preserve"> </w:t>
      </w:r>
      <w:proofErr w:type="spellStart"/>
      <w:r>
        <w:rPr>
          <w:rFonts w:ascii="Arial" w:eastAsia="Arial" w:hAnsi="Arial" w:cs="Arial"/>
          <w:color w:val="828282"/>
          <w:sz w:val="18"/>
          <w:szCs w:val="18"/>
        </w:rPr>
        <w:t>the</w:t>
      </w:r>
      <w:proofErr w:type="spellEnd"/>
      <w:r>
        <w:rPr>
          <w:rFonts w:ascii="Arial" w:eastAsia="Arial" w:hAnsi="Arial" w:cs="Arial"/>
          <w:color w:val="828282"/>
          <w:sz w:val="18"/>
          <w:szCs w:val="18"/>
        </w:rPr>
        <w:t xml:space="preserve"> Falls</w:t>
      </w:r>
    </w:p>
    <w:p w14:paraId="790E7CF3" w14:textId="77777777" w:rsidR="006260CC" w:rsidRDefault="00000000">
      <w:pPr>
        <w:rPr>
          <w:rFonts w:ascii="Arial" w:eastAsia="Arial" w:hAnsi="Arial" w:cs="Arial"/>
          <w:color w:val="828282"/>
          <w:sz w:val="18"/>
          <w:szCs w:val="18"/>
        </w:rPr>
      </w:pPr>
      <w:r>
        <w:rPr>
          <w:rFonts w:ascii="Arial" w:eastAsia="Arial" w:hAnsi="Arial" w:cs="Arial"/>
          <w:b/>
          <w:color w:val="828282"/>
          <w:sz w:val="18"/>
          <w:szCs w:val="18"/>
        </w:rPr>
        <w:t>Washington</w:t>
      </w:r>
      <w:r>
        <w:rPr>
          <w:rFonts w:ascii="Arial" w:eastAsia="Arial" w:hAnsi="Arial" w:cs="Arial"/>
          <w:b/>
          <w:color w:val="828282"/>
          <w:sz w:val="18"/>
          <w:szCs w:val="18"/>
        </w:rPr>
        <w:tab/>
      </w:r>
      <w:r>
        <w:rPr>
          <w:rFonts w:ascii="Arial" w:eastAsia="Arial" w:hAnsi="Arial" w:cs="Arial"/>
          <w:color w:val="828282"/>
          <w:sz w:val="18"/>
          <w:szCs w:val="18"/>
        </w:rPr>
        <w:t>Westin Washington DC City</w:t>
      </w:r>
    </w:p>
    <w:p w14:paraId="3BDC8218" w14:textId="77777777" w:rsidR="006260CC" w:rsidRDefault="00000000">
      <w:pPr>
        <w:ind w:left="708" w:firstLine="708"/>
        <w:rPr>
          <w:rFonts w:ascii="Arial" w:eastAsia="Arial" w:hAnsi="Arial" w:cs="Arial"/>
          <w:color w:val="828282"/>
          <w:sz w:val="18"/>
          <w:szCs w:val="18"/>
        </w:rPr>
      </w:pPr>
      <w:r>
        <w:rPr>
          <w:rFonts w:ascii="Arial" w:eastAsia="Arial" w:hAnsi="Arial" w:cs="Arial"/>
          <w:color w:val="828282"/>
          <w:sz w:val="18"/>
          <w:szCs w:val="18"/>
        </w:rPr>
        <w:t>Center</w:t>
      </w:r>
    </w:p>
    <w:p w14:paraId="1577AA76" w14:textId="77777777" w:rsidR="006260CC" w:rsidRDefault="00000000">
      <w:pPr>
        <w:rPr>
          <w:rFonts w:ascii="Arial" w:eastAsia="Arial" w:hAnsi="Arial" w:cs="Arial"/>
          <w:b/>
          <w:color w:val="828282"/>
          <w:sz w:val="18"/>
          <w:szCs w:val="18"/>
        </w:rPr>
      </w:pPr>
      <w:r>
        <w:rPr>
          <w:rFonts w:ascii="Arial" w:eastAsia="Arial" w:hAnsi="Arial" w:cs="Arial"/>
          <w:b/>
          <w:color w:val="828282"/>
          <w:sz w:val="18"/>
          <w:szCs w:val="18"/>
        </w:rPr>
        <w:t xml:space="preserve">New York </w:t>
      </w:r>
      <w:r>
        <w:rPr>
          <w:rFonts w:ascii="Arial" w:eastAsia="Arial" w:hAnsi="Arial" w:cs="Arial"/>
          <w:b/>
          <w:color w:val="828282"/>
          <w:sz w:val="18"/>
          <w:szCs w:val="18"/>
        </w:rPr>
        <w:tab/>
      </w:r>
      <w:r>
        <w:rPr>
          <w:rFonts w:ascii="Arial" w:eastAsia="Arial" w:hAnsi="Arial" w:cs="Arial"/>
          <w:color w:val="828282"/>
          <w:sz w:val="18"/>
          <w:szCs w:val="18"/>
        </w:rPr>
        <w:t>Wyndham New Yorker Hotel</w:t>
      </w:r>
    </w:p>
    <w:p w14:paraId="2AD33F3E" w14:textId="77777777" w:rsidR="006260CC" w:rsidRDefault="006260CC">
      <w:pPr>
        <w:pBdr>
          <w:top w:val="nil"/>
          <w:left w:val="nil"/>
          <w:bottom w:val="nil"/>
          <w:right w:val="nil"/>
          <w:between w:val="nil"/>
        </w:pBdr>
        <w:tabs>
          <w:tab w:val="center" w:pos="4252"/>
          <w:tab w:val="right" w:pos="8504"/>
        </w:tabs>
        <w:jc w:val="both"/>
        <w:rPr>
          <w:rFonts w:ascii="Arial" w:eastAsia="Arial" w:hAnsi="Arial" w:cs="Arial"/>
          <w:b/>
          <w:color w:val="828282"/>
          <w:sz w:val="18"/>
          <w:szCs w:val="18"/>
          <w:u w:val="single"/>
        </w:rPr>
      </w:pPr>
    </w:p>
    <w:p w14:paraId="052E0737" w14:textId="77777777" w:rsidR="006260CC" w:rsidRDefault="006260CC">
      <w:pPr>
        <w:pBdr>
          <w:top w:val="nil"/>
          <w:left w:val="nil"/>
          <w:bottom w:val="nil"/>
          <w:right w:val="nil"/>
          <w:between w:val="nil"/>
        </w:pBdr>
        <w:tabs>
          <w:tab w:val="center" w:pos="4252"/>
          <w:tab w:val="right" w:pos="8504"/>
        </w:tabs>
        <w:jc w:val="both"/>
        <w:rPr>
          <w:rFonts w:ascii="Arial" w:eastAsia="Arial" w:hAnsi="Arial" w:cs="Arial"/>
          <w:color w:val="828282"/>
          <w:sz w:val="18"/>
          <w:szCs w:val="18"/>
        </w:rPr>
      </w:pPr>
    </w:p>
    <w:p w14:paraId="51D78CB7" w14:textId="77777777" w:rsidR="006260CC" w:rsidRDefault="00000000">
      <w:pPr>
        <w:rPr>
          <w:rFonts w:ascii="Arial" w:eastAsia="Arial" w:hAnsi="Arial" w:cs="Arial"/>
          <w:b/>
          <w:color w:val="828282"/>
          <w:sz w:val="18"/>
          <w:szCs w:val="18"/>
        </w:rPr>
      </w:pPr>
      <w:r>
        <w:rPr>
          <w:rFonts w:ascii="Arial" w:eastAsia="Arial" w:hAnsi="Arial" w:cs="Arial"/>
          <w:b/>
          <w:color w:val="828282"/>
          <w:sz w:val="18"/>
          <w:szCs w:val="18"/>
        </w:rPr>
        <w:t>HOTELES DE RECOGIDA:</w:t>
      </w:r>
    </w:p>
    <w:p w14:paraId="553E2A1C" w14:textId="77777777" w:rsidR="006260CC" w:rsidRDefault="00000000">
      <w:p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 xml:space="preserve">7:30 Le </w:t>
      </w:r>
      <w:proofErr w:type="spellStart"/>
      <w:r>
        <w:rPr>
          <w:rFonts w:ascii="Arial" w:eastAsia="Arial" w:hAnsi="Arial" w:cs="Arial"/>
          <w:color w:val="828282"/>
          <w:sz w:val="18"/>
          <w:szCs w:val="18"/>
        </w:rPr>
        <w:t>Nouvel</w:t>
      </w:r>
      <w:proofErr w:type="spellEnd"/>
      <w:r>
        <w:rPr>
          <w:rFonts w:ascii="Arial" w:eastAsia="Arial" w:hAnsi="Arial" w:cs="Arial"/>
          <w:color w:val="828282"/>
          <w:sz w:val="18"/>
          <w:szCs w:val="18"/>
        </w:rPr>
        <w:t xml:space="preserve"> Hotel Montreal</w:t>
      </w:r>
    </w:p>
    <w:p w14:paraId="4CE26803" w14:textId="77777777" w:rsidR="006260CC" w:rsidRDefault="006260CC">
      <w:pPr>
        <w:pBdr>
          <w:top w:val="nil"/>
          <w:left w:val="nil"/>
          <w:bottom w:val="nil"/>
          <w:right w:val="nil"/>
          <w:between w:val="nil"/>
        </w:pBdr>
        <w:tabs>
          <w:tab w:val="center" w:pos="4252"/>
          <w:tab w:val="right" w:pos="8504"/>
        </w:tabs>
        <w:jc w:val="both"/>
        <w:rPr>
          <w:rFonts w:ascii="Arial" w:eastAsia="Arial" w:hAnsi="Arial" w:cs="Arial"/>
          <w:b/>
          <w:color w:val="828282"/>
          <w:sz w:val="18"/>
          <w:szCs w:val="18"/>
          <w:u w:val="single"/>
        </w:rPr>
      </w:pPr>
    </w:p>
    <w:p w14:paraId="24BD0DE3" w14:textId="77777777" w:rsidR="006260CC" w:rsidRDefault="006260CC">
      <w:pPr>
        <w:pBdr>
          <w:top w:val="nil"/>
          <w:left w:val="nil"/>
          <w:bottom w:val="nil"/>
          <w:right w:val="nil"/>
          <w:between w:val="nil"/>
        </w:pBdr>
        <w:tabs>
          <w:tab w:val="center" w:pos="4252"/>
          <w:tab w:val="right" w:pos="8504"/>
        </w:tabs>
        <w:jc w:val="both"/>
        <w:rPr>
          <w:rFonts w:ascii="Arial" w:eastAsia="Arial" w:hAnsi="Arial" w:cs="Arial"/>
          <w:b/>
          <w:color w:val="828282"/>
          <w:sz w:val="18"/>
          <w:szCs w:val="18"/>
          <w:u w:val="single"/>
        </w:rPr>
      </w:pPr>
    </w:p>
    <w:p w14:paraId="03CA8C4B" w14:textId="77777777" w:rsidR="006260CC" w:rsidRDefault="00000000">
      <w:pPr>
        <w:pBdr>
          <w:top w:val="nil"/>
          <w:left w:val="nil"/>
          <w:bottom w:val="nil"/>
          <w:right w:val="nil"/>
          <w:between w:val="nil"/>
        </w:pBdr>
        <w:tabs>
          <w:tab w:val="center" w:pos="4252"/>
          <w:tab w:val="right" w:pos="8504"/>
        </w:tabs>
        <w:jc w:val="both"/>
        <w:rPr>
          <w:rFonts w:ascii="Arial" w:eastAsia="Arial" w:hAnsi="Arial" w:cs="Arial"/>
          <w:b/>
          <w:color w:val="828282"/>
          <w:sz w:val="18"/>
          <w:szCs w:val="18"/>
        </w:rPr>
      </w:pPr>
      <w:r>
        <w:rPr>
          <w:rFonts w:ascii="Arial" w:eastAsia="Arial" w:hAnsi="Arial" w:cs="Arial"/>
          <w:b/>
          <w:color w:val="828282"/>
          <w:sz w:val="18"/>
          <w:szCs w:val="18"/>
        </w:rPr>
        <w:t>NOTAS:</w:t>
      </w:r>
    </w:p>
    <w:p w14:paraId="0C74D006" w14:textId="77777777" w:rsidR="006260CC" w:rsidRDefault="00000000">
      <w:pPr>
        <w:numPr>
          <w:ilvl w:val="0"/>
          <w:numId w:val="1"/>
        </w:num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Circuito se realizará en español y/o portugués.</w:t>
      </w:r>
    </w:p>
    <w:p w14:paraId="785D212F" w14:textId="77777777" w:rsidR="006260CC" w:rsidRDefault="00000000">
      <w:pPr>
        <w:numPr>
          <w:ilvl w:val="0"/>
          <w:numId w:val="1"/>
        </w:num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En caso de no reunir número suficiente participantes, circuito se realizará en modernos minibuses o vanes.</w:t>
      </w:r>
    </w:p>
    <w:p w14:paraId="27CF1252" w14:textId="77777777" w:rsidR="006260CC" w:rsidRDefault="00000000">
      <w:pPr>
        <w:numPr>
          <w:ilvl w:val="0"/>
          <w:numId w:val="1"/>
        </w:num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NEW YORK Opcional Tour Nocturno $75 Por Persona</w:t>
      </w:r>
    </w:p>
    <w:p w14:paraId="4DFE8C36" w14:textId="77777777" w:rsidR="006260CC" w:rsidRDefault="00000000">
      <w:pPr>
        <w:numPr>
          <w:ilvl w:val="0"/>
          <w:numId w:val="1"/>
        </w:num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Precio de los circuitos incluyen visitas y excursiones indicadas en itinerario.</w:t>
      </w:r>
    </w:p>
    <w:p w14:paraId="3955C4D7" w14:textId="77777777" w:rsidR="006260CC" w:rsidRDefault="00000000">
      <w:pPr>
        <w:numPr>
          <w:ilvl w:val="0"/>
          <w:numId w:val="1"/>
        </w:numPr>
        <w:pBdr>
          <w:top w:val="nil"/>
          <w:left w:val="nil"/>
          <w:bottom w:val="nil"/>
          <w:right w:val="nil"/>
          <w:between w:val="nil"/>
        </w:pBdr>
        <w:tabs>
          <w:tab w:val="center" w:pos="4252"/>
          <w:tab w:val="right" w:pos="8504"/>
        </w:tabs>
        <w:jc w:val="both"/>
        <w:rPr>
          <w:rFonts w:ascii="Arial" w:eastAsia="Arial" w:hAnsi="Arial" w:cs="Arial"/>
          <w:color w:val="828282"/>
          <w:sz w:val="18"/>
          <w:szCs w:val="18"/>
        </w:rPr>
      </w:pPr>
      <w:r>
        <w:rPr>
          <w:rFonts w:ascii="Arial" w:eastAsia="Arial" w:hAnsi="Arial" w:cs="Arial"/>
          <w:color w:val="828282"/>
          <w:sz w:val="18"/>
          <w:szCs w:val="18"/>
        </w:rPr>
        <w:t>Toda reserva cancelada sufrirá cargos detallados en las condiciones generales de nuestro tarifario.</w:t>
      </w:r>
    </w:p>
    <w:p w14:paraId="2A6D420D" w14:textId="77777777" w:rsidR="006260CC" w:rsidRDefault="00000000">
      <w:pPr>
        <w:numPr>
          <w:ilvl w:val="0"/>
          <w:numId w:val="1"/>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lastRenderedPageBreak/>
        <w:t>Manejo de 1 maleta por pasajero durante el recorrido, maletas adicionales serán cobradas</w:t>
      </w:r>
    </w:p>
    <w:p w14:paraId="3C8BAD50" w14:textId="77777777" w:rsidR="006260CC" w:rsidRDefault="00000000">
      <w:pPr>
        <w:numPr>
          <w:ilvl w:val="0"/>
          <w:numId w:val="1"/>
        </w:numPr>
        <w:pBdr>
          <w:top w:val="nil"/>
          <w:left w:val="nil"/>
          <w:bottom w:val="nil"/>
          <w:right w:val="nil"/>
          <w:between w:val="nil"/>
        </w:pBdr>
        <w:spacing w:line="276" w:lineRule="auto"/>
        <w:rPr>
          <w:rFonts w:ascii="Arial" w:eastAsia="Arial" w:hAnsi="Arial" w:cs="Arial"/>
          <w:color w:val="828282"/>
          <w:sz w:val="18"/>
          <w:szCs w:val="18"/>
        </w:rPr>
      </w:pPr>
      <w:r>
        <w:rPr>
          <w:rFonts w:ascii="Arial" w:eastAsia="Arial" w:hAnsi="Arial" w:cs="Arial"/>
          <w:color w:val="828282"/>
          <w:sz w:val="18"/>
          <w:szCs w:val="18"/>
        </w:rPr>
        <w:t xml:space="preserve">Es responsabilidad del pasajero de tener la documentación necesaria para ingresar a Canadá. </w:t>
      </w:r>
    </w:p>
    <w:p w14:paraId="55849F91" w14:textId="77777777" w:rsidR="006260CC" w:rsidRDefault="00000000">
      <w:pPr>
        <w:numPr>
          <w:ilvl w:val="0"/>
          <w:numId w:val="1"/>
        </w:numPr>
        <w:pBdr>
          <w:top w:val="nil"/>
          <w:left w:val="nil"/>
          <w:bottom w:val="nil"/>
          <w:right w:val="nil"/>
          <w:between w:val="nil"/>
        </w:pBdr>
        <w:shd w:val="clear" w:color="auto" w:fill="FFFFFF"/>
        <w:spacing w:after="200" w:line="276" w:lineRule="auto"/>
        <w:jc w:val="both"/>
        <w:rPr>
          <w:rFonts w:ascii="Arial" w:eastAsia="Arial" w:hAnsi="Arial" w:cs="Arial"/>
          <w:color w:val="828282"/>
          <w:sz w:val="18"/>
          <w:szCs w:val="18"/>
        </w:rPr>
      </w:pPr>
      <w:r>
        <w:rPr>
          <w:rFonts w:ascii="Arial" w:eastAsia="Arial" w:hAnsi="Arial" w:cs="Arial"/>
          <w:color w:val="828282"/>
          <w:sz w:val="18"/>
          <w:szCs w:val="18"/>
        </w:rPr>
        <w:t>Precio de los circuitos incluyen visitas y excursiones indicadas en itinerario.</w:t>
      </w:r>
    </w:p>
    <w:p w14:paraId="5BEA5EC8" w14:textId="77777777" w:rsidR="006260CC" w:rsidRDefault="00000000">
      <w:pPr>
        <w:pBdr>
          <w:top w:val="nil"/>
          <w:left w:val="nil"/>
          <w:bottom w:val="nil"/>
          <w:right w:val="nil"/>
          <w:between w:val="nil"/>
        </w:pBdr>
        <w:spacing w:line="276" w:lineRule="auto"/>
        <w:rPr>
          <w:rFonts w:ascii="Arial" w:eastAsia="Arial" w:hAnsi="Arial" w:cs="Arial"/>
          <w:b/>
          <w:color w:val="828282"/>
          <w:sz w:val="18"/>
          <w:szCs w:val="18"/>
        </w:rPr>
      </w:pPr>
      <w:r>
        <w:rPr>
          <w:rFonts w:ascii="Arial" w:eastAsia="Arial" w:hAnsi="Arial" w:cs="Arial"/>
          <w:b/>
          <w:color w:val="828282"/>
          <w:sz w:val="18"/>
          <w:szCs w:val="18"/>
        </w:rPr>
        <w:t>CONDICIONES GENERALES:</w:t>
      </w:r>
    </w:p>
    <w:p w14:paraId="49430815"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color w:val="828282"/>
          <w:sz w:val="18"/>
          <w:szCs w:val="18"/>
        </w:rPr>
      </w:pPr>
      <w:r>
        <w:rPr>
          <w:rFonts w:ascii="Arial" w:eastAsia="Arial" w:hAnsi="Arial" w:cs="Arial"/>
          <w:color w:val="828282"/>
          <w:sz w:val="18"/>
          <w:szCs w:val="18"/>
        </w:rPr>
        <w:t xml:space="preserve">Tarifas dinámicas, según fechas de salida. </w:t>
      </w:r>
    </w:p>
    <w:p w14:paraId="2B99D6E9"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color w:val="828282"/>
          <w:sz w:val="18"/>
          <w:szCs w:val="18"/>
        </w:rPr>
      </w:pPr>
      <w:r>
        <w:rPr>
          <w:rFonts w:ascii="Arial" w:eastAsia="Arial" w:hAnsi="Arial" w:cs="Arial"/>
          <w:color w:val="828282"/>
          <w:sz w:val="18"/>
          <w:szCs w:val="18"/>
        </w:rPr>
        <w:t>Tarifas por persona en dólares americanos. Servicios en modalidad regular.</w:t>
      </w:r>
    </w:p>
    <w:p w14:paraId="47D674D9"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color w:val="828282"/>
          <w:sz w:val="18"/>
          <w:szCs w:val="18"/>
        </w:rPr>
      </w:pPr>
      <w:r>
        <w:rPr>
          <w:rFonts w:ascii="Arial" w:eastAsia="Arial" w:hAnsi="Arial" w:cs="Arial"/>
          <w:color w:val="828282"/>
          <w:sz w:val="18"/>
          <w:szCs w:val="18"/>
        </w:rPr>
        <w:t>Precios especiales para pagos en efectivo o depósito en cuentas bancarias.</w:t>
      </w:r>
    </w:p>
    <w:p w14:paraId="094D7842"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color w:val="828282"/>
          <w:sz w:val="18"/>
          <w:szCs w:val="18"/>
        </w:rPr>
      </w:pPr>
      <w:r>
        <w:rPr>
          <w:rFonts w:ascii="Arial" w:eastAsia="Arial" w:hAnsi="Arial" w:cs="Arial"/>
          <w:color w:val="828282"/>
          <w:sz w:val="18"/>
          <w:szCs w:val="18"/>
        </w:rPr>
        <w:t>Incentivo de $10 por pasajero y comisión del 10% del programa.</w:t>
      </w:r>
    </w:p>
    <w:p w14:paraId="7C0B4421"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b/>
          <w:i/>
          <w:color w:val="828282"/>
          <w:sz w:val="18"/>
          <w:szCs w:val="18"/>
        </w:rPr>
      </w:pPr>
      <w:r>
        <w:rPr>
          <w:rFonts w:ascii="Arial" w:eastAsia="Arial" w:hAnsi="Arial" w:cs="Arial"/>
          <w:b/>
          <w:i/>
          <w:color w:val="828282"/>
          <w:sz w:val="18"/>
          <w:szCs w:val="18"/>
        </w:rPr>
        <w:t>Vigencia de compra: hasta agotar stock.</w:t>
      </w:r>
    </w:p>
    <w:p w14:paraId="5741A31E"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b/>
          <w:i/>
          <w:color w:val="828282"/>
          <w:sz w:val="18"/>
          <w:szCs w:val="18"/>
        </w:rPr>
      </w:pPr>
      <w:r>
        <w:rPr>
          <w:rFonts w:ascii="Arial" w:eastAsia="Arial" w:hAnsi="Arial" w:cs="Arial"/>
          <w:b/>
          <w:i/>
          <w:color w:val="828282"/>
          <w:sz w:val="18"/>
          <w:szCs w:val="18"/>
        </w:rPr>
        <w:t>Vigencia de viaje: según fechas señaladas.</w:t>
      </w:r>
    </w:p>
    <w:p w14:paraId="0C1B9CEE"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color w:val="828282"/>
          <w:sz w:val="18"/>
          <w:szCs w:val="18"/>
        </w:rPr>
      </w:pPr>
      <w:r>
        <w:rPr>
          <w:rFonts w:ascii="Arial" w:eastAsia="Arial" w:hAnsi="Arial" w:cs="Arial"/>
          <w:color w:val="828282"/>
          <w:sz w:val="18"/>
          <w:szCs w:val="18"/>
        </w:rPr>
        <w:t>Sujeto a disponibilidad al momento de solicitar la reserva.</w:t>
      </w:r>
    </w:p>
    <w:p w14:paraId="1A600093"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color w:val="828282"/>
          <w:sz w:val="18"/>
          <w:szCs w:val="18"/>
        </w:rPr>
      </w:pPr>
      <w:r>
        <w:rPr>
          <w:rFonts w:ascii="Arial" w:eastAsia="Arial" w:hAnsi="Arial" w:cs="Arial"/>
          <w:color w:val="828282"/>
          <w:sz w:val="18"/>
          <w:szCs w:val="18"/>
        </w:rPr>
        <w:t>Tarifas sujetas a variación sin previo aviso.</w:t>
      </w:r>
    </w:p>
    <w:p w14:paraId="7002BE06"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color w:val="828282"/>
          <w:sz w:val="18"/>
          <w:szCs w:val="18"/>
        </w:rPr>
      </w:pPr>
      <w:r>
        <w:rPr>
          <w:rFonts w:ascii="Arial" w:eastAsia="Arial" w:hAnsi="Arial" w:cs="Arial"/>
          <w:color w:val="828282"/>
          <w:sz w:val="18"/>
          <w:szCs w:val="18"/>
        </w:rPr>
        <w:t>Tarifas no son válidas en feriados largos, Semana Santa, Fiestas Patrias. Navidad, Año Nuevo, congresos, feriados nacionales, eventos, entre otros. consultar el mínimo de estadía.</w:t>
      </w:r>
    </w:p>
    <w:p w14:paraId="3440D5FB" w14:textId="77777777" w:rsidR="006260CC" w:rsidRDefault="00000000">
      <w:pPr>
        <w:numPr>
          <w:ilvl w:val="0"/>
          <w:numId w:val="4"/>
        </w:numPr>
        <w:pBdr>
          <w:top w:val="nil"/>
          <w:left w:val="nil"/>
          <w:bottom w:val="nil"/>
          <w:right w:val="nil"/>
          <w:between w:val="nil"/>
        </w:pBdr>
        <w:tabs>
          <w:tab w:val="left" w:pos="284"/>
        </w:tabs>
        <w:spacing w:line="276" w:lineRule="auto"/>
        <w:rPr>
          <w:rFonts w:ascii="Arial" w:eastAsia="Arial" w:hAnsi="Arial" w:cs="Arial"/>
          <w:color w:val="828282"/>
          <w:sz w:val="18"/>
          <w:szCs w:val="18"/>
        </w:rPr>
      </w:pPr>
      <w:r>
        <w:rPr>
          <w:rFonts w:ascii="Arial" w:eastAsia="Arial" w:hAnsi="Arial" w:cs="Arial"/>
          <w:color w:val="828282"/>
          <w:sz w:val="18"/>
          <w:szCs w:val="18"/>
        </w:rPr>
        <w:t>Traslados se realizan en servicios regular o compartido desde el aeropuerto al hotel y viceversa.</w:t>
      </w:r>
    </w:p>
    <w:p w14:paraId="365DC3F1" w14:textId="77777777" w:rsidR="006260CC" w:rsidRDefault="006260CC">
      <w:pPr>
        <w:spacing w:line="276" w:lineRule="auto"/>
        <w:jc w:val="center"/>
        <w:rPr>
          <w:rFonts w:ascii="Arial" w:eastAsia="Arial" w:hAnsi="Arial" w:cs="Arial"/>
          <w:b/>
          <w:color w:val="828282"/>
          <w:sz w:val="18"/>
          <w:szCs w:val="18"/>
        </w:rPr>
      </w:pPr>
    </w:p>
    <w:p w14:paraId="4632D283" w14:textId="77777777" w:rsidR="006260CC" w:rsidRDefault="00000000">
      <w:pPr>
        <w:spacing w:line="276" w:lineRule="auto"/>
        <w:jc w:val="center"/>
        <w:rPr>
          <w:rFonts w:ascii="Arial" w:eastAsia="Arial" w:hAnsi="Arial" w:cs="Arial"/>
          <w:b/>
          <w:color w:val="000000"/>
          <w:sz w:val="18"/>
          <w:szCs w:val="18"/>
        </w:rPr>
      </w:pPr>
      <w:r>
        <w:rPr>
          <w:rFonts w:ascii="Arial" w:eastAsia="Arial" w:hAnsi="Arial" w:cs="Arial"/>
          <w:b/>
          <w:color w:val="828282"/>
          <w:sz w:val="18"/>
          <w:szCs w:val="18"/>
        </w:rPr>
        <w:t>PRECIOS ESTÁN SUJETOS A MODIFICACIONES SIN PREVIO AVISO, POR DISPONIBILIDAD DE SERVICIOS, REAJUSTES MONETARIOS O MODIFICACIONES FINALES EN ITINERARIO Y/O SERVICIOS.</w:t>
      </w:r>
    </w:p>
    <w:p w14:paraId="26C2BCE4" w14:textId="77777777" w:rsidR="006260CC" w:rsidRDefault="006260CC">
      <w:pPr>
        <w:pBdr>
          <w:top w:val="nil"/>
          <w:left w:val="nil"/>
          <w:bottom w:val="nil"/>
          <w:right w:val="nil"/>
          <w:between w:val="nil"/>
        </w:pBdr>
        <w:ind w:right="-552"/>
        <w:jc w:val="both"/>
        <w:rPr>
          <w:rFonts w:ascii="Arial" w:eastAsia="Arial" w:hAnsi="Arial" w:cs="Arial"/>
          <w:color w:val="828282"/>
          <w:sz w:val="18"/>
          <w:szCs w:val="18"/>
        </w:rPr>
      </w:pPr>
    </w:p>
    <w:sectPr w:rsidR="006260CC">
      <w:type w:val="continuous"/>
      <w:pgSz w:w="11906" w:h="16838"/>
      <w:pgMar w:top="1418" w:right="1134" w:bottom="1418" w:left="1418" w:header="709" w:footer="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1A462" w14:textId="77777777" w:rsidR="00F233A2" w:rsidRDefault="00F233A2">
      <w:r>
        <w:separator/>
      </w:r>
    </w:p>
  </w:endnote>
  <w:endnote w:type="continuationSeparator" w:id="0">
    <w:p w14:paraId="4C4083B7" w14:textId="77777777" w:rsidR="00F233A2" w:rsidRDefault="00F23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89D8A8-1DB9-486A-B343-DE968AAEE12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D64A5B1-E9D4-440F-B079-F7A06AD15BF1}"/>
    <w:embedBold r:id="rId3" w:fontKey="{37C7BC8D-1A51-4475-93E5-08CDD3E3258D}"/>
    <w:embedBoldItalic r:id="rId4" w:fontKey="{EB4CF504-A9F2-4EFD-9DB1-FC8C2D4115AB}"/>
  </w:font>
  <w:font w:name="Verdana">
    <w:panose1 w:val="020B0604030504040204"/>
    <w:charset w:val="00"/>
    <w:family w:val="swiss"/>
    <w:pitch w:val="variable"/>
    <w:sig w:usb0="A00006FF" w:usb1="4000205B" w:usb2="00000010" w:usb3="00000000" w:csb0="0000019F" w:csb1="00000000"/>
    <w:embedBold r:id="rId5" w:fontKey="{9ABF7051-18BE-40BF-87EC-0A4F43A350B9}"/>
  </w:font>
  <w:font w:name="Calibri">
    <w:panose1 w:val="020F0502020204030204"/>
    <w:charset w:val="00"/>
    <w:family w:val="swiss"/>
    <w:pitch w:val="variable"/>
    <w:sig w:usb0="E4002EFF" w:usb1="C200247B" w:usb2="00000009" w:usb3="00000000" w:csb0="000001FF" w:csb1="00000000"/>
    <w:embedRegular r:id="rId6" w:fontKey="{DCC4B67D-E67F-40A3-8164-7E00A908BB91}"/>
  </w:font>
  <w:font w:name="Tahoma">
    <w:panose1 w:val="020B0604030504040204"/>
    <w:charset w:val="00"/>
    <w:family w:val="roman"/>
    <w:notTrueType/>
    <w:pitch w:val="default"/>
    <w:embedRegular r:id="rId7" w:fontKey="{64347090-288C-4F33-AFD3-0E46E2CE9C87}"/>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auto"/>
    <w:pitch w:val="default"/>
    <w:embedRegular r:id="rId8" w:fontKey="{03A28895-68F7-4249-ABDD-DA1D8FB8E63C}"/>
    <w:embedItalic r:id="rId9" w:fontKey="{B96A43A6-2436-409B-A827-F39D4BBA36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83BE" w14:textId="77777777" w:rsidR="006260CC" w:rsidRDefault="006260CC">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7EAAE0CB" w14:textId="77777777" w:rsidR="006260CC" w:rsidRDefault="006260CC">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7C7EC49A" w14:textId="77777777" w:rsidR="006260CC" w:rsidRDefault="006260CC">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08A13" w14:textId="77777777" w:rsidR="00F233A2" w:rsidRDefault="00F233A2">
      <w:r>
        <w:separator/>
      </w:r>
    </w:p>
  </w:footnote>
  <w:footnote w:type="continuationSeparator" w:id="0">
    <w:p w14:paraId="6ED29843" w14:textId="77777777" w:rsidR="00F233A2" w:rsidRDefault="00F23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120A2" w14:textId="77777777" w:rsidR="006260CC" w:rsidRDefault="00000000">
    <w:pPr>
      <w:pBdr>
        <w:top w:val="nil"/>
        <w:left w:val="nil"/>
        <w:bottom w:val="nil"/>
        <w:right w:val="nil"/>
        <w:between w:val="nil"/>
      </w:pBdr>
      <w:tabs>
        <w:tab w:val="center" w:pos="4252"/>
        <w:tab w:val="right" w:pos="8504"/>
        <w:tab w:val="left" w:pos="6420"/>
        <w:tab w:val="right" w:pos="13719"/>
      </w:tabs>
      <w:ind w:left="-1134"/>
      <w:rPr>
        <w:rFonts w:ascii="Calibri" w:eastAsia="Calibri" w:hAnsi="Calibri" w:cs="Calibri"/>
        <w:color w:val="000000"/>
        <w:sz w:val="22"/>
        <w:szCs w:val="22"/>
      </w:rPr>
    </w:pPr>
    <w:r>
      <w:rPr>
        <w:rFonts w:ascii="Calibri" w:eastAsia="Calibri" w:hAnsi="Calibri" w:cs="Calibri"/>
        <w:color w:val="000000"/>
        <w:sz w:val="22"/>
        <w:szCs w:val="22"/>
      </w:rPr>
      <w:tab/>
    </w:r>
    <w:r>
      <w:rPr>
        <w:noProof/>
      </w:rPr>
      <w:drawing>
        <wp:anchor distT="0" distB="0" distL="0" distR="0" simplePos="0" relativeHeight="251658240" behindDoc="1" locked="0" layoutInCell="1" hidden="0" allowOverlap="1" wp14:anchorId="7C58A53C" wp14:editId="6FC7DD04">
          <wp:simplePos x="0" y="0"/>
          <wp:positionH relativeFrom="column">
            <wp:posOffset>5242590</wp:posOffset>
          </wp:positionH>
          <wp:positionV relativeFrom="paragraph">
            <wp:posOffset>-422908</wp:posOffset>
          </wp:positionV>
          <wp:extent cx="886460" cy="103822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6460" cy="10382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76C3C9" wp14:editId="2441CE10">
          <wp:simplePos x="0" y="0"/>
          <wp:positionH relativeFrom="column">
            <wp:posOffset>-477519</wp:posOffset>
          </wp:positionH>
          <wp:positionV relativeFrom="paragraph">
            <wp:posOffset>-295274</wp:posOffset>
          </wp:positionV>
          <wp:extent cx="2260600" cy="714375"/>
          <wp:effectExtent l="0" t="0" r="0" b="0"/>
          <wp:wrapSquare wrapText="bothSides" distT="0" distB="0" distL="114300" distR="11430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60600" cy="7143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43425"/>
    <w:multiLevelType w:val="multilevel"/>
    <w:tmpl w:val="7644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BA750B"/>
    <w:multiLevelType w:val="multilevel"/>
    <w:tmpl w:val="0AF262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E0A64FA"/>
    <w:multiLevelType w:val="multilevel"/>
    <w:tmpl w:val="4DF643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76" w:hanging="360"/>
      </w:pPr>
      <w:rPr>
        <w:rFonts w:ascii="Courier New" w:eastAsia="Courier New" w:hAnsi="Courier New" w:cs="Courier New"/>
      </w:rPr>
    </w:lvl>
    <w:lvl w:ilvl="2">
      <w:start w:val="1"/>
      <w:numFmt w:val="bullet"/>
      <w:lvlText w:val="▪"/>
      <w:lvlJc w:val="left"/>
      <w:pPr>
        <w:ind w:left="2596" w:hanging="360"/>
      </w:pPr>
      <w:rPr>
        <w:rFonts w:ascii="Noto Sans Symbols" w:eastAsia="Noto Sans Symbols" w:hAnsi="Noto Sans Symbols" w:cs="Noto Sans Symbols"/>
      </w:rPr>
    </w:lvl>
    <w:lvl w:ilvl="3">
      <w:start w:val="1"/>
      <w:numFmt w:val="bullet"/>
      <w:lvlText w:val="●"/>
      <w:lvlJc w:val="left"/>
      <w:pPr>
        <w:ind w:left="3316" w:hanging="360"/>
      </w:pPr>
      <w:rPr>
        <w:rFonts w:ascii="Noto Sans Symbols" w:eastAsia="Noto Sans Symbols" w:hAnsi="Noto Sans Symbols" w:cs="Noto Sans Symbols"/>
      </w:rPr>
    </w:lvl>
    <w:lvl w:ilvl="4">
      <w:start w:val="1"/>
      <w:numFmt w:val="bullet"/>
      <w:lvlText w:val="o"/>
      <w:lvlJc w:val="left"/>
      <w:pPr>
        <w:ind w:left="4036" w:hanging="360"/>
      </w:pPr>
      <w:rPr>
        <w:rFonts w:ascii="Courier New" w:eastAsia="Courier New" w:hAnsi="Courier New" w:cs="Courier New"/>
      </w:rPr>
    </w:lvl>
    <w:lvl w:ilvl="5">
      <w:start w:val="1"/>
      <w:numFmt w:val="bullet"/>
      <w:lvlText w:val="▪"/>
      <w:lvlJc w:val="left"/>
      <w:pPr>
        <w:ind w:left="4756" w:hanging="360"/>
      </w:pPr>
      <w:rPr>
        <w:rFonts w:ascii="Noto Sans Symbols" w:eastAsia="Noto Sans Symbols" w:hAnsi="Noto Sans Symbols" w:cs="Noto Sans Symbols"/>
      </w:rPr>
    </w:lvl>
    <w:lvl w:ilvl="6">
      <w:start w:val="1"/>
      <w:numFmt w:val="bullet"/>
      <w:lvlText w:val="●"/>
      <w:lvlJc w:val="left"/>
      <w:pPr>
        <w:ind w:left="5476" w:hanging="360"/>
      </w:pPr>
      <w:rPr>
        <w:rFonts w:ascii="Noto Sans Symbols" w:eastAsia="Noto Sans Symbols" w:hAnsi="Noto Sans Symbols" w:cs="Noto Sans Symbols"/>
      </w:rPr>
    </w:lvl>
    <w:lvl w:ilvl="7">
      <w:start w:val="1"/>
      <w:numFmt w:val="bullet"/>
      <w:lvlText w:val="o"/>
      <w:lvlJc w:val="left"/>
      <w:pPr>
        <w:ind w:left="6196" w:hanging="360"/>
      </w:pPr>
      <w:rPr>
        <w:rFonts w:ascii="Courier New" w:eastAsia="Courier New" w:hAnsi="Courier New" w:cs="Courier New"/>
      </w:rPr>
    </w:lvl>
    <w:lvl w:ilvl="8">
      <w:start w:val="1"/>
      <w:numFmt w:val="bullet"/>
      <w:lvlText w:val="▪"/>
      <w:lvlJc w:val="left"/>
      <w:pPr>
        <w:ind w:left="6916" w:hanging="360"/>
      </w:pPr>
      <w:rPr>
        <w:rFonts w:ascii="Noto Sans Symbols" w:eastAsia="Noto Sans Symbols" w:hAnsi="Noto Sans Symbols" w:cs="Noto Sans Symbols"/>
      </w:rPr>
    </w:lvl>
  </w:abstractNum>
  <w:abstractNum w:abstractNumId="3" w15:restartNumberingAfterBreak="0">
    <w:nsid w:val="603B131A"/>
    <w:multiLevelType w:val="multilevel"/>
    <w:tmpl w:val="24C4E446"/>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1497505">
    <w:abstractNumId w:val="2"/>
  </w:num>
  <w:num w:numId="2" w16cid:durableId="287005190">
    <w:abstractNumId w:val="1"/>
  </w:num>
  <w:num w:numId="3" w16cid:durableId="435949369">
    <w:abstractNumId w:val="3"/>
  </w:num>
  <w:num w:numId="4" w16cid:durableId="740951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0CC"/>
    <w:rsid w:val="006260CC"/>
    <w:rsid w:val="0074784A"/>
    <w:rsid w:val="00813B3A"/>
    <w:rsid w:val="00AF584F"/>
    <w:rsid w:val="00C92EC4"/>
    <w:rsid w:val="00F233A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03F3B"/>
  <w15:docId w15:val="{2BE80305-EF0D-49F8-AABB-390B38A25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200" w:line="276" w:lineRule="auto"/>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Cambria" w:eastAsia="Cambria" w:hAnsi="Cambria" w:cs="Cambria"/>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paragraph" w:styleId="Encabezado">
    <w:name w:val="header"/>
    <w:basedOn w:val="Normal"/>
    <w:link w:val="EncabezadoCar"/>
    <w:uiPriority w:val="99"/>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styleId="Textoennegrita">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paragraph" w:customStyle="1" w:styleId="Dias1">
    <w:name w:val="Dias1"/>
    <w:autoRedefine/>
    <w:rsid w:val="007735B9"/>
    <w:pPr>
      <w:spacing w:before="120"/>
      <w:jc w:val="both"/>
    </w:pPr>
    <w:rPr>
      <w:rFonts w:ascii="Verdana" w:hAnsi="Verdana" w:cs="Tahoma"/>
      <w:b/>
      <w:color w:val="808080"/>
      <w:sz w:val="16"/>
      <w:szCs w:val="16"/>
    </w:rPr>
  </w:style>
  <w:style w:type="paragraph" w:styleId="NormalWeb">
    <w:name w:val="Normal (Web)"/>
    <w:basedOn w:val="Normal"/>
    <w:uiPriority w:val="99"/>
    <w:semiHidden/>
    <w:unhideWhenUsed/>
    <w:rsid w:val="00C725B5"/>
    <w:pPr>
      <w:spacing w:before="100" w:beforeAutospacing="1" w:after="100" w:afterAutospacing="1"/>
    </w:pPr>
    <w:rPr>
      <w:lang w:val="en-US" w:eastAsia="en-US"/>
    </w:rPr>
  </w:style>
  <w:style w:type="character" w:styleId="nfasissutil">
    <w:name w:val="Subtle Emphasis"/>
    <w:basedOn w:val="Fuentedeprrafopredeter"/>
    <w:uiPriority w:val="19"/>
    <w:qFormat/>
    <w:rsid w:val="009B5774"/>
    <w:rPr>
      <w:i/>
      <w:iCs/>
      <w:color w:val="404040" w:themeColor="text1" w:themeTint="BF"/>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jZwTd9i9a5DlFz/lW5jxR/WFg==">CgMxLjA4AHIhMUxhOXFrckRJMjVaek5MV2d1dUlGOC1VU2w5Wm5DVHdh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1975</Words>
  <Characters>10868</Characters>
  <Application>Microsoft Office Word</Application>
  <DocSecurity>0</DocSecurity>
  <Lines>90</Lines>
  <Paragraphs>25</Paragraphs>
  <ScaleCrop>false</ScaleCrop>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4</cp:revision>
  <dcterms:created xsi:type="dcterms:W3CDTF">2025-09-26T14:45:00Z</dcterms:created>
  <dcterms:modified xsi:type="dcterms:W3CDTF">2026-01-26T07:28:00Z</dcterms:modified>
</cp:coreProperties>
</file>