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969696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rtl w:val="0"/>
        </w:rPr>
        <w:t xml:space="preserve">PROMOCIÓN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color w:val="9696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8"/>
          <w:szCs w:val="28"/>
          <w:rtl w:val="0"/>
        </w:rPr>
        <w:t xml:space="preserve">THE MILL RESORT – ARUBA 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969696"/>
          <w:sz w:val="20"/>
          <w:szCs w:val="20"/>
          <w:rtl w:val="0"/>
        </w:rPr>
        <w:t xml:space="preserve">04 días / 03 noches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color w:val="ed696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22"/>
          <w:szCs w:val="22"/>
          <w:rtl w:val="0"/>
        </w:rPr>
        <w:t xml:space="preserve">DESDE US$ 519.00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color w:val="9696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color w:val="9696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0"/>
          <w:szCs w:val="20"/>
          <w:rtl w:val="0"/>
        </w:rPr>
        <w:t xml:space="preserve">INCLUYE: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del aeropuerto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- Hotel- aeropuerto AUA.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alojamiento, solo desayuno.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AC35 con ASSIST CARD 04 días.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727.9999999999995" w:tblpY="0"/>
        <w:tblW w:w="10770.0" w:type="dxa"/>
        <w:jc w:val="left"/>
        <w:tblLayout w:type="fixed"/>
        <w:tblLook w:val="0400"/>
      </w:tblPr>
      <w:tblGrid>
        <w:gridCol w:w="1860"/>
        <w:gridCol w:w="1230"/>
        <w:gridCol w:w="1230"/>
        <w:gridCol w:w="915"/>
        <w:gridCol w:w="585"/>
        <w:gridCol w:w="870"/>
        <w:gridCol w:w="540"/>
        <w:gridCol w:w="930"/>
        <w:gridCol w:w="480"/>
        <w:gridCol w:w="945"/>
        <w:gridCol w:w="480"/>
        <w:gridCol w:w="705"/>
        <w:tblGridChange w:id="0">
          <w:tblGrid>
            <w:gridCol w:w="1860"/>
            <w:gridCol w:w="1230"/>
            <w:gridCol w:w="1230"/>
            <w:gridCol w:w="915"/>
            <w:gridCol w:w="585"/>
            <w:gridCol w:w="870"/>
            <w:gridCol w:w="540"/>
            <w:gridCol w:w="930"/>
            <w:gridCol w:w="480"/>
            <w:gridCol w:w="945"/>
            <w:gridCol w:w="480"/>
            <w:gridCol w:w="7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TARIFAS POR PERSONA EN USD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DESDE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HASTA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JUNIOR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06-12 años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NIÑO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0 a 5 años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THE MILL RESORT ARUBA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01-11-2025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15-12-2025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985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519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405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205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30-06-2026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01-03-2026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30-04-2026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28-02-2026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59</w:t>
            </w:r>
          </w:p>
        </w:tc>
      </w:tr>
    </w:tbl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color w:val="9696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969696"/>
          <w:sz w:val="20"/>
          <w:szCs w:val="20"/>
          <w:rtl w:val="0"/>
        </w:rPr>
        <w:t xml:space="preserve">Tarifa dinámica, según disponibilidad</w:t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3" w:firstLine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NOTA:</w:t>
      </w:r>
    </w:p>
    <w:p w:rsidR="00000000" w:rsidDel="00000000" w:rsidP="00000000" w:rsidRDefault="00000000" w:rsidRPr="00000000" w14:paraId="00000059">
      <w:pPr>
        <w:spacing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NA= Noche Adicional.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  <w:rtl w:val="0"/>
        </w:rPr>
        <w:t xml:space="preserve">TRASLADOS: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Traslados: En servicio regular, aplica 01 maleta y 01 bolso de mano permitido por persona.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Equipaje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extra estará sujeto a políticas y cargos de nuestro operador en destino.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(*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) ASSIST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CARD 35: Valido para menores de 70 años. Cobertura hasta $35,000 en Asistencia Médica por Enfermedad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o por Accidente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. Consultar por tarifa de días adicionales.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20"/>
          <w:szCs w:val="20"/>
          <w:u w:val="none"/>
          <w:shd w:fill="auto" w:val="clear"/>
          <w:vertAlign w:val="baseline"/>
          <w:rtl w:val="0"/>
        </w:rPr>
        <w:t xml:space="preserve">HOTEL: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Tipo acomodación Configuración camas Máxima ocupación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Garden View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1 cama king con vista al jardín y sofá cama - con cocina básica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Vista al jardín, una cama King con sofá cama, con cocina americana, 4 adultos o 2 adultos 2 niños •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Hora de entrada: 16:00 h. Hora de salida: 12:00 h.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Política de ocupación: Se requiere que un adulto mayor de 21 años esté presente en cada habitación al momento de la llegada.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Rollaway Beds: NO DISPONIBLES en el Hotel.</w:t>
      </w:r>
    </w:p>
    <w:p w:rsidR="00000000" w:rsidDel="00000000" w:rsidP="00000000" w:rsidRDefault="00000000" w:rsidRPr="00000000" w14:paraId="00000066">
      <w:pPr>
        <w:shd w:fill="ffffff" w:val="clear"/>
        <w:ind w:right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IMPORTANTE: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ID card (tarjeta de migración online)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969696"/>
            <w:sz w:val="18"/>
            <w:szCs w:val="18"/>
            <w:u w:val="none"/>
            <w:shd w:fill="auto" w:val="clear"/>
            <w:vertAlign w:val="baseline"/>
            <w:rtl w:val="0"/>
          </w:rPr>
          <w:t xml:space="preserve">https://edcardaruba.aw/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Se 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completa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entre 7 días y 4 horas antes del vuelo. Si por alguna razón les arroja error entre los 7 días, vayan haciéndolo día a día.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Estos especiales aplican a reservas nuevas que se generen durante el periodo de vigencia de esta promoción. Cualquier negocio ya reportado y confirmado por la propiedad, no puede ser modificado.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Todas las promociones pueden ser retiradas en cualquier momento y están sujetas a paros de ventas.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Estas tarifas ya incluyen los impuestos y recargos de energía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&amp; protección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ambiental.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76" w:lineRule="auto"/>
        <w:ind w:left="360" w:hanging="357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 por persona en dólares americanos. Servicios en modalidad regular.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360" w:hanging="357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Vigencia de compra: agotar stock.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Vigencia de viaje: del 01 noviembre 2025 hasta 30 junio 2026.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POLÍTICA DE MENORES: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Se aceptan hasta 2 menores (0-12 años) compartiendo la misma habitación con dos adultos pagos, utilizando las camas existentes. (Ver tipo de habitaciones que admiten menores).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NIÑOS: de 0 a 5 años: sin cargo.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6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JUNIOR: de 6 a 12 años con cargo.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En ocupación SGL se permite 1 niño gratis de 0 a 4 años cumplidos.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Los nombres y edades de los menores entre 0 y 17 años deben ser informados al momento de realizar la reserva.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Se podrá requerir verificación de edad con identificación al momento del check-in.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Check In: 16:00hs Check out: 12:00 hs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08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3" w:top="1418" w:left="1418" w:right="1701" w:header="709" w:footer="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74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5234940</wp:posOffset>
          </wp:positionH>
          <wp:positionV relativeFrom="paragraph">
            <wp:posOffset>-431164</wp:posOffset>
          </wp:positionV>
          <wp:extent cx="886460" cy="1038225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-344169</wp:posOffset>
          </wp:positionV>
          <wp:extent cx="2260600" cy="714375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7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3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5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705" w:hanging="705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9">
    <w:name w:val="heading 9"/>
    <w:basedOn w:val="Normal"/>
    <w:next w:val="Normal"/>
    <w:link w:val="Ttulo9Car"/>
    <w:qFormat w:val="1"/>
    <w:rsid w:val="00A079B0"/>
    <w:pPr>
      <w:keepNext w:val="1"/>
      <w:outlineLvl w:val="8"/>
    </w:pPr>
    <w:rPr>
      <w:rFonts w:ascii="Verdana" w:hAnsi="Verdana"/>
      <w:b w:val="1"/>
      <w:bCs w:val="1"/>
      <w:sz w:val="20"/>
      <w:lang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9Car" w:customStyle="1">
    <w:name w:val="Título 9 Car"/>
    <w:basedOn w:val="Fuentedeprrafopredeter"/>
    <w:link w:val="Ttulo9"/>
    <w:rsid w:val="00A079B0"/>
    <w:rPr>
      <w:rFonts w:ascii="Verdana" w:cs="Times New Roman" w:eastAsia="Times New Roman" w:hAnsi="Verdana"/>
      <w:b w:val="1"/>
      <w:bCs w:val="1"/>
      <w:sz w:val="20"/>
      <w:szCs w:val="24"/>
      <w:lang w:eastAsia="es-E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7832"/>
    <w:rPr>
      <w:rFonts w:ascii="Tahoma" w:cs="Tahoma" w:hAnsi="Tahoma" w:eastAsiaTheme="minorHAnsi"/>
      <w:sz w:val="16"/>
      <w:szCs w:val="16"/>
      <w:lang w:eastAsia="en-US"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783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D604D5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 w:val="1"/>
      <w:bCs w:val="1"/>
      <w:color w:val="008000"/>
      <w:sz w:val="20"/>
      <w:szCs w:val="20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15755A"/>
    <w:rPr>
      <w:rFonts w:ascii="Verdana" w:cs="Times New Roman" w:eastAsia="Times New Roman" w:hAnsi="Verdana"/>
      <w:b w:val="1"/>
      <w:bCs w:val="1"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 w:val="1"/>
    <w:rsid w:val="00E00C8A"/>
    <w:pPr>
      <w:ind w:left="142" w:right="72"/>
      <w:jc w:val="both"/>
    </w:pPr>
    <w:rPr>
      <w:rFonts w:ascii="Arial" w:cs="Arial" w:hAnsi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437243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rsid w:val="00437243"/>
    <w:rPr>
      <w:sz w:val="16"/>
      <w:szCs w:val="16"/>
    </w:rPr>
  </w:style>
  <w:style w:type="character" w:styleId="nfasis">
    <w:name w:val="Emphasis"/>
    <w:uiPriority w:val="20"/>
    <w:qFormat w:val="1"/>
    <w:rsid w:val="00590272"/>
    <w:rPr>
      <w:i w:val="1"/>
      <w:iCs w:val="1"/>
    </w:rPr>
  </w:style>
  <w:style w:type="paragraph" w:styleId="Default" w:customStyle="1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inespaciado">
    <w:name w:val="No Spacing"/>
    <w:link w:val="SinespaciadoCar"/>
    <w:uiPriority w:val="1"/>
    <w:qFormat w:val="1"/>
    <w:rsid w:val="008C6F1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052BF8"/>
    <w:rPr>
      <w:lang w:val="es-PE"/>
    </w:rPr>
  </w:style>
  <w:style w:type="character" w:styleId="apple-converted-space" w:customStyle="1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 w:val="1"/>
    <w:rsid w:val="00B946B4"/>
    <w:rPr>
      <w:b w:val="1"/>
    </w:rPr>
  </w:style>
  <w:style w:type="paragraph" w:styleId="Texto" w:customStyle="1">
    <w:name w:val="Texto"/>
    <w:next w:val="Normal"/>
    <w:autoRedefine w:val="1"/>
    <w:rsid w:val="00913615"/>
    <w:pPr>
      <w:spacing w:after="0" w:line="240" w:lineRule="auto"/>
    </w:pPr>
    <w:rPr>
      <w:rFonts w:ascii="Arial" w:cs="Arial" w:eastAsia="MS Mincho" w:hAnsi="Arial"/>
      <w:color w:val="333333"/>
      <w:sz w:val="21"/>
      <w:szCs w:val="20"/>
      <w:lang w:eastAsia="es-ES"/>
    </w:rPr>
  </w:style>
  <w:style w:type="paragraph" w:styleId="Dias1" w:customStyle="1">
    <w:name w:val="Dias1"/>
    <w:autoRedefine w:val="1"/>
    <w:rsid w:val="007735B9"/>
    <w:pPr>
      <w:spacing w:after="0" w:before="120" w:line="240" w:lineRule="auto"/>
      <w:jc w:val="both"/>
    </w:pPr>
    <w:rPr>
      <w:rFonts w:ascii="Verdana" w:cs="Tahoma" w:eastAsia="Times New Roman" w:hAnsi="Verdana"/>
      <w:b w:val="1"/>
      <w:color w:val="808080"/>
      <w:sz w:val="16"/>
      <w:szCs w:val="16"/>
      <w:lang w:eastAsia="es-PE" w:val="es-PE"/>
    </w:rPr>
  </w:style>
  <w:style w:type="paragraph" w:styleId="NormalWeb">
    <w:name w:val="Normal (Web)"/>
    <w:basedOn w:val="Normal"/>
    <w:uiPriority w:val="99"/>
    <w:semiHidden w:val="1"/>
    <w:unhideWhenUsed w:val="1"/>
    <w:rsid w:val="00C725B5"/>
    <w:pPr>
      <w:spacing w:after="100" w:afterAutospacing="1" w:before="100" w:beforeAutospacing="1"/>
    </w:pPr>
    <w:rPr>
      <w:lang w:eastAsia="en-US" w:val="en-US"/>
    </w:rPr>
  </w:style>
  <w:style w:type="character" w:styleId="mark0xdasmt0h" w:customStyle="1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semiHidden w:val="1"/>
    <w:unhideWhenUsed w:val="1"/>
    <w:rsid w:val="000E49A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cardaruba.aw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Ev9GIO42SuICQdqZqyA3Rhojw==">CgMxLjA4AHIhMWVSMmFjX014UEU4YzV0RDYxdHJ2TF9fWk1JX2c5eE1k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2025-11-07T17:22:00Z</dcterms:created>
  <dc:creator>Luffi</dc:creator>
</cp:coreProperties>
</file>