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AB35B" w14:textId="77777777" w:rsidR="00CC0C1E" w:rsidRPr="002A4F2D" w:rsidRDefault="000B2A9A">
      <w:pPr>
        <w:tabs>
          <w:tab w:val="left" w:pos="993"/>
        </w:tabs>
        <w:ind w:left="708" w:hanging="708"/>
        <w:jc w:val="center"/>
        <w:rPr>
          <w:rFonts w:ascii="Arial" w:eastAsia="Arial" w:hAnsi="Arial" w:cs="Arial"/>
          <w:b/>
          <w:bCs/>
          <w:color w:val="828282"/>
          <w:sz w:val="36"/>
          <w:szCs w:val="36"/>
        </w:rPr>
      </w:pPr>
      <w:bookmarkStart w:id="0" w:name="_heading=h.30j0zll" w:colFirst="0" w:colLast="0"/>
      <w:bookmarkEnd w:id="0"/>
      <w:r w:rsidRPr="002A4F2D">
        <w:rPr>
          <w:rFonts w:ascii="Arial" w:eastAsia="Arial" w:hAnsi="Arial" w:cs="Arial"/>
          <w:b/>
          <w:bCs/>
          <w:color w:val="828282"/>
          <w:sz w:val="36"/>
          <w:szCs w:val="36"/>
        </w:rPr>
        <w:t xml:space="preserve">LAS MARAVILLAS </w:t>
      </w:r>
    </w:p>
    <w:p w14:paraId="2C4881D4" w14:textId="1016ECDC" w:rsidR="00524A86" w:rsidRPr="002A4F2D" w:rsidRDefault="000B2A9A">
      <w:pPr>
        <w:tabs>
          <w:tab w:val="left" w:pos="993"/>
        </w:tabs>
        <w:ind w:left="708" w:hanging="708"/>
        <w:jc w:val="center"/>
        <w:rPr>
          <w:rFonts w:ascii="Arial" w:eastAsia="Arial" w:hAnsi="Arial" w:cs="Arial"/>
          <w:b/>
          <w:bCs/>
          <w:color w:val="828282"/>
          <w:sz w:val="36"/>
          <w:szCs w:val="36"/>
        </w:rPr>
      </w:pPr>
      <w:r w:rsidRPr="002A4F2D">
        <w:rPr>
          <w:rFonts w:ascii="Arial" w:eastAsia="Arial" w:hAnsi="Arial" w:cs="Arial"/>
          <w:b/>
          <w:bCs/>
          <w:color w:val="828282"/>
          <w:sz w:val="36"/>
          <w:szCs w:val="36"/>
        </w:rPr>
        <w:t>DE</w:t>
      </w:r>
      <w:r w:rsidR="00CC0C1E" w:rsidRPr="002A4F2D">
        <w:rPr>
          <w:rFonts w:ascii="Arial" w:eastAsia="Arial" w:hAnsi="Arial" w:cs="Arial"/>
          <w:b/>
          <w:bCs/>
          <w:color w:val="828282"/>
          <w:sz w:val="36"/>
          <w:szCs w:val="36"/>
        </w:rPr>
        <w:t xml:space="preserve"> </w:t>
      </w:r>
      <w:r w:rsidRPr="002A4F2D">
        <w:rPr>
          <w:rFonts w:ascii="Arial" w:eastAsia="Arial" w:hAnsi="Arial" w:cs="Arial"/>
          <w:b/>
          <w:bCs/>
          <w:color w:val="828282"/>
          <w:sz w:val="36"/>
          <w:szCs w:val="36"/>
        </w:rPr>
        <w:t>EGIPTO Y JORDANIA</w:t>
      </w:r>
    </w:p>
    <w:p w14:paraId="74A95EB4" w14:textId="6EC14BE3" w:rsidR="00524A86" w:rsidRPr="00CC0C1E" w:rsidRDefault="000B2A9A">
      <w:pPr>
        <w:jc w:val="center"/>
        <w:rPr>
          <w:rFonts w:ascii="Arial" w:eastAsia="Arial" w:hAnsi="Arial" w:cs="Arial"/>
          <w:b/>
          <w:bCs/>
          <w:color w:val="828282"/>
          <w:sz w:val="22"/>
          <w:szCs w:val="22"/>
        </w:rPr>
      </w:pPr>
      <w:r w:rsidRPr="00CC0C1E">
        <w:rPr>
          <w:rFonts w:ascii="Arial" w:eastAsia="Arial" w:hAnsi="Arial" w:cs="Arial"/>
          <w:b/>
          <w:bCs/>
          <w:color w:val="828282"/>
          <w:sz w:val="22"/>
          <w:szCs w:val="22"/>
        </w:rPr>
        <w:t xml:space="preserve">11 </w:t>
      </w:r>
      <w:r w:rsidR="0003381C" w:rsidRPr="00CC0C1E">
        <w:rPr>
          <w:rFonts w:ascii="Arial" w:eastAsia="Arial" w:hAnsi="Arial" w:cs="Arial"/>
          <w:b/>
          <w:bCs/>
          <w:color w:val="828282"/>
          <w:sz w:val="22"/>
          <w:szCs w:val="22"/>
        </w:rPr>
        <w:t>días</w:t>
      </w:r>
      <w:r w:rsidRPr="00CC0C1E">
        <w:rPr>
          <w:rFonts w:ascii="Arial" w:eastAsia="Arial" w:hAnsi="Arial" w:cs="Arial"/>
          <w:b/>
          <w:bCs/>
          <w:color w:val="828282"/>
          <w:sz w:val="22"/>
          <w:szCs w:val="22"/>
        </w:rPr>
        <w:t xml:space="preserve"> / 10 </w:t>
      </w:r>
      <w:r w:rsidR="0003381C" w:rsidRPr="00CC0C1E">
        <w:rPr>
          <w:rFonts w:ascii="Arial" w:eastAsia="Arial" w:hAnsi="Arial" w:cs="Arial"/>
          <w:b/>
          <w:bCs/>
          <w:color w:val="828282"/>
          <w:sz w:val="22"/>
          <w:szCs w:val="22"/>
        </w:rPr>
        <w:t>n</w:t>
      </w:r>
      <w:r w:rsidRPr="00CC0C1E">
        <w:rPr>
          <w:rFonts w:ascii="Arial" w:eastAsia="Arial" w:hAnsi="Arial" w:cs="Arial"/>
          <w:b/>
          <w:bCs/>
          <w:color w:val="828282"/>
          <w:sz w:val="22"/>
          <w:szCs w:val="22"/>
        </w:rPr>
        <w:t>oches</w:t>
      </w:r>
    </w:p>
    <w:p w14:paraId="20A3248A" w14:textId="77777777" w:rsidR="00524A86" w:rsidRDefault="00524A86">
      <w:pPr>
        <w:jc w:val="center"/>
        <w:rPr>
          <w:rFonts w:ascii="Arial" w:eastAsia="Arial" w:hAnsi="Arial" w:cs="Arial"/>
          <w:b/>
          <w:bCs/>
          <w:color w:val="6E6E6E"/>
          <w:sz w:val="18"/>
          <w:szCs w:val="18"/>
        </w:rPr>
      </w:pPr>
    </w:p>
    <w:p w14:paraId="5C46B0D7" w14:textId="7A02ED5A" w:rsidR="00524A86" w:rsidRDefault="00524A86">
      <w:pPr>
        <w:jc w:val="both"/>
        <w:rPr>
          <w:rFonts w:ascii="Arial" w:eastAsia="Arial" w:hAnsi="Arial" w:cs="Arial"/>
          <w:b/>
          <w:bCs/>
          <w:i/>
          <w:iCs/>
          <w:color w:val="696969"/>
          <w:sz w:val="22"/>
          <w:szCs w:val="22"/>
        </w:rPr>
      </w:pPr>
    </w:p>
    <w:p w14:paraId="5D58906D" w14:textId="545AD040" w:rsidR="00A2642B" w:rsidRPr="002A4F2D" w:rsidRDefault="00A2642B" w:rsidP="00CC0C1E">
      <w:pPr>
        <w:jc w:val="right"/>
        <w:rPr>
          <w:rFonts w:ascii="Arial" w:eastAsia="Arial" w:hAnsi="Arial" w:cs="Arial"/>
          <w:b/>
          <w:bCs/>
          <w:color w:val="ED6964"/>
          <w:sz w:val="22"/>
          <w:szCs w:val="22"/>
        </w:rPr>
      </w:pPr>
      <w:r w:rsidRPr="002A4F2D">
        <w:rPr>
          <w:rFonts w:ascii="Arial" w:eastAsia="Arial" w:hAnsi="Arial" w:cs="Arial"/>
          <w:b/>
          <w:bCs/>
          <w:color w:val="ED6964"/>
          <w:sz w:val="22"/>
          <w:szCs w:val="22"/>
        </w:rPr>
        <w:t>Desde $2,189.00</w:t>
      </w:r>
    </w:p>
    <w:p w14:paraId="1EFB185A" w14:textId="77777777" w:rsidR="00524A86" w:rsidRPr="00CC0C1E" w:rsidRDefault="000B2A9A">
      <w:pPr>
        <w:jc w:val="both"/>
        <w:rPr>
          <w:rFonts w:ascii="Arial" w:eastAsia="Arial" w:hAnsi="Arial" w:cs="Arial"/>
          <w:b/>
          <w:bCs/>
          <w:i/>
          <w:iCs/>
          <w:color w:val="828282"/>
          <w:sz w:val="18"/>
          <w:szCs w:val="18"/>
        </w:rPr>
      </w:pPr>
      <w:r w:rsidRPr="00CC0C1E">
        <w:rPr>
          <w:rFonts w:ascii="Arial" w:eastAsia="Arial" w:hAnsi="Arial" w:cs="Arial"/>
          <w:b/>
          <w:bCs/>
          <w:color w:val="828282"/>
          <w:sz w:val="18"/>
          <w:szCs w:val="18"/>
        </w:rPr>
        <w:t>SALIDAS</w:t>
      </w:r>
      <w:r w:rsidRPr="00CC0C1E">
        <w:rPr>
          <w:rFonts w:ascii="Arial" w:eastAsia="Arial" w:hAnsi="Arial" w:cs="Arial"/>
          <w:b/>
          <w:bCs/>
          <w:i/>
          <w:iCs/>
          <w:color w:val="828282"/>
          <w:sz w:val="18"/>
          <w:szCs w:val="18"/>
        </w:rPr>
        <w:t xml:space="preserve">: </w:t>
      </w:r>
      <w:r w:rsidRPr="00CC0C1E">
        <w:rPr>
          <w:rFonts w:ascii="Arial" w:eastAsia="Arial" w:hAnsi="Arial" w:cs="Arial"/>
          <w:i/>
          <w:iCs/>
          <w:color w:val="828282"/>
          <w:sz w:val="18"/>
          <w:szCs w:val="18"/>
        </w:rPr>
        <w:t xml:space="preserve">Domingos. </w:t>
      </w:r>
    </w:p>
    <w:p w14:paraId="21E1EBEB" w14:textId="4F39E93A" w:rsidR="00524A86" w:rsidRPr="00CC0C1E" w:rsidRDefault="00A1197F">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 junio </w:t>
      </w:r>
      <w:r w:rsidR="00662D35" w:rsidRPr="00CC0C1E">
        <w:rPr>
          <w:rFonts w:ascii="Arial" w:eastAsia="Arial" w:hAnsi="Arial" w:cs="Arial"/>
          <w:color w:val="828282"/>
          <w:sz w:val="18"/>
          <w:szCs w:val="18"/>
        </w:rPr>
        <w:t xml:space="preserve">2026 </w:t>
      </w:r>
      <w:r w:rsidRPr="00CC0C1E">
        <w:rPr>
          <w:rFonts w:ascii="Arial" w:eastAsia="Arial" w:hAnsi="Arial" w:cs="Arial"/>
          <w:color w:val="828282"/>
          <w:sz w:val="18"/>
          <w:szCs w:val="18"/>
        </w:rPr>
        <w:t>a febrero</w:t>
      </w:r>
      <w:r w:rsidR="00662D35" w:rsidRPr="00CC0C1E">
        <w:rPr>
          <w:rFonts w:ascii="Arial" w:eastAsia="Arial" w:hAnsi="Arial" w:cs="Arial"/>
          <w:color w:val="828282"/>
          <w:sz w:val="18"/>
          <w:szCs w:val="18"/>
        </w:rPr>
        <w:t xml:space="preserve"> 2027</w:t>
      </w:r>
    </w:p>
    <w:p w14:paraId="73246B30" w14:textId="77777777" w:rsidR="00524A86" w:rsidRPr="00CC0C1E" w:rsidRDefault="00524A86">
      <w:pPr>
        <w:jc w:val="both"/>
        <w:rPr>
          <w:rFonts w:ascii="Arial" w:eastAsia="Arial" w:hAnsi="Arial" w:cs="Arial"/>
          <w:color w:val="828282"/>
          <w:sz w:val="18"/>
          <w:szCs w:val="18"/>
        </w:rPr>
      </w:pPr>
    </w:p>
    <w:p w14:paraId="573101F4" w14:textId="77777777"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TARIFA INCLUYE:</w:t>
      </w:r>
    </w:p>
    <w:p w14:paraId="0E24CEAD"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Traslado de llega y salida.</w:t>
      </w:r>
    </w:p>
    <w:p w14:paraId="35197EF1"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Desayunos diarios.</w:t>
      </w:r>
    </w:p>
    <w:p w14:paraId="2E27B0F4"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En Santa Catalina, Petra y Ammán media pensión.</w:t>
      </w:r>
    </w:p>
    <w:p w14:paraId="43BC4C78"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03 noches de alojamiento en El Cairo.</w:t>
      </w:r>
    </w:p>
    <w:p w14:paraId="29CE6A8B"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Visita a las tres Pirámides de Giza, la eterna Esfinge y el Templo del Valle.</w:t>
      </w:r>
    </w:p>
    <w:p w14:paraId="6EDA0CE4"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04 noches a bordo de crucero por el Rio Nilo.</w:t>
      </w:r>
    </w:p>
    <w:p w14:paraId="3E2D8216"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Las visitas incluidas del crucero:</w:t>
      </w:r>
    </w:p>
    <w:p w14:paraId="72E45830" w14:textId="77777777" w:rsidR="00524A86" w:rsidRPr="00CC0C1E" w:rsidRDefault="000B2A9A">
      <w:pPr>
        <w:numPr>
          <w:ilvl w:val="0"/>
          <w:numId w:val="3"/>
        </w:numPr>
        <w:pBdr>
          <w:top w:val="nil"/>
          <w:left w:val="nil"/>
          <w:bottom w:val="nil"/>
          <w:right w:val="nil"/>
          <w:between w:val="nil"/>
        </w:pBdr>
        <w:ind w:left="1134"/>
        <w:rPr>
          <w:rFonts w:ascii="Arial" w:eastAsia="Arial" w:hAnsi="Arial" w:cs="Arial"/>
          <w:color w:val="828282"/>
          <w:sz w:val="18"/>
          <w:szCs w:val="18"/>
        </w:rPr>
      </w:pPr>
      <w:r w:rsidRPr="00CC0C1E">
        <w:rPr>
          <w:rFonts w:ascii="Arial" w:eastAsia="Arial" w:hAnsi="Arial" w:cs="Arial"/>
          <w:color w:val="828282"/>
          <w:sz w:val="18"/>
          <w:szCs w:val="18"/>
        </w:rPr>
        <w:t xml:space="preserve">En Luxor: La Orilla Oriental; los Templos de Luxor y Karnak, y la Orilla Occidental; el Valle de los Reyes, el Templo de la Reina Hatshepsut y los Colosos de </w:t>
      </w:r>
      <w:proofErr w:type="spellStart"/>
      <w:r w:rsidRPr="00CC0C1E">
        <w:rPr>
          <w:rFonts w:ascii="Arial" w:eastAsia="Arial" w:hAnsi="Arial" w:cs="Arial"/>
          <w:color w:val="828282"/>
          <w:sz w:val="18"/>
          <w:szCs w:val="18"/>
        </w:rPr>
        <w:t>Memnon</w:t>
      </w:r>
      <w:proofErr w:type="spellEnd"/>
      <w:r w:rsidRPr="00CC0C1E">
        <w:rPr>
          <w:rFonts w:ascii="Arial" w:eastAsia="Arial" w:hAnsi="Arial" w:cs="Arial"/>
          <w:color w:val="828282"/>
          <w:sz w:val="18"/>
          <w:szCs w:val="18"/>
        </w:rPr>
        <w:t xml:space="preserve">. </w:t>
      </w:r>
    </w:p>
    <w:p w14:paraId="3D180D3E" w14:textId="77777777" w:rsidR="00524A86" w:rsidRPr="00CC0C1E" w:rsidRDefault="000B2A9A">
      <w:pPr>
        <w:numPr>
          <w:ilvl w:val="0"/>
          <w:numId w:val="3"/>
        </w:numPr>
        <w:pBdr>
          <w:top w:val="nil"/>
          <w:left w:val="nil"/>
          <w:bottom w:val="nil"/>
          <w:right w:val="nil"/>
          <w:between w:val="nil"/>
        </w:pBdr>
        <w:ind w:left="1134"/>
        <w:rPr>
          <w:rFonts w:ascii="Arial" w:eastAsia="Arial" w:hAnsi="Arial" w:cs="Arial"/>
          <w:color w:val="828282"/>
          <w:sz w:val="18"/>
          <w:szCs w:val="18"/>
        </w:rPr>
      </w:pPr>
      <w:r w:rsidRPr="00CC0C1E">
        <w:rPr>
          <w:rFonts w:ascii="Arial" w:eastAsia="Arial" w:hAnsi="Arial" w:cs="Arial"/>
          <w:color w:val="828282"/>
          <w:sz w:val="18"/>
          <w:szCs w:val="18"/>
        </w:rPr>
        <w:t xml:space="preserve">En </w:t>
      </w:r>
      <w:proofErr w:type="spellStart"/>
      <w:r w:rsidRPr="00CC0C1E">
        <w:rPr>
          <w:rFonts w:ascii="Arial" w:eastAsia="Arial" w:hAnsi="Arial" w:cs="Arial"/>
          <w:color w:val="828282"/>
          <w:sz w:val="18"/>
          <w:szCs w:val="18"/>
        </w:rPr>
        <w:t>Edfu</w:t>
      </w:r>
      <w:proofErr w:type="spellEnd"/>
      <w:r w:rsidRPr="00CC0C1E">
        <w:rPr>
          <w:rFonts w:ascii="Arial" w:eastAsia="Arial" w:hAnsi="Arial" w:cs="Arial"/>
          <w:color w:val="828282"/>
          <w:sz w:val="18"/>
          <w:szCs w:val="18"/>
        </w:rPr>
        <w:t xml:space="preserve">: El Templo de </w:t>
      </w:r>
      <w:proofErr w:type="spellStart"/>
      <w:r w:rsidRPr="00CC0C1E">
        <w:rPr>
          <w:rFonts w:ascii="Arial" w:eastAsia="Arial" w:hAnsi="Arial" w:cs="Arial"/>
          <w:color w:val="828282"/>
          <w:sz w:val="18"/>
          <w:szCs w:val="18"/>
        </w:rPr>
        <w:t>Edfu</w:t>
      </w:r>
      <w:proofErr w:type="spellEnd"/>
      <w:r w:rsidRPr="00CC0C1E">
        <w:rPr>
          <w:rFonts w:ascii="Arial" w:eastAsia="Arial" w:hAnsi="Arial" w:cs="Arial"/>
          <w:color w:val="828282"/>
          <w:sz w:val="18"/>
          <w:szCs w:val="18"/>
        </w:rPr>
        <w:t>.</w:t>
      </w:r>
    </w:p>
    <w:p w14:paraId="5EC0DB43" w14:textId="77777777" w:rsidR="00524A86" w:rsidRPr="00CC0C1E" w:rsidRDefault="000B2A9A">
      <w:pPr>
        <w:numPr>
          <w:ilvl w:val="0"/>
          <w:numId w:val="3"/>
        </w:numPr>
        <w:pBdr>
          <w:top w:val="nil"/>
          <w:left w:val="nil"/>
          <w:bottom w:val="nil"/>
          <w:right w:val="nil"/>
          <w:between w:val="nil"/>
        </w:pBdr>
        <w:ind w:left="1134"/>
        <w:rPr>
          <w:rFonts w:ascii="Arial" w:eastAsia="Arial" w:hAnsi="Arial" w:cs="Arial"/>
          <w:color w:val="828282"/>
          <w:sz w:val="18"/>
          <w:szCs w:val="18"/>
        </w:rPr>
      </w:pPr>
      <w:r w:rsidRPr="00CC0C1E">
        <w:rPr>
          <w:rFonts w:ascii="Arial" w:eastAsia="Arial" w:hAnsi="Arial" w:cs="Arial"/>
          <w:color w:val="828282"/>
          <w:sz w:val="18"/>
          <w:szCs w:val="18"/>
        </w:rPr>
        <w:t>En Kom Ombo: El Templo de Kom Ombo.</w:t>
      </w:r>
    </w:p>
    <w:p w14:paraId="27A88E14" w14:textId="77777777" w:rsidR="00524A86" w:rsidRPr="00CC0C1E" w:rsidRDefault="000B2A9A">
      <w:pPr>
        <w:numPr>
          <w:ilvl w:val="0"/>
          <w:numId w:val="3"/>
        </w:numPr>
        <w:pBdr>
          <w:top w:val="nil"/>
          <w:left w:val="nil"/>
          <w:bottom w:val="nil"/>
          <w:right w:val="nil"/>
          <w:between w:val="nil"/>
        </w:pBdr>
        <w:ind w:left="1134"/>
        <w:rPr>
          <w:rFonts w:ascii="Arial" w:eastAsia="Arial" w:hAnsi="Arial" w:cs="Arial"/>
          <w:color w:val="828282"/>
          <w:sz w:val="18"/>
          <w:szCs w:val="18"/>
        </w:rPr>
      </w:pPr>
      <w:r w:rsidRPr="00CC0C1E">
        <w:rPr>
          <w:rFonts w:ascii="Arial" w:eastAsia="Arial" w:hAnsi="Arial" w:cs="Arial"/>
          <w:color w:val="828282"/>
          <w:sz w:val="18"/>
          <w:szCs w:val="18"/>
        </w:rPr>
        <w:t>En Asuán: La Alta Presa, el Templo de Filae y un Paseo en una Faluca.</w:t>
      </w:r>
    </w:p>
    <w:p w14:paraId="085F6EF5" w14:textId="77777777" w:rsidR="00524A86" w:rsidRPr="002A4F2D" w:rsidRDefault="000B2A9A">
      <w:pPr>
        <w:numPr>
          <w:ilvl w:val="0"/>
          <w:numId w:val="2"/>
        </w:numPr>
        <w:pBdr>
          <w:top w:val="nil"/>
          <w:left w:val="nil"/>
          <w:bottom w:val="nil"/>
          <w:right w:val="nil"/>
          <w:between w:val="nil"/>
        </w:pBdr>
        <w:rPr>
          <w:rFonts w:ascii="Arial" w:eastAsia="Arial" w:hAnsi="Arial" w:cs="Arial"/>
          <w:color w:val="828282"/>
          <w:sz w:val="18"/>
          <w:szCs w:val="18"/>
          <w:lang w:val="pt-PT"/>
        </w:rPr>
      </w:pPr>
      <w:r w:rsidRPr="002A4F2D">
        <w:rPr>
          <w:rFonts w:ascii="Arial" w:eastAsia="Arial" w:hAnsi="Arial" w:cs="Arial"/>
          <w:color w:val="828282"/>
          <w:sz w:val="18"/>
          <w:szCs w:val="18"/>
          <w:lang w:val="pt-PT"/>
        </w:rPr>
        <w:t>Vuelos domésticos CAIRO – LUXOR / ASUÁN – CAIRO.</w:t>
      </w:r>
    </w:p>
    <w:p w14:paraId="503070BD"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01 noche de alojamiento en Santa Catalina.</w:t>
      </w:r>
    </w:p>
    <w:p w14:paraId="6D61E44A"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Visita al Monte Sinaí.</w:t>
      </w:r>
    </w:p>
    <w:p w14:paraId="5F7FDEB8"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01 noche de alojamiento en Petra.</w:t>
      </w:r>
    </w:p>
    <w:p w14:paraId="47903227"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Visita la Ciudad Rosa, capital de los Nabateos y confirmada como una Maravilla del Mundo.</w:t>
      </w:r>
    </w:p>
    <w:p w14:paraId="01E0DEEF"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01 noche de alojamiento en Ammán.</w:t>
      </w:r>
    </w:p>
    <w:p w14:paraId="2AD5255B" w14:textId="77777777" w:rsidR="00524A86" w:rsidRPr="00CC0C1E" w:rsidRDefault="000B2A9A">
      <w:pPr>
        <w:numPr>
          <w:ilvl w:val="0"/>
          <w:numId w:val="2"/>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Visita el Monte Nebo.</w:t>
      </w:r>
    </w:p>
    <w:p w14:paraId="4E06E62F" w14:textId="77777777" w:rsidR="00524A86" w:rsidRPr="00CC0C1E" w:rsidRDefault="000B2A9A">
      <w:pPr>
        <w:numPr>
          <w:ilvl w:val="0"/>
          <w:numId w:val="2"/>
        </w:num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Visitas y entradas a los sitios mencionados en el programa.</w:t>
      </w:r>
    </w:p>
    <w:p w14:paraId="79B9668C" w14:textId="77777777" w:rsidR="00524A86" w:rsidRPr="00CC0C1E" w:rsidRDefault="000B2A9A">
      <w:pPr>
        <w:numPr>
          <w:ilvl w:val="0"/>
          <w:numId w:val="2"/>
        </w:num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Guía de habla hispana durante las visitas.</w:t>
      </w:r>
    </w:p>
    <w:p w14:paraId="58A00204" w14:textId="77777777" w:rsidR="00524A86" w:rsidRPr="00CC0C1E" w:rsidRDefault="000B2A9A">
      <w:pPr>
        <w:numPr>
          <w:ilvl w:val="0"/>
          <w:numId w:val="2"/>
        </w:numPr>
        <w:pBdr>
          <w:top w:val="nil"/>
          <w:left w:val="nil"/>
          <w:bottom w:val="nil"/>
          <w:right w:val="nil"/>
          <w:between w:val="nil"/>
        </w:pBdr>
        <w:spacing w:after="200"/>
        <w:jc w:val="both"/>
        <w:rPr>
          <w:rFonts w:ascii="Arial" w:eastAsia="Arial" w:hAnsi="Arial" w:cs="Arial"/>
          <w:color w:val="828282"/>
          <w:sz w:val="18"/>
          <w:szCs w:val="18"/>
        </w:rPr>
      </w:pPr>
      <w:r w:rsidRPr="00CC0C1E">
        <w:rPr>
          <w:rFonts w:ascii="Arial" w:eastAsia="Arial" w:hAnsi="Arial" w:cs="Arial"/>
          <w:color w:val="828282"/>
          <w:sz w:val="18"/>
          <w:szCs w:val="18"/>
        </w:rPr>
        <w:t>Autobús para cruzar la frontera entre Egipto y Jordania.</w:t>
      </w:r>
    </w:p>
    <w:p w14:paraId="0D7A48B8" w14:textId="77777777"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 xml:space="preserve">TARIFA NO INCLUYE: </w:t>
      </w:r>
    </w:p>
    <w:p w14:paraId="27447896" w14:textId="2DBAAD4A"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 xml:space="preserve">Visado de entrada a Egipto </w:t>
      </w:r>
      <w:r w:rsidR="000D2D43" w:rsidRPr="00CC0C1E">
        <w:rPr>
          <w:rFonts w:ascii="Arial" w:eastAsia="Arial" w:hAnsi="Arial" w:cs="Arial"/>
          <w:b/>
          <w:bCs/>
          <w:color w:val="828282"/>
          <w:sz w:val="18"/>
          <w:szCs w:val="18"/>
        </w:rPr>
        <w:t>40</w:t>
      </w:r>
      <w:r w:rsidRPr="00CC0C1E">
        <w:rPr>
          <w:rFonts w:ascii="Arial" w:eastAsia="Arial" w:hAnsi="Arial" w:cs="Arial"/>
          <w:b/>
          <w:bCs/>
          <w:color w:val="828282"/>
          <w:sz w:val="18"/>
          <w:szCs w:val="18"/>
        </w:rPr>
        <w:t xml:space="preserve"> US $</w:t>
      </w:r>
      <w:r w:rsidRPr="00CC0C1E">
        <w:rPr>
          <w:rFonts w:ascii="Arial" w:eastAsia="Arial" w:hAnsi="Arial" w:cs="Arial"/>
          <w:color w:val="828282"/>
          <w:sz w:val="18"/>
          <w:szCs w:val="18"/>
        </w:rPr>
        <w:t xml:space="preserve"> por persona "Pago en Destino". </w:t>
      </w:r>
    </w:p>
    <w:p w14:paraId="1CDE6048" w14:textId="13050FE5"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Propinas durante el crucero por el Río Nilo 45 US $ por persona "Pago en Destino/Excepto el Guía".</w:t>
      </w:r>
    </w:p>
    <w:p w14:paraId="443F8288" w14:textId="21CD4283" w:rsidR="005231DF" w:rsidRPr="00CC0C1E" w:rsidRDefault="005231DF">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Tasas de salida 30$ por persona (Pago en destino).</w:t>
      </w:r>
    </w:p>
    <w:p w14:paraId="1A205EFC" w14:textId="77777777"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Todo extra no mencionado en el itinerario.</w:t>
      </w:r>
    </w:p>
    <w:p w14:paraId="66E89F32" w14:textId="77777777"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Seguro de viaje.</w:t>
      </w:r>
    </w:p>
    <w:p w14:paraId="05301D1B" w14:textId="77777777"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Comidas extras y bebidas.</w:t>
      </w:r>
    </w:p>
    <w:p w14:paraId="21D9436B" w14:textId="77777777" w:rsidR="00524A86" w:rsidRPr="00CC0C1E" w:rsidRDefault="000B2A9A">
      <w:pPr>
        <w:numPr>
          <w:ilvl w:val="0"/>
          <w:numId w:val="1"/>
        </w:numPr>
        <w:pBdr>
          <w:top w:val="nil"/>
          <w:left w:val="nil"/>
          <w:bottom w:val="nil"/>
          <w:right w:val="nil"/>
          <w:between w:val="nil"/>
        </w:pBdr>
        <w:rPr>
          <w:rFonts w:ascii="Arial" w:eastAsia="Arial" w:hAnsi="Arial" w:cs="Arial"/>
          <w:color w:val="828282"/>
          <w:sz w:val="18"/>
          <w:szCs w:val="18"/>
        </w:rPr>
      </w:pPr>
      <w:r w:rsidRPr="00CC0C1E">
        <w:rPr>
          <w:rFonts w:ascii="Arial" w:eastAsia="Arial" w:hAnsi="Arial" w:cs="Arial"/>
          <w:color w:val="828282"/>
          <w:sz w:val="18"/>
          <w:szCs w:val="18"/>
        </w:rPr>
        <w:t>Visitas opcionales.</w:t>
      </w:r>
    </w:p>
    <w:p w14:paraId="26FC1299" w14:textId="77777777" w:rsidR="00524A86" w:rsidRPr="00CC0C1E" w:rsidRDefault="000B2A9A">
      <w:pPr>
        <w:numPr>
          <w:ilvl w:val="0"/>
          <w:numId w:val="1"/>
        </w:numPr>
        <w:pBdr>
          <w:top w:val="nil"/>
          <w:left w:val="nil"/>
          <w:bottom w:val="nil"/>
          <w:right w:val="nil"/>
          <w:between w:val="nil"/>
        </w:pBdr>
        <w:spacing w:after="200"/>
        <w:rPr>
          <w:rFonts w:ascii="Arial" w:eastAsia="Arial" w:hAnsi="Arial" w:cs="Arial"/>
          <w:color w:val="828282"/>
          <w:sz w:val="18"/>
          <w:szCs w:val="18"/>
        </w:rPr>
      </w:pPr>
      <w:r w:rsidRPr="00CC0C1E">
        <w:rPr>
          <w:rFonts w:ascii="Arial" w:eastAsia="Arial" w:hAnsi="Arial" w:cs="Arial"/>
          <w:color w:val="828282"/>
          <w:sz w:val="18"/>
          <w:szCs w:val="18"/>
        </w:rPr>
        <w:t>Vuelos internacionales.</w:t>
      </w:r>
    </w:p>
    <w:p w14:paraId="154EE4F0" w14:textId="4F9C68A3" w:rsidR="0003381C" w:rsidRPr="00CC0C1E" w:rsidRDefault="000B2A9A" w:rsidP="002A4F2D">
      <w:pPr>
        <w:rPr>
          <w:rFonts w:ascii="Arial" w:eastAsia="Arial" w:hAnsi="Arial" w:cs="Arial"/>
          <w:b/>
          <w:bCs/>
          <w:color w:val="828282"/>
          <w:sz w:val="18"/>
          <w:szCs w:val="18"/>
        </w:rPr>
      </w:pPr>
      <w:r w:rsidRPr="00CC0C1E">
        <w:rPr>
          <w:rFonts w:ascii="Arial" w:eastAsia="Arial" w:hAnsi="Arial" w:cs="Arial"/>
          <w:b/>
          <w:bCs/>
          <w:color w:val="828282"/>
          <w:sz w:val="18"/>
          <w:szCs w:val="18"/>
        </w:rPr>
        <w:t>ITINERARIO:</w:t>
      </w:r>
    </w:p>
    <w:p w14:paraId="69AF4FD8" w14:textId="0EB17F7E"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1º DÍA | DOMINGO – LLEGADA A EL CAIRO</w:t>
      </w:r>
      <w:r w:rsidR="00916FE5" w:rsidRPr="00CC0C1E">
        <w:rPr>
          <w:rFonts w:ascii="Arial" w:eastAsia="Arial" w:hAnsi="Arial" w:cs="Arial"/>
          <w:b/>
          <w:bCs/>
          <w:color w:val="828282"/>
          <w:sz w:val="18"/>
          <w:szCs w:val="18"/>
        </w:rPr>
        <w:t xml:space="preserve"> </w:t>
      </w:r>
    </w:p>
    <w:p w14:paraId="05970251"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Llegada al Aeropuerto de El Cairo, asistencia de habla hispana en el aeropuerto por parte de nuestro representante antes del control de pasaportes. Traslado al hotel y alojamiento en El Cairo.</w:t>
      </w:r>
    </w:p>
    <w:p w14:paraId="0D407FAC" w14:textId="77777777" w:rsidR="00524A86" w:rsidRPr="00CC0C1E" w:rsidRDefault="00524A86">
      <w:pPr>
        <w:jc w:val="both"/>
        <w:rPr>
          <w:rFonts w:ascii="Arial" w:eastAsia="Arial" w:hAnsi="Arial" w:cs="Arial"/>
          <w:color w:val="828282"/>
          <w:sz w:val="18"/>
          <w:szCs w:val="18"/>
        </w:rPr>
      </w:pPr>
    </w:p>
    <w:p w14:paraId="7E6E9D55" w14:textId="4A74B002"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2º DÍA | LUNES – EL CAIRO | LUXOR (DESAYUNO)</w:t>
      </w:r>
      <w:r w:rsidR="00916FE5" w:rsidRPr="00CC0C1E">
        <w:rPr>
          <w:rFonts w:ascii="Arial" w:eastAsia="Arial" w:hAnsi="Arial" w:cs="Arial"/>
          <w:b/>
          <w:bCs/>
          <w:color w:val="828282"/>
          <w:sz w:val="18"/>
          <w:szCs w:val="18"/>
        </w:rPr>
        <w:t xml:space="preserve"> </w:t>
      </w:r>
    </w:p>
    <w:p w14:paraId="7496BA64"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Desayuno buffet. Día libre </w:t>
      </w:r>
      <w:proofErr w:type="spellStart"/>
      <w:r w:rsidRPr="00CC0C1E">
        <w:rPr>
          <w:rFonts w:ascii="Arial" w:eastAsia="Arial" w:hAnsi="Arial" w:cs="Arial"/>
          <w:color w:val="828282"/>
          <w:sz w:val="18"/>
          <w:szCs w:val="18"/>
        </w:rPr>
        <w:t>ó</w:t>
      </w:r>
      <w:proofErr w:type="spellEnd"/>
      <w:r w:rsidRPr="00CC0C1E">
        <w:rPr>
          <w:rFonts w:ascii="Arial" w:eastAsia="Arial" w:hAnsi="Arial" w:cs="Arial"/>
          <w:color w:val="828282"/>
          <w:sz w:val="18"/>
          <w:szCs w:val="18"/>
        </w:rPr>
        <w:t xml:space="preserve"> posibilidad de volar directo a Luxor por la mañana. Posibilidad de realizar visita opcional de día completo a la ciudad de El Cairo: El Museo de Arte Faraónico, la Ciudadela de Saladino con su Mezquita de Alabastro, el Barrio Copto y el Mercado de Khan el Khalili. Por la tarde, traslado al Aeropuerto de El Cairo, vuelo con destino a Luxor. Llegada y traslado al Barco. Cena y noche abordo.</w:t>
      </w:r>
    </w:p>
    <w:p w14:paraId="5579798D" w14:textId="77777777" w:rsidR="00524A86" w:rsidRPr="00CC0C1E" w:rsidRDefault="00524A86">
      <w:pPr>
        <w:jc w:val="both"/>
        <w:rPr>
          <w:rFonts w:ascii="Arial" w:eastAsia="Arial" w:hAnsi="Arial" w:cs="Arial"/>
          <w:b/>
          <w:bCs/>
          <w:color w:val="828282"/>
          <w:sz w:val="18"/>
          <w:szCs w:val="18"/>
        </w:rPr>
      </w:pPr>
    </w:p>
    <w:p w14:paraId="3038ED5E" w14:textId="79910F25"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3º DÍA | MARTES – LUXOR | ESNA | EDFU (DESAYUNO, ALMUERZO Y CENA)</w:t>
      </w:r>
      <w:r w:rsidR="00916FE5" w:rsidRPr="00CC0C1E">
        <w:rPr>
          <w:rFonts w:ascii="Arial" w:eastAsia="Arial" w:hAnsi="Arial" w:cs="Arial"/>
          <w:b/>
          <w:bCs/>
          <w:color w:val="828282"/>
          <w:sz w:val="18"/>
          <w:szCs w:val="18"/>
        </w:rPr>
        <w:t xml:space="preserve"> </w:t>
      </w:r>
    </w:p>
    <w:p w14:paraId="12F6EC25"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Desayuno buffet en el barco. Visita a los Templos de Luxor y Karnak. Visitaremos la necrópolis de Tebas: Valle de los Reyes, Templo funerario de la Reina Hatshepsut conocido como el Deir el </w:t>
      </w:r>
      <w:proofErr w:type="spellStart"/>
      <w:r w:rsidRPr="00CC0C1E">
        <w:rPr>
          <w:rFonts w:ascii="Arial" w:eastAsia="Arial" w:hAnsi="Arial" w:cs="Arial"/>
          <w:color w:val="828282"/>
          <w:sz w:val="18"/>
          <w:szCs w:val="18"/>
        </w:rPr>
        <w:t>Bahary</w:t>
      </w:r>
      <w:proofErr w:type="spellEnd"/>
      <w:r w:rsidRPr="00CC0C1E">
        <w:rPr>
          <w:rFonts w:ascii="Arial" w:eastAsia="Arial" w:hAnsi="Arial" w:cs="Arial"/>
          <w:color w:val="828282"/>
          <w:sz w:val="18"/>
          <w:szCs w:val="18"/>
        </w:rPr>
        <w:t xml:space="preserve">, y los colosos de </w:t>
      </w:r>
      <w:proofErr w:type="spellStart"/>
      <w:r w:rsidRPr="00CC0C1E">
        <w:rPr>
          <w:rFonts w:ascii="Arial" w:eastAsia="Arial" w:hAnsi="Arial" w:cs="Arial"/>
          <w:color w:val="828282"/>
          <w:sz w:val="18"/>
          <w:szCs w:val="18"/>
        </w:rPr>
        <w:t>Memnon</w:t>
      </w:r>
      <w:proofErr w:type="spellEnd"/>
      <w:r w:rsidRPr="00CC0C1E">
        <w:rPr>
          <w:rFonts w:ascii="Arial" w:eastAsia="Arial" w:hAnsi="Arial" w:cs="Arial"/>
          <w:color w:val="828282"/>
          <w:sz w:val="18"/>
          <w:szCs w:val="18"/>
        </w:rPr>
        <w:t xml:space="preserve">. A la hora prevista, zarparemos hacia </w:t>
      </w:r>
      <w:proofErr w:type="spellStart"/>
      <w:r w:rsidRPr="00CC0C1E">
        <w:rPr>
          <w:rFonts w:ascii="Arial" w:eastAsia="Arial" w:hAnsi="Arial" w:cs="Arial"/>
          <w:color w:val="828282"/>
          <w:sz w:val="18"/>
          <w:szCs w:val="18"/>
        </w:rPr>
        <w:t>Esna</w:t>
      </w:r>
      <w:proofErr w:type="spellEnd"/>
      <w:r w:rsidRPr="00CC0C1E">
        <w:rPr>
          <w:rFonts w:ascii="Arial" w:eastAsia="Arial" w:hAnsi="Arial" w:cs="Arial"/>
          <w:color w:val="828282"/>
          <w:sz w:val="18"/>
          <w:szCs w:val="18"/>
        </w:rPr>
        <w:t xml:space="preserve">. Cruzaremos la esclusa de </w:t>
      </w:r>
      <w:proofErr w:type="spellStart"/>
      <w:r w:rsidRPr="00CC0C1E">
        <w:rPr>
          <w:rFonts w:ascii="Arial" w:eastAsia="Arial" w:hAnsi="Arial" w:cs="Arial"/>
          <w:color w:val="828282"/>
          <w:sz w:val="18"/>
          <w:szCs w:val="18"/>
        </w:rPr>
        <w:t>Esna</w:t>
      </w:r>
      <w:proofErr w:type="spellEnd"/>
      <w:r w:rsidRPr="00CC0C1E">
        <w:rPr>
          <w:rFonts w:ascii="Arial" w:eastAsia="Arial" w:hAnsi="Arial" w:cs="Arial"/>
          <w:color w:val="828282"/>
          <w:sz w:val="18"/>
          <w:szCs w:val="18"/>
        </w:rPr>
        <w:t xml:space="preserve"> y continuaremos la navegación hacia </w:t>
      </w:r>
      <w:proofErr w:type="spellStart"/>
      <w:r w:rsidRPr="00CC0C1E">
        <w:rPr>
          <w:rFonts w:ascii="Arial" w:eastAsia="Arial" w:hAnsi="Arial" w:cs="Arial"/>
          <w:color w:val="828282"/>
          <w:sz w:val="18"/>
          <w:szCs w:val="18"/>
        </w:rPr>
        <w:t>Edfu</w:t>
      </w:r>
      <w:proofErr w:type="spellEnd"/>
      <w:r w:rsidRPr="00CC0C1E">
        <w:rPr>
          <w:rFonts w:ascii="Arial" w:eastAsia="Arial" w:hAnsi="Arial" w:cs="Arial"/>
          <w:color w:val="828282"/>
          <w:sz w:val="18"/>
          <w:szCs w:val="18"/>
        </w:rPr>
        <w:t>. Noche a bordo.</w:t>
      </w:r>
    </w:p>
    <w:p w14:paraId="25CDF560" w14:textId="77777777" w:rsidR="00524A86" w:rsidRPr="00CC0C1E" w:rsidRDefault="00524A86">
      <w:pPr>
        <w:jc w:val="both"/>
        <w:rPr>
          <w:rFonts w:ascii="Arial" w:eastAsia="Arial" w:hAnsi="Arial" w:cs="Arial"/>
          <w:color w:val="828282"/>
          <w:sz w:val="18"/>
          <w:szCs w:val="18"/>
        </w:rPr>
      </w:pPr>
    </w:p>
    <w:p w14:paraId="694B249C" w14:textId="4CFEF727"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4º DÍA | MIÉRCOLES – EDFU | KOM OMBO | ASUÁN (DESAYUNO, ALMUERZO Y CENA)</w:t>
      </w:r>
      <w:r w:rsidR="00916FE5" w:rsidRPr="00CC0C1E">
        <w:rPr>
          <w:rFonts w:ascii="Arial" w:eastAsia="Arial" w:hAnsi="Arial" w:cs="Arial"/>
          <w:b/>
          <w:bCs/>
          <w:color w:val="828282"/>
          <w:sz w:val="18"/>
          <w:szCs w:val="18"/>
        </w:rPr>
        <w:t xml:space="preserve"> </w:t>
      </w:r>
    </w:p>
    <w:p w14:paraId="02C8727B"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Desayuno buffet en el barco. Llegada a </w:t>
      </w:r>
      <w:proofErr w:type="spellStart"/>
      <w:r w:rsidRPr="00CC0C1E">
        <w:rPr>
          <w:rFonts w:ascii="Arial" w:eastAsia="Arial" w:hAnsi="Arial" w:cs="Arial"/>
          <w:color w:val="828282"/>
          <w:sz w:val="18"/>
          <w:szCs w:val="18"/>
        </w:rPr>
        <w:t>Edfu</w:t>
      </w:r>
      <w:proofErr w:type="spellEnd"/>
      <w:r w:rsidRPr="00CC0C1E">
        <w:rPr>
          <w:rFonts w:ascii="Arial" w:eastAsia="Arial" w:hAnsi="Arial" w:cs="Arial"/>
          <w:color w:val="828282"/>
          <w:sz w:val="18"/>
          <w:szCs w:val="18"/>
        </w:rPr>
        <w:t xml:space="preserve">, visita al Templo de </w:t>
      </w:r>
      <w:proofErr w:type="spellStart"/>
      <w:r w:rsidRPr="00CC0C1E">
        <w:rPr>
          <w:rFonts w:ascii="Arial" w:eastAsia="Arial" w:hAnsi="Arial" w:cs="Arial"/>
          <w:color w:val="828282"/>
          <w:sz w:val="18"/>
          <w:szCs w:val="18"/>
        </w:rPr>
        <w:t>Edfu</w:t>
      </w:r>
      <w:proofErr w:type="spellEnd"/>
      <w:r w:rsidRPr="00CC0C1E">
        <w:rPr>
          <w:rFonts w:ascii="Arial" w:eastAsia="Arial" w:hAnsi="Arial" w:cs="Arial"/>
          <w:color w:val="828282"/>
          <w:sz w:val="18"/>
          <w:szCs w:val="18"/>
        </w:rPr>
        <w:t xml:space="preserve"> dedicado al dios Horus. Navegación hacia Kom Ombo y visita al Templo de Kom Ombo, el único dedicado a dos divinidades: El dios Sobek con cabeza de cocodrilo y el dios Haroeris con cabeza de halcón. Navegación hacia Asuán. Noche abordo.</w:t>
      </w:r>
    </w:p>
    <w:p w14:paraId="5EDC8B2F" w14:textId="77777777" w:rsidR="00524A86" w:rsidRPr="00CC0C1E" w:rsidRDefault="00524A86">
      <w:pPr>
        <w:jc w:val="both"/>
        <w:rPr>
          <w:rFonts w:ascii="Arial" w:eastAsia="Arial" w:hAnsi="Arial" w:cs="Arial"/>
          <w:b/>
          <w:bCs/>
          <w:color w:val="828282"/>
          <w:sz w:val="18"/>
          <w:szCs w:val="18"/>
        </w:rPr>
      </w:pPr>
    </w:p>
    <w:p w14:paraId="1F598172" w14:textId="77777777" w:rsidR="00A2642B" w:rsidRPr="00CC0C1E" w:rsidRDefault="00A2642B">
      <w:pPr>
        <w:jc w:val="both"/>
        <w:rPr>
          <w:rFonts w:ascii="Arial" w:eastAsia="Arial" w:hAnsi="Arial" w:cs="Arial"/>
          <w:b/>
          <w:bCs/>
          <w:color w:val="828282"/>
          <w:sz w:val="18"/>
          <w:szCs w:val="18"/>
        </w:rPr>
      </w:pPr>
    </w:p>
    <w:p w14:paraId="5483E759" w14:textId="77777777" w:rsidR="00A2642B" w:rsidRPr="00CC0C1E" w:rsidRDefault="00A2642B">
      <w:pPr>
        <w:jc w:val="both"/>
        <w:rPr>
          <w:rFonts w:ascii="Arial" w:eastAsia="Arial" w:hAnsi="Arial" w:cs="Arial"/>
          <w:b/>
          <w:bCs/>
          <w:color w:val="828282"/>
          <w:sz w:val="18"/>
          <w:szCs w:val="18"/>
        </w:rPr>
      </w:pPr>
    </w:p>
    <w:p w14:paraId="4DD47440" w14:textId="6C5C5E9E"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5º DÍA | JUEVES – ASUÁN (DESAYUNO, ALMUERZO Y CENA)</w:t>
      </w:r>
      <w:r w:rsidR="00916FE5" w:rsidRPr="00CC0C1E">
        <w:rPr>
          <w:rFonts w:ascii="Arial" w:eastAsia="Arial" w:hAnsi="Arial" w:cs="Arial"/>
          <w:b/>
          <w:bCs/>
          <w:color w:val="828282"/>
          <w:sz w:val="18"/>
          <w:szCs w:val="18"/>
        </w:rPr>
        <w:t xml:space="preserve"> </w:t>
      </w:r>
    </w:p>
    <w:p w14:paraId="6A7C947D"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Desayuno buffet en el barco. Por la mañana, excursión opcional a los famosos Templos de Abu Simbel. También, se realizará un paseo en faluca por el Nilo (típicos veleros egipcios) para admirar desde la faluca una panorámica del Mausoleo del Agha Khan, la Isla Elefantina y el Jardín Botánico. Luego visitaremos la Presa de Asuán y el Templo de Filae. Noche a bordo. La excursión opcional a los Templos de Abu Simbel puede ser realizada en este día O en el día siguiente según el horario del vuelo doméstico ASW – CAI en el día siguiente.</w:t>
      </w:r>
    </w:p>
    <w:p w14:paraId="48596610" w14:textId="77777777" w:rsidR="00524A86" w:rsidRPr="00CC0C1E" w:rsidRDefault="00524A86">
      <w:pPr>
        <w:jc w:val="both"/>
        <w:rPr>
          <w:rFonts w:ascii="Arial" w:eastAsia="Arial" w:hAnsi="Arial" w:cs="Arial"/>
          <w:color w:val="828282"/>
          <w:sz w:val="18"/>
          <w:szCs w:val="18"/>
        </w:rPr>
      </w:pPr>
    </w:p>
    <w:p w14:paraId="28AD47CF" w14:textId="2EA6D03B"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6º DÍA | VIERNES – ASUÁN | EL CAIRO (DESAYUNO)</w:t>
      </w:r>
      <w:r w:rsidR="00916FE5" w:rsidRPr="00CC0C1E">
        <w:rPr>
          <w:rFonts w:ascii="Arial" w:eastAsia="Arial" w:hAnsi="Arial" w:cs="Arial"/>
          <w:b/>
          <w:bCs/>
          <w:color w:val="828282"/>
          <w:sz w:val="18"/>
          <w:szCs w:val="18"/>
        </w:rPr>
        <w:t xml:space="preserve"> </w:t>
      </w:r>
    </w:p>
    <w:p w14:paraId="1AA89B6E"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Desayuno buffet en el barco y desembarque. Excursión opcional a los famosos Templos de Abu Simbel. Al regreso, vuelo con destino a El Cairo. Llegada a El Cairo. Por la noche, visita opcional: Cena Buffet con Espectáculo en barco por el Río Nilo. Regreso al hotel y alojamiento en El Cairo. La excursión opcional a los Templos de Abu Simbel puede ser realizada en este día O en el día anterior según el horario del vuelo doméstico ASW – CAI en este día.</w:t>
      </w:r>
    </w:p>
    <w:p w14:paraId="515F8C86" w14:textId="77777777" w:rsidR="00524A86" w:rsidRPr="00CC0C1E" w:rsidRDefault="00524A86">
      <w:pPr>
        <w:jc w:val="both"/>
        <w:rPr>
          <w:rFonts w:ascii="Arial" w:eastAsia="Arial" w:hAnsi="Arial" w:cs="Arial"/>
          <w:b/>
          <w:bCs/>
          <w:color w:val="828282"/>
          <w:sz w:val="18"/>
          <w:szCs w:val="18"/>
        </w:rPr>
      </w:pPr>
    </w:p>
    <w:p w14:paraId="599EC80B" w14:textId="508F3296"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7º DÍA | SÁBADO – EL CAIRO (DESAYUNO)</w:t>
      </w:r>
      <w:r w:rsidR="00916FE5" w:rsidRPr="00CC0C1E">
        <w:rPr>
          <w:rFonts w:ascii="Arial" w:eastAsia="Arial" w:hAnsi="Arial" w:cs="Arial"/>
          <w:b/>
          <w:bCs/>
          <w:color w:val="828282"/>
          <w:sz w:val="18"/>
          <w:szCs w:val="18"/>
        </w:rPr>
        <w:t xml:space="preserve"> </w:t>
      </w:r>
    </w:p>
    <w:p w14:paraId="3B6D4642"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Desayuno buffet. Salida para realizar la visita incluida a las tres Pirámides de Giza, la eterna Esfinge y el Templo del Valle (no incluye entrada al interior de las Pirámides). Tarde libre con la opción de realizar una visita a la necrópolis de </w:t>
      </w:r>
      <w:proofErr w:type="spellStart"/>
      <w:r w:rsidRPr="00CC0C1E">
        <w:rPr>
          <w:rFonts w:ascii="Arial" w:eastAsia="Arial" w:hAnsi="Arial" w:cs="Arial"/>
          <w:color w:val="828282"/>
          <w:sz w:val="18"/>
          <w:szCs w:val="18"/>
        </w:rPr>
        <w:t>Sakkara</w:t>
      </w:r>
      <w:proofErr w:type="spellEnd"/>
      <w:r w:rsidRPr="00CC0C1E">
        <w:rPr>
          <w:rFonts w:ascii="Arial" w:eastAsia="Arial" w:hAnsi="Arial" w:cs="Arial"/>
          <w:color w:val="828282"/>
          <w:sz w:val="18"/>
          <w:szCs w:val="18"/>
        </w:rPr>
        <w:t xml:space="preserve"> y la ciudad de Menfis, capital del imperio antiguo. Por la noche, visita opcional al Espectáculo de Luz y Sonido de las Pirámides. Regreso al hotel y alojamiento en El Cairo.</w:t>
      </w:r>
    </w:p>
    <w:p w14:paraId="6A2D19E8" w14:textId="77777777" w:rsidR="00524A86" w:rsidRPr="00CC0C1E" w:rsidRDefault="00524A86">
      <w:pPr>
        <w:jc w:val="both"/>
        <w:rPr>
          <w:rFonts w:ascii="Arial" w:eastAsia="Arial" w:hAnsi="Arial" w:cs="Arial"/>
          <w:b/>
          <w:bCs/>
          <w:color w:val="828282"/>
          <w:sz w:val="18"/>
          <w:szCs w:val="18"/>
        </w:rPr>
      </w:pPr>
    </w:p>
    <w:p w14:paraId="5F47C181" w14:textId="20948574" w:rsidR="00524A86" w:rsidRPr="00CC0C1E" w:rsidRDefault="000B2A9A">
      <w:pPr>
        <w:rPr>
          <w:rFonts w:ascii="Arial" w:eastAsia="Arial" w:hAnsi="Arial" w:cs="Arial"/>
          <w:b/>
          <w:bCs/>
          <w:color w:val="828282"/>
          <w:sz w:val="18"/>
          <w:szCs w:val="18"/>
        </w:rPr>
      </w:pPr>
      <w:bookmarkStart w:id="1" w:name="_heading=h.3q3462qotfo" w:colFirst="0" w:colLast="0"/>
      <w:bookmarkEnd w:id="1"/>
      <w:r w:rsidRPr="00CC0C1E">
        <w:rPr>
          <w:rFonts w:ascii="Arial" w:eastAsia="Arial" w:hAnsi="Arial" w:cs="Arial"/>
          <w:b/>
          <w:bCs/>
          <w:color w:val="828282"/>
          <w:sz w:val="18"/>
          <w:szCs w:val="18"/>
        </w:rPr>
        <w:t>8º DÍA | DOMINGO – EL CAIRO | LAS FUENTES DE MOISÉS | SANTA CATALINA (DESAYUNO Y CENA)</w:t>
      </w:r>
      <w:r w:rsidR="00916FE5" w:rsidRPr="00CC0C1E">
        <w:rPr>
          <w:rFonts w:ascii="Arial" w:eastAsia="Arial" w:hAnsi="Arial" w:cs="Arial"/>
          <w:b/>
          <w:bCs/>
          <w:color w:val="828282"/>
          <w:sz w:val="18"/>
          <w:szCs w:val="18"/>
        </w:rPr>
        <w:t xml:space="preserve"> </w:t>
      </w:r>
    </w:p>
    <w:p w14:paraId="5ED7651A"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 xml:space="preserve">Desayuno buffet. Salida hacia la península del Sinaí vía el túnel de Ahmed Hamdy por debajo del canal de Suez, pasando de África a Asia. Visitaremos </w:t>
      </w:r>
      <w:proofErr w:type="spellStart"/>
      <w:r w:rsidRPr="00CC0C1E">
        <w:rPr>
          <w:rFonts w:ascii="Arial" w:eastAsia="Arial" w:hAnsi="Arial" w:cs="Arial"/>
          <w:color w:val="828282"/>
          <w:sz w:val="18"/>
          <w:szCs w:val="18"/>
        </w:rPr>
        <w:t>Ayun</w:t>
      </w:r>
      <w:proofErr w:type="spellEnd"/>
      <w:r w:rsidRPr="00CC0C1E">
        <w:rPr>
          <w:rFonts w:ascii="Arial" w:eastAsia="Arial" w:hAnsi="Arial" w:cs="Arial"/>
          <w:color w:val="828282"/>
          <w:sz w:val="18"/>
          <w:szCs w:val="18"/>
        </w:rPr>
        <w:t xml:space="preserve"> Musa o las fuentes de Moisés (Mara) para luego seguir hacia la ciudad de Santa Catalina. Llegada al hotel. Cena y alojamiento en Santa Catalina.</w:t>
      </w:r>
    </w:p>
    <w:p w14:paraId="084E7E3A" w14:textId="77777777" w:rsidR="00524A86" w:rsidRPr="00CC0C1E" w:rsidRDefault="00524A86">
      <w:pPr>
        <w:rPr>
          <w:rFonts w:ascii="Arial" w:eastAsia="Arial" w:hAnsi="Arial" w:cs="Arial"/>
          <w:b/>
          <w:bCs/>
          <w:color w:val="828282"/>
          <w:sz w:val="18"/>
          <w:szCs w:val="18"/>
        </w:rPr>
      </w:pPr>
    </w:p>
    <w:p w14:paraId="464D1A23" w14:textId="7CD06843" w:rsidR="00524A86" w:rsidRPr="00CC0C1E" w:rsidRDefault="000B2A9A">
      <w:pPr>
        <w:rPr>
          <w:rFonts w:ascii="Arial" w:eastAsia="Arial" w:hAnsi="Arial" w:cs="Arial"/>
          <w:b/>
          <w:bCs/>
          <w:color w:val="828282"/>
          <w:sz w:val="18"/>
          <w:szCs w:val="18"/>
        </w:rPr>
      </w:pPr>
      <w:r w:rsidRPr="00CC0C1E">
        <w:rPr>
          <w:rFonts w:ascii="Arial" w:eastAsia="Arial" w:hAnsi="Arial" w:cs="Arial"/>
          <w:b/>
          <w:bCs/>
          <w:color w:val="828282"/>
          <w:sz w:val="18"/>
          <w:szCs w:val="18"/>
        </w:rPr>
        <w:t>9º DÍA | LUNES – SANTA CATALINA | EL MONTE DE MOISÉS | ARAVA | PETRA (DESAYUNO Y CENA)</w:t>
      </w:r>
      <w:r w:rsidR="00916FE5" w:rsidRPr="00CC0C1E">
        <w:rPr>
          <w:rFonts w:ascii="Arial" w:eastAsia="Arial" w:hAnsi="Arial" w:cs="Arial"/>
          <w:b/>
          <w:bCs/>
          <w:color w:val="828282"/>
          <w:sz w:val="18"/>
          <w:szCs w:val="18"/>
        </w:rPr>
        <w:t xml:space="preserve"> </w:t>
      </w:r>
    </w:p>
    <w:p w14:paraId="16F08ADB" w14:textId="77777777" w:rsidR="00524A86" w:rsidRPr="00CC0C1E" w:rsidRDefault="000B2A9A">
      <w:pPr>
        <w:jc w:val="both"/>
        <w:rPr>
          <w:rFonts w:ascii="Arial" w:eastAsia="Arial" w:hAnsi="Arial" w:cs="Arial"/>
          <w:color w:val="828282"/>
          <w:sz w:val="18"/>
          <w:szCs w:val="18"/>
          <w:highlight w:val="yellow"/>
        </w:rPr>
      </w:pPr>
      <w:r w:rsidRPr="00CC0C1E">
        <w:rPr>
          <w:rFonts w:ascii="Arial" w:eastAsia="Arial" w:hAnsi="Arial" w:cs="Arial"/>
          <w:color w:val="828282"/>
          <w:sz w:val="18"/>
          <w:szCs w:val="18"/>
        </w:rPr>
        <w:t xml:space="preserve">Desayuno buffet. A la madrugada, salida hacia el Monte Moisés o Monte Sinaí (Monte Horeb) de 2.285 m. de altura donde el profeta Moisés recibió de Dios las Tablas de la Ley mientras el pueblo hebreo acampaba al pie del monte. Desde la cima del monte podremos ver el amanecer y el Monte de Santa Catalina que es la cumbre más alta de la península con 2.637 m. Bajando del monte visitaremos el Monasterio de Santa Catalina situado a 1.570 m. de altura con sus impresionantes murallas construidas entre los años 527 y 565 por orden del emperador Justiniano en el lugar bíblico de la zarza en llamas. El Monasterio debe su nombre a Santa Catalina, mártir alejandrina muerta en el año 395 cuyo cuerpo transportado por ángeles seria descubierto 5 siglos más tarde en la cima del monte que lleva su nombre. Es la diócesis más pequeña del mundo y el monasterio en activo más antiguo. Su biblioteca posee los manuscritos más antiguos del mundo después del Vaticano. Regreso al hotel y a la hora prevista salida hacia el punto fronterizo donde dejaremos Egipto. </w:t>
      </w:r>
      <w:r w:rsidRPr="002A4F2D">
        <w:rPr>
          <w:rFonts w:ascii="Arial" w:eastAsia="Arial" w:hAnsi="Arial" w:cs="Arial"/>
          <w:color w:val="828282"/>
          <w:sz w:val="18"/>
          <w:szCs w:val="18"/>
          <w:lang w:val="pt-PT"/>
        </w:rPr>
        <w:t xml:space="preserve">Llegada a Arava via Eilat, traslado a la frontera de Jordania. </w:t>
      </w:r>
      <w:r w:rsidRPr="00CC0C1E">
        <w:rPr>
          <w:rFonts w:ascii="Arial" w:eastAsia="Arial" w:hAnsi="Arial" w:cs="Arial"/>
          <w:color w:val="828282"/>
          <w:sz w:val="18"/>
          <w:szCs w:val="18"/>
        </w:rPr>
        <w:t>Entrada a Jordania “Arava” después de la finalización de los trámites de inmigración. Continuación hacia Petra. Cena y Alojamiento en Petra.</w:t>
      </w:r>
    </w:p>
    <w:p w14:paraId="250BBABE" w14:textId="77777777" w:rsidR="00524A86" w:rsidRPr="00CC0C1E" w:rsidRDefault="00524A86">
      <w:pPr>
        <w:rPr>
          <w:rFonts w:ascii="Arial" w:eastAsia="Arial" w:hAnsi="Arial" w:cs="Arial"/>
          <w:b/>
          <w:bCs/>
          <w:color w:val="828282"/>
          <w:sz w:val="18"/>
          <w:szCs w:val="18"/>
        </w:rPr>
      </w:pPr>
    </w:p>
    <w:p w14:paraId="4E07D3EE" w14:textId="623CCA39" w:rsidR="00524A86" w:rsidRPr="00CC0C1E" w:rsidRDefault="000B2A9A">
      <w:pPr>
        <w:rPr>
          <w:rFonts w:ascii="Arial" w:eastAsia="Arial" w:hAnsi="Arial" w:cs="Arial"/>
          <w:b/>
          <w:bCs/>
          <w:color w:val="828282"/>
          <w:sz w:val="18"/>
          <w:szCs w:val="18"/>
        </w:rPr>
      </w:pPr>
      <w:r w:rsidRPr="00CC0C1E">
        <w:rPr>
          <w:rFonts w:ascii="Arial" w:eastAsia="Arial" w:hAnsi="Arial" w:cs="Arial"/>
          <w:b/>
          <w:bCs/>
          <w:color w:val="828282"/>
          <w:sz w:val="18"/>
          <w:szCs w:val="18"/>
        </w:rPr>
        <w:t>10º DÍA | MARTES – PETRA | AMMÁN (DESAYUNO Y CENA)</w:t>
      </w:r>
      <w:r w:rsidR="00916FE5" w:rsidRPr="00CC0C1E">
        <w:rPr>
          <w:rFonts w:ascii="Arial" w:eastAsia="Arial" w:hAnsi="Arial" w:cs="Arial"/>
          <w:b/>
          <w:bCs/>
          <w:color w:val="828282"/>
          <w:sz w:val="18"/>
          <w:szCs w:val="18"/>
        </w:rPr>
        <w:t xml:space="preserve"> </w:t>
      </w:r>
    </w:p>
    <w:p w14:paraId="1D5A2130"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 xml:space="preserve">Desayuno buffet. Salida hacia la Ciudad Rosa, capital de los Nabateos y confirmada como una Maravilla del Mundo en el año 2007. Conoceremos los más importantes y representativos monumentos esculpidos en las rocas por los Nabateos: la Tumba de los Obeliscos, El Siq, cañón de 1 km. de longitud donde al final de su recorrido se descubre el impresionante y conocido Tesoro (Al </w:t>
      </w:r>
      <w:proofErr w:type="spellStart"/>
      <w:r w:rsidRPr="00CC0C1E">
        <w:rPr>
          <w:rFonts w:ascii="Arial" w:eastAsia="Arial" w:hAnsi="Arial" w:cs="Arial"/>
          <w:color w:val="828282"/>
          <w:sz w:val="18"/>
          <w:szCs w:val="18"/>
        </w:rPr>
        <w:t>Khazneh</w:t>
      </w:r>
      <w:proofErr w:type="spellEnd"/>
      <w:r w:rsidRPr="00CC0C1E">
        <w:rPr>
          <w:rFonts w:ascii="Arial" w:eastAsia="Arial" w:hAnsi="Arial" w:cs="Arial"/>
          <w:color w:val="828282"/>
          <w:sz w:val="18"/>
          <w:szCs w:val="18"/>
        </w:rPr>
        <w:t>), la calle de las columnas, las tumbas de colores y tumbas reales. Viaje a Ammán. Alojamiento en Ammán.</w:t>
      </w:r>
    </w:p>
    <w:p w14:paraId="25B7EC1B" w14:textId="77777777" w:rsidR="00524A86" w:rsidRPr="00CC0C1E" w:rsidRDefault="00524A86">
      <w:pPr>
        <w:jc w:val="both"/>
        <w:rPr>
          <w:rFonts w:ascii="Arial" w:eastAsia="Arial" w:hAnsi="Arial" w:cs="Arial"/>
          <w:b/>
          <w:bCs/>
          <w:color w:val="828282"/>
          <w:sz w:val="18"/>
          <w:szCs w:val="18"/>
        </w:rPr>
      </w:pPr>
    </w:p>
    <w:p w14:paraId="1BE98E18" w14:textId="5126DE86" w:rsidR="00524A86" w:rsidRPr="00CC0C1E" w:rsidRDefault="000B2A9A">
      <w:pPr>
        <w:jc w:val="both"/>
        <w:rPr>
          <w:rFonts w:ascii="Arial" w:eastAsia="Arial" w:hAnsi="Arial" w:cs="Arial"/>
          <w:b/>
          <w:bCs/>
          <w:color w:val="828282"/>
          <w:sz w:val="18"/>
          <w:szCs w:val="18"/>
        </w:rPr>
      </w:pPr>
      <w:r w:rsidRPr="00CC0C1E">
        <w:rPr>
          <w:rFonts w:ascii="Arial" w:eastAsia="Arial" w:hAnsi="Arial" w:cs="Arial"/>
          <w:b/>
          <w:bCs/>
          <w:color w:val="828282"/>
          <w:sz w:val="18"/>
          <w:szCs w:val="18"/>
        </w:rPr>
        <w:t>11º DÍA | MIÉRCOLES – AMMÁN | MADABA | MONTE NEBO | SALIDA FINAL DESDE EL AEROPUERTO INTERNACIONAL DE AMMÁN QUEEN ALIA (DESAYUNO)</w:t>
      </w:r>
      <w:r w:rsidR="00916FE5" w:rsidRPr="00CC0C1E">
        <w:rPr>
          <w:rFonts w:ascii="Arial" w:eastAsia="Arial" w:hAnsi="Arial" w:cs="Arial"/>
          <w:b/>
          <w:bCs/>
          <w:color w:val="828282"/>
          <w:sz w:val="18"/>
          <w:szCs w:val="18"/>
        </w:rPr>
        <w:t xml:space="preserve"> </w:t>
      </w:r>
    </w:p>
    <w:p w14:paraId="69FCF0BA" w14:textId="77777777" w:rsidR="00524A86" w:rsidRPr="00CC0C1E" w:rsidRDefault="000B2A9A">
      <w:pPr>
        <w:jc w:val="both"/>
        <w:rPr>
          <w:rFonts w:ascii="Arial" w:eastAsia="Arial" w:hAnsi="Arial" w:cs="Arial"/>
          <w:color w:val="828282"/>
          <w:sz w:val="18"/>
          <w:szCs w:val="18"/>
        </w:rPr>
      </w:pPr>
      <w:r w:rsidRPr="00CC0C1E">
        <w:rPr>
          <w:rFonts w:ascii="Arial" w:eastAsia="Arial" w:hAnsi="Arial" w:cs="Arial"/>
          <w:color w:val="828282"/>
          <w:sz w:val="18"/>
          <w:szCs w:val="18"/>
        </w:rPr>
        <w:t>Desayuno buffet. Salida hacia Madaba, más conocida como la Ciudad de los Mosaicos ubicada a sólo 30 km. de la capital jordana. Allí visitaremos la Iglesia de San Jorge, donde fue hallado el mapa mosaico más antiguo que se conoce de la Tierra Santa confeccionado en el año 571 D.C. A continuación, visitaremos el Monte Nebo, lugar de suma importancia para todo cristiano, ya que fue el último lugar visitado por Moisés y desde donde el profeta pudo apreciar la Tierra Prometida que nunca llegaría a visitar. Traslado al Aeropuerto Internacional de Ammán Queen Alia para la salida final y fin de nuestros servicios.</w:t>
      </w:r>
    </w:p>
    <w:p w14:paraId="2921EE47" w14:textId="664CB6A8" w:rsidR="00916FE5" w:rsidRPr="00CC0C1E" w:rsidRDefault="00916FE5">
      <w:pPr>
        <w:rPr>
          <w:rFonts w:ascii="Arial" w:eastAsia="Arial" w:hAnsi="Arial" w:cs="Arial"/>
          <w:b/>
          <w:bCs/>
          <w:color w:val="828282"/>
          <w:sz w:val="18"/>
          <w:szCs w:val="18"/>
        </w:rPr>
      </w:pPr>
    </w:p>
    <w:p w14:paraId="280827CB" w14:textId="77777777" w:rsidR="005C0F4C" w:rsidRPr="00CC0C1E" w:rsidRDefault="005C0F4C">
      <w:pPr>
        <w:rPr>
          <w:rFonts w:ascii="Arial" w:eastAsia="Arial" w:hAnsi="Arial" w:cs="Arial"/>
          <w:b/>
          <w:bCs/>
          <w:color w:val="828282"/>
          <w:sz w:val="18"/>
          <w:szCs w:val="18"/>
        </w:rPr>
      </w:pPr>
    </w:p>
    <w:p w14:paraId="7BEE4D1A" w14:textId="77777777" w:rsidR="00524A86" w:rsidRPr="00CC0C1E" w:rsidRDefault="000B2A9A">
      <w:pPr>
        <w:jc w:val="center"/>
        <w:rPr>
          <w:rFonts w:ascii="Arial" w:eastAsia="Arial" w:hAnsi="Arial" w:cs="Arial"/>
          <w:b/>
          <w:bCs/>
          <w:color w:val="828282"/>
          <w:sz w:val="18"/>
          <w:szCs w:val="18"/>
        </w:rPr>
      </w:pPr>
      <w:r w:rsidRPr="00CC0C1E">
        <w:rPr>
          <w:rFonts w:ascii="Arial" w:eastAsia="Arial" w:hAnsi="Arial" w:cs="Arial"/>
          <w:b/>
          <w:bCs/>
          <w:color w:val="828282"/>
          <w:sz w:val="18"/>
          <w:szCs w:val="18"/>
        </w:rPr>
        <w:t>PRECIO POR PERSONA EN USD:</w:t>
      </w:r>
    </w:p>
    <w:p w14:paraId="0010C926" w14:textId="77777777" w:rsidR="00524A86" w:rsidRDefault="00524A86">
      <w:pPr>
        <w:jc w:val="center"/>
        <w:rPr>
          <w:rFonts w:ascii="Arial" w:eastAsia="Arial" w:hAnsi="Arial" w:cs="Arial"/>
          <w:b/>
          <w:bCs/>
          <w:color w:val="696969"/>
          <w:sz w:val="18"/>
          <w:szCs w:val="18"/>
        </w:rPr>
      </w:pPr>
    </w:p>
    <w:tbl>
      <w:tblPr>
        <w:tblStyle w:val="a"/>
        <w:tblW w:w="70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8"/>
        <w:gridCol w:w="1487"/>
        <w:gridCol w:w="1487"/>
        <w:gridCol w:w="1477"/>
      </w:tblGrid>
      <w:tr w:rsidR="006369B6" w14:paraId="432893C8" w14:textId="77777777" w:rsidTr="006369B6">
        <w:trPr>
          <w:trHeight w:val="70"/>
          <w:jc w:val="center"/>
        </w:trPr>
        <w:tc>
          <w:tcPr>
            <w:tcW w:w="2618" w:type="dxa"/>
            <w:shd w:val="clear" w:color="auto" w:fill="AEAAAA"/>
          </w:tcPr>
          <w:p w14:paraId="1F015D18" w14:textId="35290059" w:rsidR="006369B6" w:rsidRDefault="006369B6">
            <w:pPr>
              <w:jc w:val="center"/>
              <w:rPr>
                <w:rFonts w:ascii="Arial" w:eastAsia="Arial" w:hAnsi="Arial" w:cs="Arial"/>
                <w:b/>
                <w:bCs/>
                <w:color w:val="FFFFFF"/>
                <w:sz w:val="18"/>
                <w:szCs w:val="18"/>
              </w:rPr>
            </w:pPr>
            <w:r>
              <w:rPr>
                <w:rFonts w:ascii="Arial" w:eastAsia="Arial" w:hAnsi="Arial" w:cs="Arial"/>
                <w:b/>
                <w:bCs/>
                <w:color w:val="FFFFFF"/>
                <w:sz w:val="18"/>
                <w:szCs w:val="18"/>
              </w:rPr>
              <w:t>SALIDAS</w:t>
            </w:r>
          </w:p>
        </w:tc>
        <w:tc>
          <w:tcPr>
            <w:tcW w:w="1487" w:type="dxa"/>
            <w:shd w:val="clear" w:color="auto" w:fill="AEAAAA"/>
          </w:tcPr>
          <w:p w14:paraId="63B76BBE" w14:textId="44F46EA5" w:rsidR="006369B6" w:rsidRDefault="006369B6">
            <w:pPr>
              <w:jc w:val="center"/>
              <w:rPr>
                <w:rFonts w:ascii="Arial" w:eastAsia="Arial" w:hAnsi="Arial" w:cs="Arial"/>
                <w:b/>
                <w:bCs/>
                <w:color w:val="FFFFFF"/>
                <w:sz w:val="18"/>
                <w:szCs w:val="18"/>
              </w:rPr>
            </w:pPr>
            <w:r>
              <w:rPr>
                <w:rFonts w:ascii="Arial" w:eastAsia="Arial" w:hAnsi="Arial" w:cs="Arial"/>
                <w:b/>
                <w:bCs/>
                <w:color w:val="FFFFFF"/>
                <w:sz w:val="18"/>
                <w:szCs w:val="18"/>
              </w:rPr>
              <w:t>CATEGORIA</w:t>
            </w:r>
          </w:p>
        </w:tc>
        <w:tc>
          <w:tcPr>
            <w:tcW w:w="1487" w:type="dxa"/>
            <w:shd w:val="clear" w:color="auto" w:fill="AEAAAA"/>
          </w:tcPr>
          <w:p w14:paraId="125D3498" w14:textId="4A240A99" w:rsidR="006369B6" w:rsidRDefault="006369B6">
            <w:pPr>
              <w:jc w:val="center"/>
              <w:rPr>
                <w:rFonts w:ascii="Arial" w:eastAsia="Arial" w:hAnsi="Arial" w:cs="Arial"/>
                <w:b/>
                <w:bCs/>
                <w:color w:val="FFFFFF"/>
                <w:sz w:val="18"/>
                <w:szCs w:val="18"/>
              </w:rPr>
            </w:pPr>
            <w:r>
              <w:rPr>
                <w:rFonts w:ascii="Arial" w:eastAsia="Arial" w:hAnsi="Arial" w:cs="Arial"/>
                <w:b/>
                <w:bCs/>
                <w:color w:val="FFFFFF"/>
                <w:sz w:val="18"/>
                <w:szCs w:val="18"/>
              </w:rPr>
              <w:t>HAB. DOBLE</w:t>
            </w:r>
            <w:r>
              <w:rPr>
                <w:rFonts w:ascii="Arial" w:eastAsia="Arial" w:hAnsi="Arial" w:cs="Arial"/>
                <w:color w:val="FFFFFF"/>
                <w:sz w:val="18"/>
                <w:szCs w:val="18"/>
              </w:rPr>
              <w:t xml:space="preserve"> </w:t>
            </w:r>
          </w:p>
        </w:tc>
        <w:tc>
          <w:tcPr>
            <w:tcW w:w="1477" w:type="dxa"/>
            <w:shd w:val="clear" w:color="auto" w:fill="AEAAAA"/>
          </w:tcPr>
          <w:p w14:paraId="1CB7684A" w14:textId="77777777" w:rsidR="006369B6" w:rsidRDefault="006369B6">
            <w:pPr>
              <w:jc w:val="center"/>
              <w:rPr>
                <w:rFonts w:ascii="Arial" w:eastAsia="Arial" w:hAnsi="Arial" w:cs="Arial"/>
                <w:b/>
                <w:bCs/>
                <w:color w:val="FFFFFF"/>
                <w:sz w:val="18"/>
                <w:szCs w:val="18"/>
              </w:rPr>
            </w:pPr>
            <w:r>
              <w:rPr>
                <w:rFonts w:ascii="Arial" w:eastAsia="Arial" w:hAnsi="Arial" w:cs="Arial"/>
                <w:b/>
                <w:bCs/>
                <w:color w:val="FFFFFF"/>
                <w:sz w:val="18"/>
                <w:szCs w:val="18"/>
              </w:rPr>
              <w:t>HAB. SIMPLE</w:t>
            </w:r>
          </w:p>
        </w:tc>
      </w:tr>
      <w:tr w:rsidR="006369B6" w:rsidRPr="00CC0C1E" w14:paraId="5EC6CBD1" w14:textId="77777777" w:rsidTr="006369B6">
        <w:trPr>
          <w:trHeight w:val="285"/>
          <w:jc w:val="center"/>
        </w:trPr>
        <w:tc>
          <w:tcPr>
            <w:tcW w:w="2618" w:type="dxa"/>
            <w:vMerge w:val="restart"/>
          </w:tcPr>
          <w:p w14:paraId="3226D3F3" w14:textId="77777777" w:rsidR="006369B6" w:rsidRDefault="006369B6" w:rsidP="006369B6">
            <w:pPr>
              <w:jc w:val="center"/>
              <w:rPr>
                <w:rFonts w:ascii="Arial" w:eastAsia="Arial" w:hAnsi="Arial" w:cs="Arial"/>
                <w:color w:val="828282"/>
                <w:sz w:val="18"/>
                <w:szCs w:val="18"/>
              </w:rPr>
            </w:pPr>
            <w:r w:rsidRPr="006369B6">
              <w:rPr>
                <w:rFonts w:ascii="Arial" w:eastAsia="Arial" w:hAnsi="Arial" w:cs="Arial"/>
                <w:color w:val="828282"/>
                <w:sz w:val="18"/>
                <w:szCs w:val="18"/>
              </w:rPr>
              <w:t>D</w:t>
            </w:r>
            <w:r>
              <w:rPr>
                <w:rFonts w:ascii="Arial" w:eastAsia="Arial" w:hAnsi="Arial" w:cs="Arial"/>
                <w:color w:val="828282"/>
                <w:sz w:val="18"/>
                <w:szCs w:val="18"/>
              </w:rPr>
              <w:t>omingos</w:t>
            </w:r>
          </w:p>
          <w:p w14:paraId="06BA42A4" w14:textId="169DDBC2" w:rsidR="006369B6" w:rsidRPr="00CC0C1E" w:rsidRDefault="006369B6" w:rsidP="006369B6">
            <w:pPr>
              <w:jc w:val="center"/>
              <w:rPr>
                <w:rFonts w:ascii="Arial" w:eastAsia="Arial" w:hAnsi="Arial" w:cs="Arial"/>
                <w:color w:val="828282"/>
                <w:sz w:val="18"/>
                <w:szCs w:val="18"/>
              </w:rPr>
            </w:pPr>
            <w:r>
              <w:rPr>
                <w:rFonts w:ascii="Arial" w:eastAsia="Arial" w:hAnsi="Arial" w:cs="Arial"/>
                <w:color w:val="828282"/>
                <w:sz w:val="18"/>
                <w:szCs w:val="18"/>
              </w:rPr>
              <w:t>d</w:t>
            </w:r>
            <w:r w:rsidRPr="006369B6">
              <w:rPr>
                <w:rFonts w:ascii="Arial" w:eastAsia="Arial" w:hAnsi="Arial" w:cs="Arial"/>
                <w:color w:val="828282"/>
                <w:sz w:val="18"/>
                <w:szCs w:val="18"/>
              </w:rPr>
              <w:t>e junio 2026 a febrero 2027</w:t>
            </w:r>
          </w:p>
        </w:tc>
        <w:tc>
          <w:tcPr>
            <w:tcW w:w="1487" w:type="dxa"/>
          </w:tcPr>
          <w:p w14:paraId="27C5E148" w14:textId="71C33DF4"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A</w:t>
            </w:r>
          </w:p>
        </w:tc>
        <w:tc>
          <w:tcPr>
            <w:tcW w:w="1487" w:type="dxa"/>
          </w:tcPr>
          <w:p w14:paraId="329B3F08" w14:textId="0EAD41E7"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$ 2,189.00</w:t>
            </w:r>
          </w:p>
        </w:tc>
        <w:tc>
          <w:tcPr>
            <w:tcW w:w="1477" w:type="dxa"/>
          </w:tcPr>
          <w:p w14:paraId="08CDEB41" w14:textId="5EC1F8B2"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$ 3,009.00</w:t>
            </w:r>
          </w:p>
        </w:tc>
      </w:tr>
      <w:tr w:rsidR="006369B6" w:rsidRPr="00CC0C1E" w14:paraId="3AED7E71" w14:textId="77777777" w:rsidTr="006369B6">
        <w:trPr>
          <w:trHeight w:val="285"/>
          <w:jc w:val="center"/>
        </w:trPr>
        <w:tc>
          <w:tcPr>
            <w:tcW w:w="2618" w:type="dxa"/>
            <w:vMerge/>
          </w:tcPr>
          <w:p w14:paraId="0B85FB67" w14:textId="59877C28" w:rsidR="006369B6" w:rsidRPr="00CC0C1E" w:rsidRDefault="006369B6" w:rsidP="006369B6">
            <w:pPr>
              <w:jc w:val="center"/>
              <w:rPr>
                <w:rFonts w:ascii="Arial" w:eastAsia="Arial" w:hAnsi="Arial" w:cs="Arial"/>
                <w:color w:val="828282"/>
                <w:sz w:val="18"/>
                <w:szCs w:val="18"/>
              </w:rPr>
            </w:pPr>
          </w:p>
        </w:tc>
        <w:tc>
          <w:tcPr>
            <w:tcW w:w="1487" w:type="dxa"/>
          </w:tcPr>
          <w:p w14:paraId="2575E84F" w14:textId="6A2CBA84"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B</w:t>
            </w:r>
          </w:p>
        </w:tc>
        <w:tc>
          <w:tcPr>
            <w:tcW w:w="1487" w:type="dxa"/>
          </w:tcPr>
          <w:p w14:paraId="2E0A562B" w14:textId="6D6060FE"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$ 2,339.00</w:t>
            </w:r>
          </w:p>
        </w:tc>
        <w:tc>
          <w:tcPr>
            <w:tcW w:w="1477" w:type="dxa"/>
          </w:tcPr>
          <w:p w14:paraId="5D98687D" w14:textId="679DF2F2"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$ 3,235.00</w:t>
            </w:r>
          </w:p>
        </w:tc>
      </w:tr>
      <w:tr w:rsidR="006369B6" w:rsidRPr="00CC0C1E" w14:paraId="7CF6E07C" w14:textId="77777777" w:rsidTr="006369B6">
        <w:trPr>
          <w:trHeight w:val="285"/>
          <w:jc w:val="center"/>
        </w:trPr>
        <w:tc>
          <w:tcPr>
            <w:tcW w:w="2618" w:type="dxa"/>
            <w:vMerge/>
          </w:tcPr>
          <w:p w14:paraId="441898A1" w14:textId="03083D9D" w:rsidR="006369B6" w:rsidRPr="00CC0C1E" w:rsidRDefault="006369B6" w:rsidP="006369B6">
            <w:pPr>
              <w:jc w:val="center"/>
              <w:rPr>
                <w:rFonts w:ascii="Arial" w:eastAsia="Arial" w:hAnsi="Arial" w:cs="Arial"/>
                <w:color w:val="828282"/>
                <w:sz w:val="18"/>
                <w:szCs w:val="18"/>
              </w:rPr>
            </w:pPr>
          </w:p>
        </w:tc>
        <w:tc>
          <w:tcPr>
            <w:tcW w:w="1487" w:type="dxa"/>
          </w:tcPr>
          <w:p w14:paraId="2B091853" w14:textId="50FC43FA"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C</w:t>
            </w:r>
          </w:p>
        </w:tc>
        <w:tc>
          <w:tcPr>
            <w:tcW w:w="1487" w:type="dxa"/>
          </w:tcPr>
          <w:p w14:paraId="7EA441AF" w14:textId="375DF83D"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$ 2,489.00</w:t>
            </w:r>
          </w:p>
        </w:tc>
        <w:tc>
          <w:tcPr>
            <w:tcW w:w="1477" w:type="dxa"/>
          </w:tcPr>
          <w:p w14:paraId="7E78D7AC" w14:textId="333F008E" w:rsidR="006369B6" w:rsidRPr="00CC0C1E" w:rsidRDefault="006369B6" w:rsidP="006369B6">
            <w:pPr>
              <w:jc w:val="center"/>
              <w:rPr>
                <w:rFonts w:ascii="Arial" w:eastAsia="Arial" w:hAnsi="Arial" w:cs="Arial"/>
                <w:color w:val="828282"/>
                <w:sz w:val="18"/>
                <w:szCs w:val="18"/>
              </w:rPr>
            </w:pPr>
            <w:r w:rsidRPr="00CC0C1E">
              <w:rPr>
                <w:rFonts w:ascii="Arial" w:eastAsia="Arial" w:hAnsi="Arial" w:cs="Arial"/>
                <w:color w:val="828282"/>
                <w:sz w:val="18"/>
                <w:szCs w:val="18"/>
              </w:rPr>
              <w:t>$ 3,475.00</w:t>
            </w:r>
          </w:p>
        </w:tc>
      </w:tr>
    </w:tbl>
    <w:p w14:paraId="260EF0C1" w14:textId="77777777" w:rsidR="00524A86" w:rsidRPr="00CC0C1E" w:rsidRDefault="00524A86">
      <w:pPr>
        <w:jc w:val="center"/>
        <w:rPr>
          <w:rFonts w:ascii="Arial" w:eastAsia="Arial" w:hAnsi="Arial" w:cs="Arial"/>
          <w:b/>
          <w:bCs/>
          <w:color w:val="828282"/>
          <w:sz w:val="18"/>
          <w:szCs w:val="18"/>
        </w:rPr>
      </w:pPr>
    </w:p>
    <w:p w14:paraId="2636F1C2" w14:textId="60094CFC" w:rsidR="00524A86" w:rsidRPr="00CC0C1E" w:rsidRDefault="00CD6F55" w:rsidP="00CD6F55">
      <w:pPr>
        <w:jc w:val="center"/>
        <w:rPr>
          <w:rFonts w:ascii="Arial" w:eastAsia="Arial" w:hAnsi="Arial" w:cs="Arial"/>
          <w:b/>
          <w:bCs/>
          <w:color w:val="828282"/>
          <w:sz w:val="18"/>
          <w:szCs w:val="18"/>
        </w:rPr>
      </w:pPr>
      <w:r w:rsidRPr="00CC0C1E">
        <w:rPr>
          <w:rFonts w:ascii="Arial" w:eastAsia="Arial" w:hAnsi="Arial" w:cs="Arial"/>
          <w:b/>
          <w:bCs/>
          <w:color w:val="828282"/>
          <w:sz w:val="18"/>
          <w:szCs w:val="18"/>
        </w:rPr>
        <w:t>*Los precios no incluye en las siguientes salidas 21/12 – 07/01.</w:t>
      </w:r>
    </w:p>
    <w:p w14:paraId="24E56A8F" w14:textId="77777777" w:rsidR="00524A86" w:rsidRDefault="00524A86">
      <w:pPr>
        <w:rPr>
          <w:rFonts w:ascii="Arial" w:eastAsia="Arial" w:hAnsi="Arial" w:cs="Arial"/>
          <w:b/>
          <w:bCs/>
          <w:color w:val="696969"/>
          <w:sz w:val="18"/>
          <w:szCs w:val="18"/>
        </w:rPr>
      </w:pPr>
    </w:p>
    <w:p w14:paraId="05045DDA" w14:textId="77777777" w:rsidR="00524A86" w:rsidRDefault="00524A86">
      <w:pPr>
        <w:jc w:val="center"/>
        <w:rPr>
          <w:rFonts w:ascii="Arial" w:eastAsia="Arial" w:hAnsi="Arial" w:cs="Arial"/>
          <w:b/>
          <w:bCs/>
          <w:color w:val="696969"/>
          <w:sz w:val="18"/>
          <w:szCs w:val="18"/>
        </w:rPr>
      </w:pPr>
    </w:p>
    <w:p w14:paraId="1391395B" w14:textId="77777777" w:rsidR="00524A86" w:rsidRDefault="00524A86">
      <w:pPr>
        <w:jc w:val="center"/>
        <w:rPr>
          <w:rFonts w:ascii="Arial" w:eastAsia="Arial" w:hAnsi="Arial" w:cs="Arial"/>
          <w:b/>
          <w:bCs/>
          <w:color w:val="696969"/>
          <w:sz w:val="18"/>
          <w:szCs w:val="18"/>
        </w:rPr>
      </w:pPr>
    </w:p>
    <w:p w14:paraId="455224A3" w14:textId="77777777" w:rsidR="00524A86" w:rsidRDefault="000B2A9A">
      <w:pPr>
        <w:jc w:val="center"/>
        <w:rPr>
          <w:rFonts w:ascii="Arial" w:eastAsia="Arial" w:hAnsi="Arial" w:cs="Arial"/>
          <w:b/>
          <w:bCs/>
          <w:color w:val="696969"/>
          <w:sz w:val="18"/>
          <w:szCs w:val="18"/>
        </w:rPr>
      </w:pPr>
      <w:r>
        <w:rPr>
          <w:rFonts w:ascii="Arial" w:eastAsia="Arial" w:hAnsi="Arial" w:cs="Arial"/>
          <w:b/>
          <w:bCs/>
          <w:color w:val="696969"/>
          <w:sz w:val="18"/>
          <w:szCs w:val="18"/>
        </w:rPr>
        <w:t>SUPLEMENTOS OPCIONALES:</w:t>
      </w:r>
    </w:p>
    <w:p w14:paraId="7B544D1D" w14:textId="77777777" w:rsidR="00524A86" w:rsidRDefault="00524A86">
      <w:pPr>
        <w:jc w:val="center"/>
        <w:rPr>
          <w:rFonts w:ascii="Arial" w:eastAsia="Arial" w:hAnsi="Arial" w:cs="Arial"/>
          <w:b/>
          <w:bCs/>
          <w:color w:val="696969"/>
          <w:sz w:val="18"/>
          <w:szCs w:val="18"/>
        </w:rPr>
      </w:pPr>
    </w:p>
    <w:tbl>
      <w:tblPr>
        <w:tblStyle w:val="a1"/>
        <w:tblW w:w="5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9"/>
        <w:gridCol w:w="1192"/>
      </w:tblGrid>
      <w:tr w:rsidR="00524A86" w14:paraId="750DAD3B" w14:textId="77777777">
        <w:trPr>
          <w:trHeight w:val="83"/>
          <w:jc w:val="center"/>
        </w:trPr>
        <w:tc>
          <w:tcPr>
            <w:tcW w:w="4699" w:type="dxa"/>
            <w:shd w:val="clear" w:color="auto" w:fill="AEAAAA"/>
          </w:tcPr>
          <w:p w14:paraId="6C1F51CF" w14:textId="77777777" w:rsidR="00524A86" w:rsidRDefault="000B2A9A">
            <w:pPr>
              <w:rPr>
                <w:rFonts w:ascii="Arial" w:eastAsia="Arial" w:hAnsi="Arial" w:cs="Arial"/>
                <w:b/>
                <w:bCs/>
                <w:color w:val="FFFFFF"/>
                <w:sz w:val="18"/>
                <w:szCs w:val="18"/>
              </w:rPr>
            </w:pPr>
            <w:r>
              <w:rPr>
                <w:rFonts w:ascii="Arial" w:eastAsia="Arial" w:hAnsi="Arial" w:cs="Arial"/>
                <w:b/>
                <w:bCs/>
                <w:color w:val="FFFFFF"/>
                <w:sz w:val="18"/>
                <w:szCs w:val="18"/>
              </w:rPr>
              <w:t xml:space="preserve">                       VISITAS OPCIONALES</w:t>
            </w:r>
          </w:p>
        </w:tc>
        <w:tc>
          <w:tcPr>
            <w:tcW w:w="1192" w:type="dxa"/>
            <w:shd w:val="clear" w:color="auto" w:fill="AEAAAA"/>
          </w:tcPr>
          <w:p w14:paraId="08927135" w14:textId="77777777" w:rsidR="00524A86" w:rsidRDefault="000B2A9A">
            <w:pPr>
              <w:jc w:val="center"/>
              <w:rPr>
                <w:rFonts w:ascii="Arial" w:eastAsia="Arial" w:hAnsi="Arial" w:cs="Arial"/>
                <w:b/>
                <w:bCs/>
                <w:color w:val="FFFFFF"/>
                <w:sz w:val="18"/>
                <w:szCs w:val="18"/>
              </w:rPr>
            </w:pPr>
            <w:r>
              <w:rPr>
                <w:rFonts w:ascii="Arial" w:eastAsia="Arial" w:hAnsi="Arial" w:cs="Arial"/>
                <w:b/>
                <w:bCs/>
                <w:color w:val="FFFFFF"/>
                <w:sz w:val="18"/>
                <w:szCs w:val="18"/>
              </w:rPr>
              <w:t>USD</w:t>
            </w:r>
          </w:p>
        </w:tc>
      </w:tr>
      <w:tr w:rsidR="00CC0C1E" w:rsidRPr="00CC0C1E" w14:paraId="4D8FBFD4" w14:textId="77777777">
        <w:trPr>
          <w:trHeight w:val="183"/>
          <w:jc w:val="center"/>
        </w:trPr>
        <w:tc>
          <w:tcPr>
            <w:tcW w:w="4699" w:type="dxa"/>
            <w:vAlign w:val="center"/>
          </w:tcPr>
          <w:p w14:paraId="28BBAC5E"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Día completo a la Ciudad de El Cairo</w:t>
            </w:r>
          </w:p>
        </w:tc>
        <w:tc>
          <w:tcPr>
            <w:tcW w:w="1192" w:type="dxa"/>
            <w:vAlign w:val="center"/>
          </w:tcPr>
          <w:p w14:paraId="42D05669" w14:textId="767165B2" w:rsidR="00524A86" w:rsidRPr="00CC0C1E" w:rsidRDefault="000B2A9A">
            <w:pPr>
              <w:jc w:val="center"/>
              <w:rPr>
                <w:rFonts w:ascii="Arial" w:eastAsia="Arial" w:hAnsi="Arial" w:cs="Arial"/>
                <w:color w:val="828282"/>
                <w:sz w:val="18"/>
                <w:szCs w:val="18"/>
              </w:rPr>
            </w:pPr>
            <w:proofErr w:type="gramStart"/>
            <w:r w:rsidRPr="00CC0C1E">
              <w:rPr>
                <w:rFonts w:ascii="Arial" w:eastAsia="Arial" w:hAnsi="Arial" w:cs="Arial"/>
                <w:color w:val="828282"/>
                <w:sz w:val="18"/>
                <w:szCs w:val="18"/>
              </w:rPr>
              <w:t xml:space="preserve">$  </w:t>
            </w:r>
            <w:r w:rsidR="005231DF" w:rsidRPr="00CC0C1E">
              <w:rPr>
                <w:rFonts w:ascii="Arial" w:eastAsia="Arial" w:hAnsi="Arial" w:cs="Arial"/>
                <w:color w:val="828282"/>
                <w:sz w:val="18"/>
                <w:szCs w:val="18"/>
              </w:rPr>
              <w:t>120</w:t>
            </w:r>
            <w:proofErr w:type="gramEnd"/>
            <w:r w:rsidRPr="00CC0C1E">
              <w:rPr>
                <w:rFonts w:ascii="Arial" w:eastAsia="Arial" w:hAnsi="Arial" w:cs="Arial"/>
                <w:color w:val="828282"/>
                <w:sz w:val="18"/>
                <w:szCs w:val="18"/>
              </w:rPr>
              <w:t>.00</w:t>
            </w:r>
          </w:p>
        </w:tc>
      </w:tr>
      <w:tr w:rsidR="00CC0C1E" w:rsidRPr="00CC0C1E" w14:paraId="491CF8FA" w14:textId="77777777">
        <w:trPr>
          <w:trHeight w:val="183"/>
          <w:jc w:val="center"/>
        </w:trPr>
        <w:tc>
          <w:tcPr>
            <w:tcW w:w="4699" w:type="dxa"/>
            <w:vAlign w:val="center"/>
          </w:tcPr>
          <w:p w14:paraId="1EBEFF02"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Medio día de visitas a Menfis y Saqqara</w:t>
            </w:r>
          </w:p>
        </w:tc>
        <w:tc>
          <w:tcPr>
            <w:tcW w:w="1192" w:type="dxa"/>
            <w:vAlign w:val="center"/>
          </w:tcPr>
          <w:p w14:paraId="2049C526" w14:textId="77777777" w:rsidR="00524A86" w:rsidRPr="00CC0C1E" w:rsidRDefault="000B2A9A">
            <w:pPr>
              <w:jc w:val="center"/>
              <w:rPr>
                <w:rFonts w:ascii="Arial" w:eastAsia="Arial" w:hAnsi="Arial" w:cs="Arial"/>
                <w:color w:val="828282"/>
                <w:sz w:val="18"/>
                <w:szCs w:val="18"/>
              </w:rPr>
            </w:pPr>
            <w:proofErr w:type="gramStart"/>
            <w:r w:rsidRPr="00CC0C1E">
              <w:rPr>
                <w:rFonts w:ascii="Arial" w:eastAsia="Arial" w:hAnsi="Arial" w:cs="Arial"/>
                <w:color w:val="828282"/>
                <w:sz w:val="18"/>
                <w:szCs w:val="18"/>
              </w:rPr>
              <w:t>$  60</w:t>
            </w:r>
            <w:proofErr w:type="gramEnd"/>
            <w:r w:rsidRPr="00CC0C1E">
              <w:rPr>
                <w:rFonts w:ascii="Arial" w:eastAsia="Arial" w:hAnsi="Arial" w:cs="Arial"/>
                <w:color w:val="828282"/>
                <w:sz w:val="18"/>
                <w:szCs w:val="18"/>
              </w:rPr>
              <w:t>.00</w:t>
            </w:r>
          </w:p>
        </w:tc>
      </w:tr>
      <w:tr w:rsidR="00CC0C1E" w:rsidRPr="00CC0C1E" w14:paraId="38399262" w14:textId="77777777">
        <w:trPr>
          <w:trHeight w:val="183"/>
          <w:jc w:val="center"/>
        </w:trPr>
        <w:tc>
          <w:tcPr>
            <w:tcW w:w="4699" w:type="dxa"/>
            <w:vAlign w:val="center"/>
          </w:tcPr>
          <w:p w14:paraId="7788752B"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Espectáculo de luz y sonido en las Pirámides de Guiza</w:t>
            </w:r>
          </w:p>
        </w:tc>
        <w:tc>
          <w:tcPr>
            <w:tcW w:w="1192" w:type="dxa"/>
            <w:vAlign w:val="center"/>
          </w:tcPr>
          <w:p w14:paraId="4903F778" w14:textId="77777777" w:rsidR="00524A86" w:rsidRPr="00CC0C1E" w:rsidRDefault="000B2A9A">
            <w:pPr>
              <w:jc w:val="center"/>
              <w:rPr>
                <w:rFonts w:ascii="Arial" w:eastAsia="Arial" w:hAnsi="Arial" w:cs="Arial"/>
                <w:color w:val="828282"/>
                <w:sz w:val="18"/>
                <w:szCs w:val="18"/>
              </w:rPr>
            </w:pPr>
            <w:proofErr w:type="gramStart"/>
            <w:r w:rsidRPr="00CC0C1E">
              <w:rPr>
                <w:rFonts w:ascii="Arial" w:eastAsia="Arial" w:hAnsi="Arial" w:cs="Arial"/>
                <w:color w:val="828282"/>
                <w:sz w:val="18"/>
                <w:szCs w:val="18"/>
              </w:rPr>
              <w:t>$  55</w:t>
            </w:r>
            <w:proofErr w:type="gramEnd"/>
            <w:r w:rsidRPr="00CC0C1E">
              <w:rPr>
                <w:rFonts w:ascii="Arial" w:eastAsia="Arial" w:hAnsi="Arial" w:cs="Arial"/>
                <w:color w:val="828282"/>
                <w:sz w:val="18"/>
                <w:szCs w:val="18"/>
              </w:rPr>
              <w:t>.00</w:t>
            </w:r>
          </w:p>
        </w:tc>
      </w:tr>
      <w:tr w:rsidR="00CC0C1E" w:rsidRPr="00CC0C1E" w14:paraId="7D60EB09" w14:textId="77777777">
        <w:trPr>
          <w:trHeight w:val="183"/>
          <w:jc w:val="center"/>
        </w:trPr>
        <w:tc>
          <w:tcPr>
            <w:tcW w:w="4699" w:type="dxa"/>
            <w:vAlign w:val="center"/>
          </w:tcPr>
          <w:p w14:paraId="13B180A3"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Excursión a los Templos de Abu Simbel por carretera</w:t>
            </w:r>
          </w:p>
        </w:tc>
        <w:tc>
          <w:tcPr>
            <w:tcW w:w="1192" w:type="dxa"/>
            <w:vAlign w:val="center"/>
          </w:tcPr>
          <w:p w14:paraId="1BA0A830" w14:textId="77777777" w:rsidR="00524A86" w:rsidRPr="00CC0C1E" w:rsidRDefault="000B2A9A">
            <w:pPr>
              <w:jc w:val="center"/>
              <w:rPr>
                <w:rFonts w:ascii="Arial" w:eastAsia="Arial" w:hAnsi="Arial" w:cs="Arial"/>
                <w:color w:val="828282"/>
                <w:sz w:val="18"/>
                <w:szCs w:val="18"/>
              </w:rPr>
            </w:pPr>
            <w:r w:rsidRPr="00CC0C1E">
              <w:rPr>
                <w:rFonts w:ascii="Arial" w:eastAsia="Arial" w:hAnsi="Arial" w:cs="Arial"/>
                <w:color w:val="828282"/>
                <w:sz w:val="18"/>
                <w:szCs w:val="18"/>
              </w:rPr>
              <w:t xml:space="preserve"> $ 140.00</w:t>
            </w:r>
          </w:p>
        </w:tc>
      </w:tr>
      <w:tr w:rsidR="00524A86" w:rsidRPr="00CC0C1E" w14:paraId="6C95B6F8" w14:textId="77777777">
        <w:trPr>
          <w:trHeight w:val="183"/>
          <w:jc w:val="center"/>
        </w:trPr>
        <w:tc>
          <w:tcPr>
            <w:tcW w:w="4699" w:type="dxa"/>
            <w:vAlign w:val="center"/>
          </w:tcPr>
          <w:p w14:paraId="0A25C1EB" w14:textId="77777777" w:rsidR="00524A86" w:rsidRPr="00CC0C1E" w:rsidRDefault="000B2A9A">
            <w:pPr>
              <w:rPr>
                <w:rFonts w:ascii="Arial" w:eastAsia="Arial" w:hAnsi="Arial" w:cs="Arial"/>
                <w:color w:val="828282"/>
                <w:sz w:val="18"/>
                <w:szCs w:val="18"/>
              </w:rPr>
            </w:pPr>
            <w:r w:rsidRPr="00CC0C1E">
              <w:rPr>
                <w:rFonts w:ascii="Arial" w:eastAsia="Arial" w:hAnsi="Arial" w:cs="Arial"/>
                <w:color w:val="828282"/>
                <w:sz w:val="18"/>
                <w:szCs w:val="18"/>
              </w:rPr>
              <w:t xml:space="preserve">Cena con show en restaurante flotante “Nile </w:t>
            </w:r>
            <w:proofErr w:type="spellStart"/>
            <w:r w:rsidRPr="00CC0C1E">
              <w:rPr>
                <w:rFonts w:ascii="Arial" w:eastAsia="Arial" w:hAnsi="Arial" w:cs="Arial"/>
                <w:color w:val="828282"/>
                <w:sz w:val="18"/>
                <w:szCs w:val="18"/>
              </w:rPr>
              <w:t>Crystal</w:t>
            </w:r>
            <w:proofErr w:type="spellEnd"/>
            <w:r w:rsidRPr="00CC0C1E">
              <w:rPr>
                <w:rFonts w:ascii="Arial" w:eastAsia="Arial" w:hAnsi="Arial" w:cs="Arial"/>
                <w:color w:val="828282"/>
                <w:sz w:val="18"/>
                <w:szCs w:val="18"/>
              </w:rPr>
              <w:t>”</w:t>
            </w:r>
          </w:p>
        </w:tc>
        <w:tc>
          <w:tcPr>
            <w:tcW w:w="1192" w:type="dxa"/>
            <w:vAlign w:val="center"/>
          </w:tcPr>
          <w:p w14:paraId="658CFB68" w14:textId="77777777" w:rsidR="00524A86" w:rsidRPr="00CC0C1E" w:rsidRDefault="000B2A9A">
            <w:pPr>
              <w:jc w:val="center"/>
              <w:rPr>
                <w:rFonts w:ascii="Arial" w:eastAsia="Arial" w:hAnsi="Arial" w:cs="Arial"/>
                <w:color w:val="828282"/>
                <w:sz w:val="18"/>
                <w:szCs w:val="18"/>
              </w:rPr>
            </w:pPr>
            <w:r w:rsidRPr="00CC0C1E">
              <w:rPr>
                <w:rFonts w:ascii="Arial" w:eastAsia="Arial" w:hAnsi="Arial" w:cs="Arial"/>
                <w:color w:val="828282"/>
                <w:sz w:val="18"/>
                <w:szCs w:val="18"/>
              </w:rPr>
              <w:t>$ 55.00</w:t>
            </w:r>
          </w:p>
        </w:tc>
      </w:tr>
    </w:tbl>
    <w:p w14:paraId="46994167" w14:textId="77777777" w:rsidR="00524A86" w:rsidRPr="00CC0C1E" w:rsidRDefault="00524A86">
      <w:pPr>
        <w:jc w:val="both"/>
        <w:rPr>
          <w:rFonts w:ascii="Arial" w:eastAsia="Arial" w:hAnsi="Arial" w:cs="Arial"/>
          <w:b/>
          <w:bCs/>
          <w:color w:val="828282"/>
          <w:sz w:val="18"/>
          <w:szCs w:val="18"/>
        </w:rPr>
      </w:pPr>
      <w:bookmarkStart w:id="2" w:name="_heading=h.3znysh7" w:colFirst="0" w:colLast="0"/>
      <w:bookmarkEnd w:id="2"/>
    </w:p>
    <w:p w14:paraId="006EE942" w14:textId="77777777" w:rsidR="00524A86" w:rsidRPr="00CC0C1E" w:rsidRDefault="00524A86">
      <w:pPr>
        <w:jc w:val="both"/>
        <w:rPr>
          <w:rFonts w:ascii="Arial" w:eastAsia="Arial" w:hAnsi="Arial" w:cs="Arial"/>
          <w:b/>
          <w:bCs/>
          <w:color w:val="828282"/>
          <w:sz w:val="18"/>
          <w:szCs w:val="18"/>
          <w:u w:val="single"/>
        </w:rPr>
      </w:pPr>
    </w:p>
    <w:p w14:paraId="39F73E7A" w14:textId="3E67045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HOTELES PREVISTOS O SIMILARES</w:t>
      </w:r>
      <w:r w:rsidR="002A4F2D">
        <w:rPr>
          <w:rFonts w:ascii="Arial" w:eastAsia="Arial" w:hAnsi="Arial" w:cs="Arial"/>
          <w:b/>
          <w:bCs/>
          <w:color w:val="828282"/>
          <w:sz w:val="18"/>
          <w:szCs w:val="18"/>
        </w:rPr>
        <w:t>:</w:t>
      </w:r>
    </w:p>
    <w:p w14:paraId="5D249C52" w14:textId="77777777" w:rsidR="00524A86" w:rsidRDefault="00524A86">
      <w:pPr>
        <w:pBdr>
          <w:top w:val="nil"/>
          <w:left w:val="nil"/>
          <w:bottom w:val="nil"/>
          <w:right w:val="nil"/>
          <w:between w:val="nil"/>
        </w:pBdr>
        <w:jc w:val="both"/>
        <w:rPr>
          <w:rFonts w:ascii="Arial" w:eastAsia="Arial" w:hAnsi="Arial" w:cs="Arial"/>
          <w:b/>
          <w:bCs/>
          <w:color w:val="6E6E6E"/>
          <w:sz w:val="18"/>
          <w:szCs w:val="18"/>
        </w:rPr>
      </w:pPr>
    </w:p>
    <w:tbl>
      <w:tblPr>
        <w:tblStyle w:val="a2"/>
        <w:tblpPr w:leftFromText="141" w:rightFromText="141" w:vertAnchor="text" w:tblpY="1"/>
        <w:tblW w:w="8423" w:type="dxa"/>
        <w:tblInd w:w="0" w:type="dxa"/>
        <w:tblLayout w:type="fixed"/>
        <w:tblLook w:val="0400" w:firstRow="0" w:lastRow="0" w:firstColumn="0" w:lastColumn="0" w:noHBand="0" w:noVBand="1"/>
      </w:tblPr>
      <w:tblGrid>
        <w:gridCol w:w="1411"/>
        <w:gridCol w:w="1419"/>
        <w:gridCol w:w="5593"/>
      </w:tblGrid>
      <w:tr w:rsidR="00524A86" w14:paraId="3DE119E5" w14:textId="77777777">
        <w:trPr>
          <w:trHeight w:val="294"/>
        </w:trPr>
        <w:tc>
          <w:tcPr>
            <w:tcW w:w="1411"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608DDE76" w14:textId="77777777" w:rsidR="00524A86" w:rsidRDefault="000B2A9A">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bCs/>
                <w:color w:val="FFFFFF"/>
                <w:sz w:val="18"/>
                <w:szCs w:val="18"/>
              </w:rPr>
              <w:t>CIUDAD</w:t>
            </w:r>
          </w:p>
        </w:tc>
        <w:tc>
          <w:tcPr>
            <w:tcW w:w="1419"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3D9C4B8E" w14:textId="77777777" w:rsidR="00524A86" w:rsidRDefault="000B2A9A">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bCs/>
                <w:color w:val="FFFFFF"/>
                <w:sz w:val="18"/>
                <w:szCs w:val="18"/>
              </w:rPr>
              <w:t>CATEGORÍA</w:t>
            </w:r>
          </w:p>
        </w:tc>
        <w:tc>
          <w:tcPr>
            <w:tcW w:w="5593"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tcPr>
          <w:p w14:paraId="300B55A3" w14:textId="77777777" w:rsidR="00524A86" w:rsidRDefault="000B2A9A">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b/>
                <w:bCs/>
                <w:color w:val="FFFFFF"/>
                <w:sz w:val="18"/>
                <w:szCs w:val="18"/>
              </w:rPr>
              <w:t>HOTEL</w:t>
            </w:r>
          </w:p>
        </w:tc>
      </w:tr>
      <w:tr w:rsidR="00CC0C1E" w:rsidRPr="002A4F2D" w14:paraId="543CECA6" w14:textId="77777777">
        <w:trPr>
          <w:trHeight w:val="294"/>
        </w:trPr>
        <w:tc>
          <w:tcPr>
            <w:tcW w:w="141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FAB2B32" w14:textId="77777777" w:rsidR="00524A86" w:rsidRPr="00CC0C1E" w:rsidRDefault="00524A86">
            <w:pPr>
              <w:pBdr>
                <w:top w:val="nil"/>
                <w:left w:val="nil"/>
                <w:bottom w:val="nil"/>
                <w:right w:val="nil"/>
                <w:between w:val="nil"/>
              </w:pBdr>
              <w:jc w:val="center"/>
              <w:rPr>
                <w:rFonts w:ascii="Arial" w:eastAsia="Arial" w:hAnsi="Arial" w:cs="Arial"/>
                <w:b/>
                <w:bCs/>
                <w:color w:val="828282"/>
                <w:sz w:val="18"/>
                <w:szCs w:val="18"/>
              </w:rPr>
            </w:pPr>
          </w:p>
          <w:p w14:paraId="64A52887"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CAIRO</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0BD8D"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4A363" w14:textId="77777777" w:rsidR="00524A86" w:rsidRPr="002A4F2D" w:rsidRDefault="000B2A9A">
            <w:pPr>
              <w:pBdr>
                <w:top w:val="nil"/>
                <w:left w:val="nil"/>
                <w:bottom w:val="nil"/>
                <w:right w:val="nil"/>
                <w:between w:val="nil"/>
              </w:pBdr>
              <w:jc w:val="both"/>
              <w:rPr>
                <w:rFonts w:ascii="Arial" w:eastAsia="Arial" w:hAnsi="Arial" w:cs="Arial"/>
                <w:color w:val="828282"/>
                <w:sz w:val="18"/>
                <w:szCs w:val="18"/>
                <w:lang w:val="pt-PT"/>
              </w:rPr>
            </w:pPr>
            <w:r w:rsidRPr="002A4F2D">
              <w:rPr>
                <w:rFonts w:ascii="Arial" w:eastAsia="Arial" w:hAnsi="Arial" w:cs="Arial"/>
                <w:color w:val="828282"/>
                <w:sz w:val="18"/>
                <w:szCs w:val="18"/>
                <w:lang w:val="pt-PT"/>
              </w:rPr>
              <w:t>Barceló o Jaz o Azal Pyramids o similar</w:t>
            </w:r>
          </w:p>
        </w:tc>
      </w:tr>
      <w:tr w:rsidR="00CC0C1E" w:rsidRPr="00CC0C1E" w14:paraId="7CAB3DA8"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04F746C" w14:textId="77777777" w:rsidR="00524A86" w:rsidRPr="002A4F2D" w:rsidRDefault="00524A86">
            <w:pPr>
              <w:widowControl w:val="0"/>
              <w:pBdr>
                <w:top w:val="nil"/>
                <w:left w:val="nil"/>
                <w:bottom w:val="nil"/>
                <w:right w:val="nil"/>
                <w:between w:val="nil"/>
              </w:pBdr>
              <w:spacing w:line="276" w:lineRule="auto"/>
              <w:rPr>
                <w:rFonts w:ascii="Arial" w:eastAsia="Arial" w:hAnsi="Arial" w:cs="Arial"/>
                <w:color w:val="828282"/>
                <w:sz w:val="18"/>
                <w:szCs w:val="18"/>
                <w:lang w:val="pt-PT"/>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21E16"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91D70"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lang w:val="en-US"/>
              </w:rPr>
            </w:pPr>
            <w:proofErr w:type="spellStart"/>
            <w:r w:rsidRPr="00CC0C1E">
              <w:rPr>
                <w:rFonts w:ascii="Arial" w:eastAsia="Arial" w:hAnsi="Arial" w:cs="Arial"/>
                <w:color w:val="828282"/>
                <w:sz w:val="18"/>
                <w:szCs w:val="18"/>
                <w:lang w:val="en-US"/>
              </w:rPr>
              <w:t>Mövenpick</w:t>
            </w:r>
            <w:proofErr w:type="spellEnd"/>
            <w:r w:rsidRPr="00CC0C1E">
              <w:rPr>
                <w:rFonts w:ascii="Arial" w:eastAsia="Arial" w:hAnsi="Arial" w:cs="Arial"/>
                <w:color w:val="828282"/>
                <w:sz w:val="18"/>
                <w:szCs w:val="18"/>
                <w:lang w:val="en-US"/>
              </w:rPr>
              <w:t xml:space="preserve"> Media City o Hilton Dream Land o Rames Hilton o similar</w:t>
            </w:r>
          </w:p>
        </w:tc>
      </w:tr>
      <w:tr w:rsidR="00CC0C1E" w:rsidRPr="002A4F2D" w14:paraId="58947A4D"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0694C7E"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lang w:val="en-US"/>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85E5A"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8A811" w14:textId="77777777" w:rsidR="00524A86" w:rsidRPr="002A4F2D" w:rsidRDefault="000B2A9A">
            <w:pPr>
              <w:pBdr>
                <w:top w:val="nil"/>
                <w:left w:val="nil"/>
                <w:bottom w:val="nil"/>
                <w:right w:val="nil"/>
                <w:between w:val="nil"/>
              </w:pBdr>
              <w:jc w:val="both"/>
              <w:rPr>
                <w:rFonts w:ascii="Arial" w:eastAsia="Arial" w:hAnsi="Arial" w:cs="Arial"/>
                <w:color w:val="828282"/>
                <w:sz w:val="18"/>
                <w:szCs w:val="18"/>
                <w:lang w:val="pt-PT"/>
              </w:rPr>
            </w:pPr>
            <w:r w:rsidRPr="002A4F2D">
              <w:rPr>
                <w:rFonts w:ascii="Arial" w:eastAsia="Arial" w:hAnsi="Arial" w:cs="Arial"/>
                <w:color w:val="828282"/>
                <w:sz w:val="18"/>
                <w:szCs w:val="18"/>
                <w:lang w:val="pt-PT"/>
              </w:rPr>
              <w:t>Conrad o Intercontinental o similar</w:t>
            </w:r>
          </w:p>
        </w:tc>
      </w:tr>
      <w:tr w:rsidR="00CC0C1E" w:rsidRPr="002A4F2D" w14:paraId="1D142B79" w14:textId="77777777">
        <w:trPr>
          <w:trHeight w:val="294"/>
        </w:trPr>
        <w:tc>
          <w:tcPr>
            <w:tcW w:w="141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324CBEA" w14:textId="77777777" w:rsidR="00524A86" w:rsidRPr="002A4F2D" w:rsidRDefault="00524A86">
            <w:pPr>
              <w:pBdr>
                <w:top w:val="nil"/>
                <w:left w:val="nil"/>
                <w:bottom w:val="nil"/>
                <w:right w:val="nil"/>
                <w:between w:val="nil"/>
              </w:pBdr>
              <w:jc w:val="center"/>
              <w:rPr>
                <w:rFonts w:ascii="Arial" w:eastAsia="Arial" w:hAnsi="Arial" w:cs="Arial"/>
                <w:b/>
                <w:bCs/>
                <w:color w:val="828282"/>
                <w:sz w:val="18"/>
                <w:szCs w:val="18"/>
                <w:lang w:val="pt-PT"/>
              </w:rPr>
            </w:pPr>
          </w:p>
          <w:p w14:paraId="45AFB815"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BARCO</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5E2F0"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w:t>
            </w:r>
          </w:p>
        </w:tc>
        <w:tc>
          <w:tcPr>
            <w:tcW w:w="55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B4FB47B" w14:textId="77777777" w:rsidR="00524A86" w:rsidRPr="002A4F2D" w:rsidRDefault="00524A86">
            <w:pPr>
              <w:pBdr>
                <w:top w:val="nil"/>
                <w:left w:val="nil"/>
                <w:bottom w:val="nil"/>
                <w:right w:val="nil"/>
                <w:between w:val="nil"/>
              </w:pBdr>
              <w:jc w:val="both"/>
              <w:rPr>
                <w:rFonts w:ascii="Arial" w:eastAsia="Arial" w:hAnsi="Arial" w:cs="Arial"/>
                <w:color w:val="828282"/>
                <w:sz w:val="18"/>
                <w:szCs w:val="18"/>
                <w:lang w:val="pt-PT"/>
              </w:rPr>
            </w:pPr>
          </w:p>
          <w:p w14:paraId="0BCB9B5E" w14:textId="77777777" w:rsidR="00524A86" w:rsidRPr="002A4F2D" w:rsidRDefault="000B2A9A">
            <w:pPr>
              <w:pBdr>
                <w:top w:val="nil"/>
                <w:left w:val="nil"/>
                <w:bottom w:val="nil"/>
                <w:right w:val="nil"/>
                <w:between w:val="nil"/>
              </w:pBdr>
              <w:jc w:val="both"/>
              <w:rPr>
                <w:rFonts w:ascii="Arial" w:eastAsia="Arial" w:hAnsi="Arial" w:cs="Arial"/>
                <w:color w:val="828282"/>
                <w:sz w:val="18"/>
                <w:szCs w:val="18"/>
                <w:lang w:val="pt-PT"/>
              </w:rPr>
            </w:pPr>
            <w:r w:rsidRPr="002A4F2D">
              <w:rPr>
                <w:rFonts w:ascii="Arial" w:eastAsia="Arial" w:hAnsi="Arial" w:cs="Arial"/>
                <w:color w:val="828282"/>
                <w:sz w:val="18"/>
                <w:szCs w:val="18"/>
                <w:lang w:val="pt-PT"/>
              </w:rPr>
              <w:t>Princess Sarah o Solaris o similar</w:t>
            </w:r>
          </w:p>
        </w:tc>
      </w:tr>
      <w:tr w:rsidR="00CC0C1E" w:rsidRPr="00CC0C1E" w14:paraId="5AA85E96"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9D47346" w14:textId="77777777" w:rsidR="00524A86" w:rsidRPr="002A4F2D" w:rsidRDefault="00524A86">
            <w:pPr>
              <w:widowControl w:val="0"/>
              <w:pBdr>
                <w:top w:val="nil"/>
                <w:left w:val="nil"/>
                <w:bottom w:val="nil"/>
                <w:right w:val="nil"/>
                <w:between w:val="nil"/>
              </w:pBdr>
              <w:spacing w:line="276" w:lineRule="auto"/>
              <w:rPr>
                <w:rFonts w:ascii="Arial" w:eastAsia="Arial" w:hAnsi="Arial" w:cs="Arial"/>
                <w:color w:val="828282"/>
                <w:sz w:val="18"/>
                <w:szCs w:val="18"/>
                <w:lang w:val="pt-PT"/>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70A00"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w:t>
            </w:r>
          </w:p>
        </w:tc>
        <w:tc>
          <w:tcPr>
            <w:tcW w:w="559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42781B8"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r>
      <w:tr w:rsidR="00CC0C1E" w:rsidRPr="00CC0C1E" w14:paraId="08089786"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08418C2B"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B01C5"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w:t>
            </w:r>
          </w:p>
        </w:tc>
        <w:tc>
          <w:tcPr>
            <w:tcW w:w="559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1C6FCC98"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r>
      <w:tr w:rsidR="00CC0C1E" w:rsidRPr="00CC0C1E" w14:paraId="5B78A153" w14:textId="77777777">
        <w:trPr>
          <w:trHeight w:val="294"/>
        </w:trPr>
        <w:tc>
          <w:tcPr>
            <w:tcW w:w="141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CA99AEA" w14:textId="77777777" w:rsidR="00524A86" w:rsidRPr="00CC0C1E" w:rsidRDefault="00524A86">
            <w:pPr>
              <w:pBdr>
                <w:top w:val="nil"/>
                <w:left w:val="nil"/>
                <w:bottom w:val="nil"/>
                <w:right w:val="nil"/>
                <w:between w:val="nil"/>
              </w:pBdr>
              <w:jc w:val="center"/>
              <w:rPr>
                <w:rFonts w:ascii="Arial" w:eastAsia="Arial" w:hAnsi="Arial" w:cs="Arial"/>
                <w:b/>
                <w:bCs/>
                <w:color w:val="828282"/>
                <w:sz w:val="18"/>
                <w:szCs w:val="18"/>
              </w:rPr>
            </w:pPr>
          </w:p>
          <w:p w14:paraId="21A8D56E"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STA. CATALINA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0AF4E"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w:t>
            </w:r>
          </w:p>
        </w:tc>
        <w:tc>
          <w:tcPr>
            <w:tcW w:w="55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C223514" w14:textId="77777777" w:rsidR="00524A86" w:rsidRPr="00CC0C1E" w:rsidRDefault="00524A86">
            <w:pPr>
              <w:pBdr>
                <w:top w:val="nil"/>
                <w:left w:val="nil"/>
                <w:bottom w:val="nil"/>
                <w:right w:val="nil"/>
                <w:between w:val="nil"/>
              </w:pBdr>
              <w:jc w:val="both"/>
              <w:rPr>
                <w:rFonts w:ascii="Arial" w:eastAsia="Arial" w:hAnsi="Arial" w:cs="Arial"/>
                <w:color w:val="828282"/>
                <w:sz w:val="18"/>
                <w:szCs w:val="18"/>
              </w:rPr>
            </w:pPr>
          </w:p>
          <w:p w14:paraId="575B0FC3"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 xml:space="preserve">Catherine Plaza o </w:t>
            </w:r>
            <w:proofErr w:type="spellStart"/>
            <w:r w:rsidRPr="00CC0C1E">
              <w:rPr>
                <w:rFonts w:ascii="Arial" w:eastAsia="Arial" w:hAnsi="Arial" w:cs="Arial"/>
                <w:color w:val="828282"/>
                <w:sz w:val="18"/>
                <w:szCs w:val="18"/>
              </w:rPr>
              <w:t>Morgenland</w:t>
            </w:r>
            <w:proofErr w:type="spellEnd"/>
            <w:r w:rsidRPr="00CC0C1E">
              <w:rPr>
                <w:rFonts w:ascii="Arial" w:eastAsia="Arial" w:hAnsi="Arial" w:cs="Arial"/>
                <w:color w:val="828282"/>
                <w:sz w:val="18"/>
                <w:szCs w:val="18"/>
              </w:rPr>
              <w:t xml:space="preserve"> </w:t>
            </w:r>
            <w:proofErr w:type="spellStart"/>
            <w:r w:rsidRPr="00CC0C1E">
              <w:rPr>
                <w:rFonts w:ascii="Arial" w:eastAsia="Arial" w:hAnsi="Arial" w:cs="Arial"/>
                <w:color w:val="828282"/>
                <w:sz w:val="18"/>
                <w:szCs w:val="18"/>
              </w:rPr>
              <w:t>Village</w:t>
            </w:r>
            <w:proofErr w:type="spellEnd"/>
            <w:r w:rsidRPr="00CC0C1E">
              <w:rPr>
                <w:rFonts w:ascii="Arial" w:eastAsia="Arial" w:hAnsi="Arial" w:cs="Arial"/>
                <w:color w:val="828282"/>
                <w:sz w:val="18"/>
                <w:szCs w:val="18"/>
              </w:rPr>
              <w:t xml:space="preserve"> o similar</w:t>
            </w:r>
          </w:p>
        </w:tc>
      </w:tr>
      <w:tr w:rsidR="00CC0C1E" w:rsidRPr="00CC0C1E" w14:paraId="3618E2EA"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3DD1E629"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79A26"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w:t>
            </w:r>
          </w:p>
        </w:tc>
        <w:tc>
          <w:tcPr>
            <w:tcW w:w="559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F6162D1"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r>
      <w:tr w:rsidR="00CC0C1E" w:rsidRPr="00CC0C1E" w14:paraId="4F0CA1FE"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3C5EF90"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6F3C"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w:t>
            </w:r>
          </w:p>
        </w:tc>
        <w:tc>
          <w:tcPr>
            <w:tcW w:w="559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2AC1774"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r>
      <w:tr w:rsidR="00CC0C1E" w:rsidRPr="00CC0C1E" w14:paraId="4478295C" w14:textId="77777777">
        <w:trPr>
          <w:trHeight w:val="294"/>
        </w:trPr>
        <w:tc>
          <w:tcPr>
            <w:tcW w:w="141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2AF79FF" w14:textId="77777777" w:rsidR="00524A86" w:rsidRPr="00CC0C1E" w:rsidRDefault="00524A86">
            <w:pPr>
              <w:pBdr>
                <w:top w:val="nil"/>
                <w:left w:val="nil"/>
                <w:bottom w:val="nil"/>
                <w:right w:val="nil"/>
                <w:between w:val="nil"/>
              </w:pBdr>
              <w:jc w:val="center"/>
              <w:rPr>
                <w:rFonts w:ascii="Arial" w:eastAsia="Arial" w:hAnsi="Arial" w:cs="Arial"/>
                <w:b/>
                <w:bCs/>
                <w:color w:val="828282"/>
                <w:sz w:val="18"/>
                <w:szCs w:val="18"/>
              </w:rPr>
            </w:pPr>
          </w:p>
          <w:p w14:paraId="10E7F49F"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PETRA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02818"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EDA43"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Petra Castle o similar</w:t>
            </w:r>
          </w:p>
        </w:tc>
      </w:tr>
      <w:tr w:rsidR="00CC0C1E" w:rsidRPr="00CC0C1E" w14:paraId="1EFCE4E2"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50D79359"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CB0DE"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w:t>
            </w:r>
          </w:p>
        </w:tc>
        <w:tc>
          <w:tcPr>
            <w:tcW w:w="559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85A384D" w14:textId="77777777" w:rsidR="00524A86" w:rsidRPr="00CC0C1E" w:rsidRDefault="00524A86">
            <w:pPr>
              <w:pBdr>
                <w:top w:val="nil"/>
                <w:left w:val="nil"/>
                <w:bottom w:val="nil"/>
                <w:right w:val="nil"/>
                <w:between w:val="nil"/>
              </w:pBdr>
              <w:jc w:val="both"/>
              <w:rPr>
                <w:rFonts w:ascii="Arial" w:eastAsia="Arial" w:hAnsi="Arial" w:cs="Arial"/>
                <w:color w:val="828282"/>
                <w:sz w:val="18"/>
                <w:szCs w:val="18"/>
              </w:rPr>
            </w:pPr>
          </w:p>
          <w:p w14:paraId="282E9AFF"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Hyatt Zaman o similar</w:t>
            </w:r>
          </w:p>
        </w:tc>
      </w:tr>
      <w:tr w:rsidR="00CC0C1E" w:rsidRPr="00CC0C1E" w14:paraId="7AF61B8B"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66E56713"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02DDB"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w:t>
            </w:r>
          </w:p>
        </w:tc>
        <w:tc>
          <w:tcPr>
            <w:tcW w:w="5593"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46DBD7E4" w14:textId="77777777" w:rsidR="00524A86" w:rsidRPr="00CC0C1E" w:rsidRDefault="00524A86">
            <w:pPr>
              <w:widowControl w:val="0"/>
              <w:pBdr>
                <w:top w:val="nil"/>
                <w:left w:val="nil"/>
                <w:bottom w:val="nil"/>
                <w:right w:val="nil"/>
                <w:between w:val="nil"/>
              </w:pBdr>
              <w:spacing w:line="276" w:lineRule="auto"/>
              <w:rPr>
                <w:rFonts w:ascii="Arial" w:eastAsia="Arial" w:hAnsi="Arial" w:cs="Arial"/>
                <w:b/>
                <w:bCs/>
                <w:color w:val="828282"/>
                <w:sz w:val="18"/>
                <w:szCs w:val="18"/>
              </w:rPr>
            </w:pPr>
          </w:p>
        </w:tc>
      </w:tr>
      <w:tr w:rsidR="00CC0C1E" w:rsidRPr="00CC0C1E" w14:paraId="5906CABC" w14:textId="77777777">
        <w:trPr>
          <w:trHeight w:val="294"/>
        </w:trPr>
        <w:tc>
          <w:tcPr>
            <w:tcW w:w="141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E8B9BE8" w14:textId="77777777" w:rsidR="00524A86" w:rsidRPr="00CC0C1E" w:rsidRDefault="00524A86">
            <w:pPr>
              <w:pBdr>
                <w:top w:val="nil"/>
                <w:left w:val="nil"/>
                <w:bottom w:val="nil"/>
                <w:right w:val="nil"/>
                <w:between w:val="nil"/>
              </w:pBdr>
              <w:jc w:val="center"/>
              <w:rPr>
                <w:rFonts w:ascii="Arial" w:eastAsia="Arial" w:hAnsi="Arial" w:cs="Arial"/>
                <w:b/>
                <w:bCs/>
                <w:color w:val="828282"/>
                <w:sz w:val="18"/>
                <w:szCs w:val="18"/>
              </w:rPr>
            </w:pPr>
          </w:p>
          <w:p w14:paraId="5CE8E939"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AMMAN</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816A8"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A</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A1AE6"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Mena Tyche o similar</w:t>
            </w:r>
          </w:p>
        </w:tc>
      </w:tr>
      <w:tr w:rsidR="00CC0C1E" w:rsidRPr="00CC0C1E" w14:paraId="282CC930" w14:textId="77777777">
        <w:trPr>
          <w:trHeight w:val="294"/>
        </w:trPr>
        <w:tc>
          <w:tcPr>
            <w:tcW w:w="1411"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749C7EB0"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51176"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B</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BA884"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Bristol o similar</w:t>
            </w:r>
          </w:p>
        </w:tc>
      </w:tr>
      <w:tr w:rsidR="00CC0C1E" w:rsidRPr="00CC0C1E" w14:paraId="653C1A1C" w14:textId="77777777">
        <w:trPr>
          <w:trHeight w:val="294"/>
        </w:trPr>
        <w:tc>
          <w:tcPr>
            <w:tcW w:w="14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F0C3B" w14:textId="77777777" w:rsidR="00524A86" w:rsidRPr="00CC0C1E" w:rsidRDefault="00524A86">
            <w:pPr>
              <w:widowControl w:val="0"/>
              <w:pBdr>
                <w:top w:val="nil"/>
                <w:left w:val="nil"/>
                <w:bottom w:val="nil"/>
                <w:right w:val="nil"/>
                <w:between w:val="nil"/>
              </w:pBdr>
              <w:spacing w:line="276" w:lineRule="auto"/>
              <w:rPr>
                <w:rFonts w:ascii="Arial" w:eastAsia="Arial" w:hAnsi="Arial" w:cs="Arial"/>
                <w:color w:val="828282"/>
                <w:sz w:val="18"/>
                <w:szCs w:val="18"/>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50C72" w14:textId="77777777" w:rsidR="00524A86" w:rsidRPr="00CC0C1E" w:rsidRDefault="000B2A9A">
            <w:pPr>
              <w:pBdr>
                <w:top w:val="nil"/>
                <w:left w:val="nil"/>
                <w:bottom w:val="nil"/>
                <w:right w:val="nil"/>
                <w:between w:val="nil"/>
              </w:pBdr>
              <w:jc w:val="center"/>
              <w:rPr>
                <w:rFonts w:ascii="Arial" w:eastAsia="Arial" w:hAnsi="Arial" w:cs="Arial"/>
                <w:b/>
                <w:bCs/>
                <w:color w:val="828282"/>
                <w:sz w:val="18"/>
                <w:szCs w:val="18"/>
              </w:rPr>
            </w:pPr>
            <w:r w:rsidRPr="00CC0C1E">
              <w:rPr>
                <w:rFonts w:ascii="Arial" w:eastAsia="Arial" w:hAnsi="Arial" w:cs="Arial"/>
                <w:b/>
                <w:bCs/>
                <w:color w:val="828282"/>
                <w:sz w:val="18"/>
                <w:szCs w:val="18"/>
              </w:rPr>
              <w:t>C</w:t>
            </w:r>
          </w:p>
        </w:tc>
        <w:tc>
          <w:tcPr>
            <w:tcW w:w="5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B6986" w14:textId="77777777" w:rsidR="00524A86" w:rsidRPr="00CC0C1E" w:rsidRDefault="000B2A9A">
            <w:pPr>
              <w:pBdr>
                <w:top w:val="nil"/>
                <w:left w:val="nil"/>
                <w:bottom w:val="nil"/>
                <w:right w:val="nil"/>
                <w:between w:val="nil"/>
              </w:pBdr>
              <w:jc w:val="both"/>
              <w:rPr>
                <w:rFonts w:ascii="Arial" w:eastAsia="Arial" w:hAnsi="Arial" w:cs="Arial"/>
                <w:color w:val="828282"/>
                <w:sz w:val="18"/>
                <w:szCs w:val="18"/>
              </w:rPr>
            </w:pPr>
            <w:r w:rsidRPr="00CC0C1E">
              <w:rPr>
                <w:rFonts w:ascii="Arial" w:eastAsia="Arial" w:hAnsi="Arial" w:cs="Arial"/>
                <w:color w:val="828282"/>
                <w:sz w:val="18"/>
                <w:szCs w:val="18"/>
              </w:rPr>
              <w:t>Crowne Plaza o similar</w:t>
            </w:r>
          </w:p>
        </w:tc>
      </w:tr>
    </w:tbl>
    <w:p w14:paraId="1FB8B0CA" w14:textId="52F98E80" w:rsidR="00916FE5" w:rsidRPr="00CC0C1E" w:rsidRDefault="000B2A9A">
      <w:pPr>
        <w:pBdr>
          <w:top w:val="nil"/>
          <w:left w:val="nil"/>
          <w:bottom w:val="nil"/>
          <w:right w:val="nil"/>
          <w:between w:val="nil"/>
        </w:pBdr>
        <w:jc w:val="both"/>
        <w:rPr>
          <w:rFonts w:ascii="Arial" w:eastAsia="Arial" w:hAnsi="Arial" w:cs="Arial"/>
          <w:b/>
          <w:bCs/>
          <w:color w:val="828282"/>
          <w:sz w:val="18"/>
          <w:szCs w:val="18"/>
        </w:rPr>
      </w:pPr>
      <w:r w:rsidRPr="00CC0C1E">
        <w:rPr>
          <w:rFonts w:ascii="Arial" w:eastAsia="Arial" w:hAnsi="Arial" w:cs="Arial"/>
          <w:b/>
          <w:bCs/>
          <w:color w:val="828282"/>
          <w:sz w:val="18"/>
          <w:szCs w:val="18"/>
          <w:u w:val="single"/>
        </w:rPr>
        <w:br/>
      </w:r>
    </w:p>
    <w:p w14:paraId="3E4BC44E" w14:textId="77777777" w:rsidR="00524A86" w:rsidRPr="00CC0C1E" w:rsidRDefault="000B2A9A">
      <w:pPr>
        <w:pBdr>
          <w:top w:val="nil"/>
          <w:left w:val="nil"/>
          <w:bottom w:val="nil"/>
          <w:right w:val="nil"/>
          <w:between w:val="nil"/>
        </w:pBdr>
        <w:jc w:val="both"/>
        <w:rPr>
          <w:rFonts w:ascii="Arial" w:eastAsia="Arial" w:hAnsi="Arial" w:cs="Arial"/>
          <w:b/>
          <w:bCs/>
          <w:color w:val="828282"/>
          <w:sz w:val="18"/>
          <w:szCs w:val="18"/>
        </w:rPr>
      </w:pPr>
      <w:r w:rsidRPr="00CC0C1E">
        <w:rPr>
          <w:rFonts w:ascii="Arial" w:eastAsia="Arial" w:hAnsi="Arial" w:cs="Arial"/>
          <w:b/>
          <w:bCs/>
          <w:color w:val="828282"/>
          <w:sz w:val="18"/>
          <w:szCs w:val="18"/>
        </w:rPr>
        <w:t>CONDICIONES:</w:t>
      </w:r>
    </w:p>
    <w:p w14:paraId="7BB6AB11" w14:textId="77777777" w:rsidR="00524A86" w:rsidRPr="00CC0C1E" w:rsidRDefault="000B2A9A">
      <w:pPr>
        <w:numPr>
          <w:ilvl w:val="0"/>
          <w:numId w:val="4"/>
        </w:numPr>
        <w:jc w:val="both"/>
        <w:rPr>
          <w:rFonts w:ascii="Arial" w:eastAsia="Arial" w:hAnsi="Arial" w:cs="Arial"/>
          <w:b/>
          <w:bCs/>
          <w:i/>
          <w:iCs/>
          <w:color w:val="828282"/>
          <w:sz w:val="18"/>
          <w:szCs w:val="18"/>
        </w:rPr>
      </w:pPr>
      <w:r w:rsidRPr="00CC0C1E">
        <w:rPr>
          <w:rFonts w:ascii="Arial" w:eastAsia="Arial" w:hAnsi="Arial" w:cs="Arial"/>
          <w:color w:val="828282"/>
          <w:sz w:val="18"/>
          <w:szCs w:val="18"/>
        </w:rPr>
        <w:t xml:space="preserve">Solicitar como </w:t>
      </w:r>
      <w:r w:rsidRPr="00CC0C1E">
        <w:rPr>
          <w:rFonts w:ascii="Arial" w:eastAsia="Arial" w:hAnsi="Arial" w:cs="Arial"/>
          <w:b/>
          <w:bCs/>
          <w:color w:val="828282"/>
          <w:sz w:val="18"/>
          <w:szCs w:val="18"/>
        </w:rPr>
        <w:t xml:space="preserve">MARAVILLAS DE EGIPTO Y JORDANIA. </w:t>
      </w:r>
    </w:p>
    <w:p w14:paraId="29CD9700" w14:textId="77777777" w:rsidR="00524A86" w:rsidRPr="00CC0C1E" w:rsidRDefault="000B2A9A">
      <w:pPr>
        <w:numPr>
          <w:ilvl w:val="0"/>
          <w:numId w:val="4"/>
        </w:numPr>
        <w:jc w:val="both"/>
        <w:rPr>
          <w:rFonts w:ascii="Arial" w:eastAsia="Arial" w:hAnsi="Arial" w:cs="Arial"/>
          <w:b/>
          <w:bCs/>
          <w:i/>
          <w:iCs/>
          <w:color w:val="828282"/>
          <w:sz w:val="18"/>
          <w:szCs w:val="18"/>
        </w:rPr>
      </w:pPr>
      <w:r w:rsidRPr="00CC0C1E">
        <w:rPr>
          <w:rFonts w:ascii="Arial" w:eastAsia="Arial" w:hAnsi="Arial" w:cs="Arial"/>
          <w:b/>
          <w:bCs/>
          <w:i/>
          <w:iCs/>
          <w:color w:val="828282"/>
          <w:sz w:val="18"/>
          <w:szCs w:val="18"/>
        </w:rPr>
        <w:t>Válido hasta agotar stock.</w:t>
      </w:r>
    </w:p>
    <w:p w14:paraId="4F269D29" w14:textId="7F7971EC" w:rsidR="00524A86" w:rsidRPr="00CC0C1E" w:rsidRDefault="000B2A9A" w:rsidP="00F80A51">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 xml:space="preserve">Comisión </w:t>
      </w:r>
      <w:r w:rsidR="00A2642B" w:rsidRPr="00CC0C1E">
        <w:rPr>
          <w:rFonts w:ascii="Arial" w:eastAsia="Arial" w:hAnsi="Arial" w:cs="Arial"/>
          <w:color w:val="828282"/>
          <w:sz w:val="18"/>
          <w:szCs w:val="18"/>
        </w:rPr>
        <w:t>12</w:t>
      </w:r>
      <w:r w:rsidRPr="00CC0C1E">
        <w:rPr>
          <w:rFonts w:ascii="Arial" w:eastAsia="Arial" w:hAnsi="Arial" w:cs="Arial"/>
          <w:color w:val="828282"/>
          <w:sz w:val="18"/>
          <w:szCs w:val="18"/>
        </w:rPr>
        <w:t xml:space="preserve">%, incentivo $ </w:t>
      </w:r>
      <w:r w:rsidR="00F80A51" w:rsidRPr="00CC0C1E">
        <w:rPr>
          <w:rFonts w:ascii="Arial" w:eastAsia="Arial" w:hAnsi="Arial" w:cs="Arial"/>
          <w:color w:val="828282"/>
          <w:sz w:val="18"/>
          <w:szCs w:val="18"/>
        </w:rPr>
        <w:t>20.</w:t>
      </w:r>
      <w:r w:rsidRPr="00CC0C1E">
        <w:rPr>
          <w:rFonts w:ascii="Arial" w:eastAsia="Arial" w:hAnsi="Arial" w:cs="Arial"/>
          <w:color w:val="828282"/>
          <w:sz w:val="18"/>
          <w:szCs w:val="18"/>
        </w:rPr>
        <w:t>00 por pasajero.</w:t>
      </w:r>
    </w:p>
    <w:p w14:paraId="176816A6"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Tours opcionales comisionables al 5%.</w:t>
      </w:r>
    </w:p>
    <w:p w14:paraId="0F398F3C"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 xml:space="preserve">Salida mínima 02 </w:t>
      </w:r>
      <w:proofErr w:type="spellStart"/>
      <w:r w:rsidRPr="00CC0C1E">
        <w:rPr>
          <w:rFonts w:ascii="Arial" w:eastAsia="Arial" w:hAnsi="Arial" w:cs="Arial"/>
          <w:color w:val="828282"/>
          <w:sz w:val="18"/>
          <w:szCs w:val="18"/>
        </w:rPr>
        <w:t>pax</w:t>
      </w:r>
      <w:proofErr w:type="spellEnd"/>
      <w:r w:rsidRPr="00CC0C1E">
        <w:rPr>
          <w:rFonts w:ascii="Arial" w:eastAsia="Arial" w:hAnsi="Arial" w:cs="Arial"/>
          <w:color w:val="828282"/>
          <w:sz w:val="18"/>
          <w:szCs w:val="18"/>
        </w:rPr>
        <w:t>.</w:t>
      </w:r>
    </w:p>
    <w:p w14:paraId="2E38BBBA"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Precio por persona.</w:t>
      </w:r>
    </w:p>
    <w:p w14:paraId="51869A9F"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 xml:space="preserve">Precios sujetos a variación sin previo aviso y no son aplicables a grupos. </w:t>
      </w:r>
    </w:p>
    <w:p w14:paraId="33E6AD9D" w14:textId="354382EF"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 xml:space="preserve">Todos los precios actualizados al </w:t>
      </w:r>
      <w:r w:rsidR="000972D5" w:rsidRPr="00CC0C1E">
        <w:rPr>
          <w:rFonts w:ascii="Arial" w:eastAsia="Arial" w:hAnsi="Arial" w:cs="Arial"/>
          <w:color w:val="828282"/>
          <w:sz w:val="18"/>
          <w:szCs w:val="18"/>
        </w:rPr>
        <w:t>0</w:t>
      </w:r>
      <w:r w:rsidR="00A2642B" w:rsidRPr="00CC0C1E">
        <w:rPr>
          <w:rFonts w:ascii="Arial" w:eastAsia="Arial" w:hAnsi="Arial" w:cs="Arial"/>
          <w:color w:val="828282"/>
          <w:sz w:val="18"/>
          <w:szCs w:val="18"/>
        </w:rPr>
        <w:t>5</w:t>
      </w:r>
      <w:r w:rsidR="000972D5" w:rsidRPr="00CC0C1E">
        <w:rPr>
          <w:rFonts w:ascii="Arial" w:eastAsia="Arial" w:hAnsi="Arial" w:cs="Arial"/>
          <w:color w:val="828282"/>
          <w:sz w:val="18"/>
          <w:szCs w:val="18"/>
        </w:rPr>
        <w:t>junio2026</w:t>
      </w:r>
      <w:r w:rsidRPr="00CC0C1E">
        <w:rPr>
          <w:rFonts w:ascii="Arial" w:eastAsia="Arial" w:hAnsi="Arial" w:cs="Arial"/>
          <w:color w:val="828282"/>
          <w:sz w:val="18"/>
          <w:szCs w:val="18"/>
        </w:rPr>
        <w:t xml:space="preserve"> </w:t>
      </w:r>
    </w:p>
    <w:p w14:paraId="339F306F"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Precios para pagos en efectivo, o depósito en cuentas bancarias.</w:t>
      </w:r>
    </w:p>
    <w:p w14:paraId="7D11E857"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Tipo de cambio referencial S/. 3.90</w:t>
      </w:r>
    </w:p>
    <w:p w14:paraId="330B3F87"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 xml:space="preserve">Esta tarifa puede caducar en cualquier momento, inclusive en este instante por regulaciones del operador. </w:t>
      </w:r>
    </w:p>
    <w:p w14:paraId="5190E380" w14:textId="77777777" w:rsidR="00524A86" w:rsidRPr="00CC0C1E" w:rsidRDefault="000B2A9A">
      <w:pPr>
        <w:numPr>
          <w:ilvl w:val="0"/>
          <w:numId w:val="4"/>
        </w:numPr>
        <w:jc w:val="both"/>
        <w:rPr>
          <w:rFonts w:ascii="Arial" w:eastAsia="Arial" w:hAnsi="Arial" w:cs="Arial"/>
          <w:color w:val="828282"/>
          <w:sz w:val="18"/>
          <w:szCs w:val="18"/>
        </w:rPr>
      </w:pPr>
      <w:r w:rsidRPr="00CC0C1E">
        <w:rPr>
          <w:rFonts w:ascii="Arial" w:eastAsia="Arial" w:hAnsi="Arial" w:cs="Arial"/>
          <w:color w:val="828282"/>
          <w:sz w:val="18"/>
          <w:szCs w:val="18"/>
        </w:rPr>
        <w:t>El orden de las visitas y los alojamientos en las ciudades mencionadas en el itinerario pueden cambiar según operador en destino.</w:t>
      </w:r>
    </w:p>
    <w:sectPr w:rsidR="00524A86" w:rsidRPr="00CC0C1E">
      <w:headerReference w:type="even" r:id="rId8"/>
      <w:headerReference w:type="default" r:id="rId9"/>
      <w:footerReference w:type="even" r:id="rId10"/>
      <w:footerReference w:type="default" r:id="rId11"/>
      <w:headerReference w:type="first" r:id="rId12"/>
      <w:footerReference w:type="first" r:id="rId13"/>
      <w:pgSz w:w="11906" w:h="16838"/>
      <w:pgMar w:top="1418" w:right="1416" w:bottom="1134" w:left="170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8686" w14:textId="77777777" w:rsidR="00D62F8B" w:rsidRDefault="00D62F8B">
      <w:r>
        <w:separator/>
      </w:r>
    </w:p>
  </w:endnote>
  <w:endnote w:type="continuationSeparator" w:id="0">
    <w:p w14:paraId="680BAD48" w14:textId="77777777" w:rsidR="00D62F8B" w:rsidRDefault="00D6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28CA3BA-D594-4325-93CB-89E1846CC0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7FEEE8-9F50-482A-B0C3-6AB192DFC66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841AD17-A64B-422D-8D2F-C4D7917464CF}"/>
  </w:font>
  <w:font w:name="Calibri Light">
    <w:panose1 w:val="020F0302020204030204"/>
    <w:charset w:val="00"/>
    <w:family w:val="swiss"/>
    <w:pitch w:val="variable"/>
    <w:sig w:usb0="E4002EFF" w:usb1="C200247B" w:usb2="00000009" w:usb3="00000000" w:csb0="000001FF" w:csb1="00000000"/>
    <w:embedRegular r:id="rId4" w:fontKey="{F2CA49F9-B5BA-4105-9009-6F2DEE1592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97AB0" w14:textId="77777777" w:rsidR="00524A86" w:rsidRDefault="00524A86">
    <w:pPr>
      <w:pBdr>
        <w:top w:val="nil"/>
        <w:left w:val="nil"/>
        <w:bottom w:val="nil"/>
        <w:right w:val="nil"/>
        <w:between w:val="nil"/>
      </w:pBdr>
      <w:tabs>
        <w:tab w:val="center" w:pos="4252"/>
        <w:tab w:val="right" w:pos="8504"/>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53A7" w14:textId="77777777" w:rsidR="00524A86" w:rsidRDefault="00524A86">
    <w:pPr>
      <w:pBdr>
        <w:top w:val="nil"/>
        <w:left w:val="nil"/>
        <w:bottom w:val="nil"/>
        <w:right w:val="nil"/>
        <w:between w:val="nil"/>
      </w:pBdr>
      <w:tabs>
        <w:tab w:val="center" w:pos="4252"/>
        <w:tab w:val="right" w:pos="8504"/>
      </w:tabs>
      <w:rPr>
        <w:rFonts w:ascii="Calibri" w:eastAsia="Calibri" w:hAnsi="Calibri" w:cs="Calibri"/>
        <w:color w:val="000000"/>
        <w:sz w:val="22"/>
        <w:szCs w:val="22"/>
      </w:rPr>
    </w:pPr>
  </w:p>
  <w:p w14:paraId="7335DB39" w14:textId="77777777" w:rsidR="00524A86" w:rsidRDefault="00524A86">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3F86" w14:textId="77777777" w:rsidR="00524A86" w:rsidRDefault="00524A86">
    <w:pPr>
      <w:pBdr>
        <w:top w:val="nil"/>
        <w:left w:val="nil"/>
        <w:bottom w:val="nil"/>
        <w:right w:val="nil"/>
        <w:between w:val="nil"/>
      </w:pBdr>
      <w:tabs>
        <w:tab w:val="center" w:pos="4252"/>
        <w:tab w:val="right" w:pos="8504"/>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814A4" w14:textId="77777777" w:rsidR="00D62F8B" w:rsidRDefault="00D62F8B">
      <w:r>
        <w:separator/>
      </w:r>
    </w:p>
  </w:footnote>
  <w:footnote w:type="continuationSeparator" w:id="0">
    <w:p w14:paraId="68B3276E" w14:textId="77777777" w:rsidR="00D62F8B" w:rsidRDefault="00D6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5EADE" w14:textId="77777777" w:rsidR="00524A86" w:rsidRDefault="00524A86">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F0CB" w14:textId="77777777" w:rsidR="00524A86" w:rsidRDefault="000B2A9A">
    <w:pPr>
      <w:pBdr>
        <w:top w:val="nil"/>
        <w:left w:val="nil"/>
        <w:bottom w:val="nil"/>
        <w:right w:val="nil"/>
        <w:between w:val="nil"/>
      </w:pBdr>
      <w:tabs>
        <w:tab w:val="center" w:pos="4252"/>
        <w:tab w:val="right" w:pos="8504"/>
        <w:tab w:val="right" w:pos="8646"/>
      </w:tabs>
      <w:rPr>
        <w:rFonts w:ascii="Calibri" w:eastAsia="Calibri" w:hAnsi="Calibri" w:cs="Calibri"/>
        <w:color w:val="000000"/>
        <w:sz w:val="22"/>
        <w:szCs w:val="22"/>
      </w:rPr>
    </w:pPr>
    <w:r>
      <w:rPr>
        <w:rFonts w:ascii="Calibri" w:eastAsia="Calibri" w:hAnsi="Calibri" w:cs="Calibri"/>
        <w:color w:val="000000"/>
        <w:sz w:val="22"/>
        <w:szCs w:val="22"/>
      </w:rPr>
      <w:tab/>
    </w:r>
    <w:r>
      <w:rPr>
        <w:noProof/>
      </w:rPr>
      <w:drawing>
        <wp:anchor distT="0" distB="0" distL="0" distR="0" simplePos="0" relativeHeight="251658240" behindDoc="1" locked="0" layoutInCell="1" hidden="0" allowOverlap="1" wp14:anchorId="3BC5CF9C" wp14:editId="2EBA6BCA">
          <wp:simplePos x="0" y="0"/>
          <wp:positionH relativeFrom="column">
            <wp:posOffset>-574674</wp:posOffset>
          </wp:positionH>
          <wp:positionV relativeFrom="paragraph">
            <wp:posOffset>-332104</wp:posOffset>
          </wp:positionV>
          <wp:extent cx="2260600" cy="714375"/>
          <wp:effectExtent l="0" t="0" r="0" b="0"/>
          <wp:wrapNone/>
          <wp:docPr id="1808667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0600" cy="714375"/>
                  </a:xfrm>
                  <a:prstGeom prst="rect">
                    <a:avLst/>
                  </a:prstGeom>
                  <a:ln/>
                </pic:spPr>
              </pic:pic>
            </a:graphicData>
          </a:graphic>
        </wp:anchor>
      </w:drawing>
    </w:r>
  </w:p>
  <w:p w14:paraId="52AC8552" w14:textId="77777777" w:rsidR="00524A86" w:rsidRDefault="00524A86">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0506" w14:textId="77777777" w:rsidR="00524A86" w:rsidRDefault="00524A86">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E0854"/>
    <w:multiLevelType w:val="multilevel"/>
    <w:tmpl w:val="5A4C6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51D84"/>
    <w:multiLevelType w:val="multilevel"/>
    <w:tmpl w:val="FA0AF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B17737"/>
    <w:multiLevelType w:val="multilevel"/>
    <w:tmpl w:val="864CA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4C587A"/>
    <w:multiLevelType w:val="multilevel"/>
    <w:tmpl w:val="0F963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0643980">
    <w:abstractNumId w:val="2"/>
  </w:num>
  <w:num w:numId="2" w16cid:durableId="220143120">
    <w:abstractNumId w:val="0"/>
  </w:num>
  <w:num w:numId="3" w16cid:durableId="846529230">
    <w:abstractNumId w:val="3"/>
  </w:num>
  <w:num w:numId="4" w16cid:durableId="648939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A86"/>
    <w:rsid w:val="0003381C"/>
    <w:rsid w:val="000972D5"/>
    <w:rsid w:val="000A75B7"/>
    <w:rsid w:val="000B2A9A"/>
    <w:rsid w:val="000D2D43"/>
    <w:rsid w:val="002A4F2D"/>
    <w:rsid w:val="003B452F"/>
    <w:rsid w:val="003B55E6"/>
    <w:rsid w:val="005231DF"/>
    <w:rsid w:val="00524A86"/>
    <w:rsid w:val="005C0F4C"/>
    <w:rsid w:val="006369B6"/>
    <w:rsid w:val="00662D35"/>
    <w:rsid w:val="00675B00"/>
    <w:rsid w:val="006F3F00"/>
    <w:rsid w:val="00916FE5"/>
    <w:rsid w:val="00A1197F"/>
    <w:rsid w:val="00A22122"/>
    <w:rsid w:val="00A2642B"/>
    <w:rsid w:val="00B82F3F"/>
    <w:rsid w:val="00CC0C1E"/>
    <w:rsid w:val="00CD6F55"/>
    <w:rsid w:val="00D400A1"/>
    <w:rsid w:val="00D455EB"/>
    <w:rsid w:val="00D62F8B"/>
    <w:rsid w:val="00F176FB"/>
    <w:rsid w:val="00F46961"/>
    <w:rsid w:val="00F80A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BC3F"/>
  <w15:docId w15:val="{A3CF6C1C-1FC1-4F3C-AF14-5A9B278A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00F71298"/>
    <w:pPr>
      <w:spacing w:after="200" w:line="276" w:lineRule="auto"/>
      <w:ind w:left="720"/>
      <w:contextualSpacing/>
    </w:pPr>
    <w:rPr>
      <w:rFonts w:asciiTheme="minorHAnsi" w:eastAsiaTheme="minorHAnsi" w:hAnsiTheme="minorHAnsi" w:cstheme="minorBidi"/>
      <w:sz w:val="22"/>
      <w:szCs w:val="22"/>
      <w:lang w:val="es-ES" w:eastAsia="en-US"/>
    </w:rPr>
  </w:style>
  <w:style w:type="table" w:styleId="Tablaconcuadrcula">
    <w:name w:val="Table Grid"/>
    <w:basedOn w:val="Tablanormal"/>
    <w:uiPriority w:val="59"/>
    <w:rsid w:val="00062912"/>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FD6762"/>
    <w:pPr>
      <w:spacing w:before="100" w:beforeAutospacing="1" w:after="100" w:afterAutospacing="1"/>
    </w:pPr>
  </w:style>
  <w:style w:type="table" w:customStyle="1" w:styleId="Tablaconcuadrcula1">
    <w:name w:val="Tabla con cuadrícula1"/>
    <w:basedOn w:val="Tablanormal"/>
    <w:next w:val="Tablaconcuadrcula"/>
    <w:uiPriority w:val="39"/>
    <w:rsid w:val="00893451"/>
    <w:rPr>
      <w:rFonts w:ascii="Calibri" w:eastAsia="Calibri" w:hAnsi="Calibri" w:cs="Arial"/>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9+0qYG7WKQte6kGeMSyMnJQbg==">CgMxLjAyCWguMzBqMHpsbDINaC4zcTM0NjJxb3RmbzIJaC4zem55c2g3OAByITFVZHBrQW1KV005aWVSbzNvUHpKdUs0Vml3U1NwVUZxUQ==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1452</Words>
  <Characters>7991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2026-06-17T17:20:00Z</dcterms:created>
  <dcterms:modified xsi:type="dcterms:W3CDTF">2026-06-17T17:20:00Z</dcterms:modified>
</cp:coreProperties>
</file>