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Promoción 2026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color w:val="82828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28"/>
          <w:szCs w:val="28"/>
          <w:rtl w:val="0"/>
        </w:rPr>
        <w:t xml:space="preserve">FLORIANÓPOLIS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04 Días / 03 Noches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ed6964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ed6964"/>
          <w:sz w:val="18"/>
          <w:szCs w:val="18"/>
          <w:rtl w:val="0"/>
        </w:rPr>
        <w:t xml:space="preserve">DESDE US$ 159.00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Traslados aeropuerto MCZ / hotel / aeropuerto MCZ –Regular.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noches de hospedaje con desayuno.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Tarjeta de asistencia por 04 días, Assist card.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i w:val="1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1296"/>
        <w:gridCol w:w="1248"/>
        <w:gridCol w:w="750"/>
        <w:gridCol w:w="492"/>
        <w:gridCol w:w="713"/>
        <w:gridCol w:w="492"/>
        <w:gridCol w:w="723"/>
        <w:gridCol w:w="492"/>
        <w:gridCol w:w="554"/>
        <w:tblGridChange w:id="0">
          <w:tblGrid>
            <w:gridCol w:w="2700"/>
            <w:gridCol w:w="1296"/>
            <w:gridCol w:w="1248"/>
            <w:gridCol w:w="750"/>
            <w:gridCol w:w="492"/>
            <w:gridCol w:w="713"/>
            <w:gridCol w:w="492"/>
            <w:gridCol w:w="723"/>
            <w:gridCol w:w="492"/>
            <w:gridCol w:w="554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vMerge w:val="restart"/>
            <w:shd w:fill="828282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HOTEL</w:t>
            </w:r>
          </w:p>
        </w:tc>
        <w:tc>
          <w:tcPr>
            <w:gridSpan w:val="2"/>
            <w:shd w:fill="82828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gridSpan w:val="7"/>
            <w:shd w:fill="828282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TARIFA POR PERSONA EN USD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shd w:fill="82828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DESDE</w:t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HASTA</w:t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SIMPLE</w:t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NA</w:t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DOBLE</w:t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NA</w:t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TRIPLE</w:t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NA</w:t>
            </w:r>
          </w:p>
        </w:tc>
        <w:tc>
          <w:tcPr>
            <w:shd w:fill="828282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NIÑO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PORTO SOL INGLESES (4*)  Superior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31-01-2026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01-02-2026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28-02-2026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01-03-2026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27-03-2026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05-04-2026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30-04-2026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01-05-2026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31-08-2026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69696"/>
                <w:sz w:val="18"/>
                <w:szCs w:val="18"/>
                <w:rtl w:val="0"/>
              </w:rPr>
              <w:t xml:space="preserve">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PORTO SOL BEACH(4*) Superior vista piscina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31-01-2026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01-02-2026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28-02-2026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01-03-2026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27-03-2026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05-04-2026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30-04-2026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01-05-2026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31-08-2026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Arial" w:cs="Arial" w:eastAsia="Arial" w:hAnsi="Arial"/>
          <w:i w:val="1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NOTA: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N.A: Noches Adicionales.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EXCURSIONES OPCIONALES:</w:t>
      </w:r>
    </w:p>
    <w:tbl>
      <w:tblPr>
        <w:tblStyle w:val="Table2"/>
        <w:tblW w:w="93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264"/>
        <w:gridCol w:w="1276"/>
        <w:gridCol w:w="1417"/>
        <w:gridCol w:w="2268"/>
        <w:tblGridChange w:id="0">
          <w:tblGrid>
            <w:gridCol w:w="2130"/>
            <w:gridCol w:w="2264"/>
            <w:gridCol w:w="1276"/>
            <w:gridCol w:w="1417"/>
            <w:gridCol w:w="2268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vMerge w:val="restart"/>
            <w:shd w:fill="969696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TOUR</w:t>
            </w:r>
          </w:p>
        </w:tc>
        <w:tc>
          <w:tcPr>
            <w:vMerge w:val="restart"/>
            <w:shd w:fill="969696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OPERA</w:t>
            </w:r>
          </w:p>
        </w:tc>
        <w:tc>
          <w:tcPr>
            <w:gridSpan w:val="2"/>
            <w:shd w:fill="969696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ADULTO</w:t>
            </w:r>
          </w:p>
        </w:tc>
        <w:tc>
          <w:tcPr>
            <w:vMerge w:val="restart"/>
            <w:shd w:fill="969696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969696" w:val="clear"/>
                <w:vertAlign w:val="baseline"/>
                <w:rtl w:val="0"/>
              </w:rPr>
              <w:t xml:space="preserve">NIÑOS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shd w:fill="969696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69696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01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PASAJERO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2-9 PASAJEROS</w:t>
            </w:r>
          </w:p>
        </w:tc>
        <w:tc>
          <w:tcPr>
            <w:vMerge w:val="continue"/>
            <w:shd w:fill="969696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Tour panorámico con playas -regular: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Opera a los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lunes, miércoles, viernes y sábados.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menor free hasta 4 años, sin ocupar asiento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Traslados in + out hotel/parque Beto Carrero World/hotel (sin entradas) -regular: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Opera los martes, jueves y sábados durante la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temporada alta (de noviembre a febrero y en julio), y los jueves y sábados durante los demás meses.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menor free hasta 4 años, sin ocupar asiento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Entrada al parque Beto Carrero World –1 día: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Opera todos los días.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Enero $57</w:t>
              <w:br w:type="textWrapping"/>
              <w:t xml:space="preserve">Febrero a Junio $38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Julio a Diciembre $44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Free hasta 4 años.</w:t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PROGRAMA: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55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Cotizado en 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regular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compartido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.  (empaquetado)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0" w:line="240" w:lineRule="auto"/>
        <w:ind w:left="284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(*) 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u w:val="single"/>
          <w:rtl w:val="0"/>
        </w:rPr>
        <w:t xml:space="preserve">ASSIST CARD 35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: Valido para menores de 70 años. Cobertura hasta $35,000 en Asistencia Médica por Enfermedad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o por Accidente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. Consultar por tarifa de días adicionales.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0" w:line="240" w:lineRule="auto"/>
        <w:ind w:left="284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Tarifas NO son válidas en fechas especiales, No aplican en temporada alta (semana santa, feriados y fin de año). Tarifas dinámicas, este programa puede vencer en cualquier momento. Mínimo 03 noches de alojamiento en el hotel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Arial" w:cs="Arial" w:eastAsia="Arial" w:hAnsi="Arial"/>
          <w:b w:val="1"/>
          <w:color w:val="828282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CONDICIONES: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 dinámica. 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Tarifas por persona en dólares americanos. 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Mínimo 02 pasajeros / mínimo 03 noches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b w:val="1"/>
          <w:i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828282"/>
          <w:sz w:val="18"/>
          <w:szCs w:val="18"/>
          <w:rtl w:val="0"/>
        </w:rPr>
        <w:t xml:space="preserve">Vigencia de compra: hasta agotar stock.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b w:val="1"/>
          <w:i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828282"/>
          <w:sz w:val="18"/>
          <w:szCs w:val="18"/>
          <w:rtl w:val="0"/>
        </w:rPr>
        <w:t xml:space="preserve">Vigencia de viaje: Del 05 Enero 2026 hasta 31 Agosto 2026.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POLÍTICA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DE MENORES: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PORTO SOL INGLESES</w:t>
        <w:tab/>
        <w:tab/>
        <w:t xml:space="preserve"> </w:t>
        <w:tab/>
        <w:t xml:space="preserve">01 menor free hasta 5 años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PORTO SOL BEACH</w:t>
        <w:tab/>
        <w:tab/>
        <w:tab/>
        <w:tab/>
        <w:t xml:space="preserve">01 menor free hasta 5 años</w:t>
      </w:r>
    </w:p>
    <w:sectPr>
      <w:headerReference r:id="rId7" w:type="default"/>
      <w:pgSz w:h="16838" w:w="11906" w:orient="portrait"/>
      <w:pgMar w:bottom="1417" w:top="141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261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4720590</wp:posOffset>
          </wp:positionH>
          <wp:positionV relativeFrom="paragraph">
            <wp:posOffset>-431164</wp:posOffset>
          </wp:positionV>
          <wp:extent cx="886460" cy="103822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-499109</wp:posOffset>
          </wp:positionH>
          <wp:positionV relativeFrom="paragraph">
            <wp:posOffset>-231774</wp:posOffset>
          </wp:positionV>
          <wp:extent cx="2260600" cy="714375"/>
          <wp:effectExtent b="0" l="0" r="0" t="0"/>
          <wp:wrapSquare wrapText="bothSides" distB="0" distT="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55"/>
        <w:tab w:val="left" w:leader="none" w:pos="6420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59595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918A4"/>
  </w:style>
  <w:style w:type="paragraph" w:styleId="Piedepgina">
    <w:name w:val="footer"/>
    <w:basedOn w:val="Normal"/>
    <w:link w:val="PiedepginaCar"/>
    <w:uiPriority w:val="99"/>
    <w:unhideWhenUsed w:val="1"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918A4"/>
  </w:style>
  <w:style w:type="paragraph" w:styleId="Prrafodelista">
    <w:name w:val="List Paragraph"/>
    <w:basedOn w:val="Normal"/>
    <w:uiPriority w:val="34"/>
    <w:qFormat w:val="1"/>
    <w:rsid w:val="00696A18"/>
    <w:pPr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A7776F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A7776F"/>
    <w:rPr>
      <w:lang w:val="es-PE"/>
    </w:rPr>
  </w:style>
  <w:style w:type="table" w:styleId="Tablaconcuadrcula">
    <w:name w:val="Table Grid"/>
    <w:basedOn w:val="Tablanormal"/>
    <w:uiPriority w:val="39"/>
    <w:rsid w:val="00A777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FA6CF4"/>
    <w:pPr>
      <w:autoSpaceDE w:val="0"/>
      <w:autoSpaceDN w:val="0"/>
      <w:adjustRightInd w:val="0"/>
      <w:spacing w:after="0" w:line="240" w:lineRule="auto"/>
    </w:pPr>
    <w:rPr>
      <w:rFonts w:ascii="Bahnschrift" w:cs="Bahnschrift" w:hAnsi="Bahnschrift"/>
      <w:color w:val="000000"/>
      <w:sz w:val="24"/>
      <w:szCs w:val="24"/>
      <w:lang w:val="es-P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4U+T/hxyPh3MhdwHftmwqd5iow==">CgMxLjA4AHIhMTNFT2NfbmRGN3ZKVHl3ejRpSng2U2NOa2dpaWNQb2Zn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2025-11-05T14:57:00Z</dcterms:created>
  <dc:creator>Liz Sanchez Rojas</dc:creator>
</cp:coreProperties>
</file>