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E7F4" w14:textId="42BECA55" w:rsidR="00410496" w:rsidRPr="009B50FF" w:rsidRDefault="009C4A7E" w:rsidP="00355045">
      <w:pPr>
        <w:jc w:val="center"/>
        <w:rPr>
          <w:rFonts w:ascii="Arial" w:hAnsi="Arial" w:cs="Arial"/>
          <w:b/>
          <w:color w:val="828282"/>
          <w:sz w:val="28"/>
          <w:lang w:eastAsia="es-ES"/>
        </w:rPr>
      </w:pPr>
      <w:r>
        <w:rPr>
          <w:rFonts w:ascii="Arial" w:hAnsi="Arial" w:cs="Arial"/>
          <w:b/>
          <w:color w:val="828282"/>
          <w:sz w:val="28"/>
          <w:lang w:eastAsia="es-ES"/>
        </w:rPr>
        <w:t>MANUAL 2026</w:t>
      </w:r>
    </w:p>
    <w:p w14:paraId="4A1D92FD" w14:textId="0BAC0B68" w:rsidR="00355045" w:rsidRPr="009C4A7E" w:rsidRDefault="000E229A" w:rsidP="009C4A7E">
      <w:pPr>
        <w:jc w:val="center"/>
        <w:rPr>
          <w:rFonts w:ascii="Arial" w:hAnsi="Arial" w:cs="Arial"/>
          <w:b/>
          <w:color w:val="828282"/>
          <w:sz w:val="28"/>
          <w:szCs w:val="28"/>
          <w:lang w:eastAsia="es-ES"/>
        </w:rPr>
      </w:pPr>
      <w:r w:rsidRPr="009C4A7E">
        <w:rPr>
          <w:rFonts w:ascii="Arial" w:hAnsi="Arial" w:cs="Arial"/>
          <w:b/>
          <w:color w:val="828282"/>
          <w:sz w:val="28"/>
          <w:szCs w:val="28"/>
          <w:lang w:eastAsia="es-ES"/>
        </w:rPr>
        <w:t xml:space="preserve">SIRENIS </w:t>
      </w:r>
      <w:r>
        <w:rPr>
          <w:rFonts w:ascii="Arial" w:hAnsi="Arial" w:cs="Arial"/>
          <w:b/>
          <w:color w:val="828282"/>
          <w:sz w:val="28"/>
          <w:szCs w:val="28"/>
          <w:lang w:eastAsia="es-ES"/>
        </w:rPr>
        <w:t xml:space="preserve">– </w:t>
      </w:r>
      <w:r w:rsidRPr="009C4A7E">
        <w:rPr>
          <w:rFonts w:ascii="Arial" w:hAnsi="Arial" w:cs="Arial"/>
          <w:b/>
          <w:color w:val="828282"/>
          <w:sz w:val="28"/>
          <w:szCs w:val="28"/>
          <w:lang w:eastAsia="es-ES"/>
        </w:rPr>
        <w:t xml:space="preserve">RIVIERA MAYA RESORT &amp; SPA </w:t>
      </w:r>
    </w:p>
    <w:p w14:paraId="6B9CD012" w14:textId="50BDFF0A" w:rsidR="00355045" w:rsidRPr="009C4A7E" w:rsidRDefault="009C4A7E" w:rsidP="00355045">
      <w:pPr>
        <w:jc w:val="center"/>
        <w:rPr>
          <w:rFonts w:ascii="Arial" w:hAnsi="Arial" w:cs="Arial"/>
          <w:b/>
          <w:bCs/>
          <w:color w:val="828282"/>
          <w:sz w:val="20"/>
          <w:szCs w:val="20"/>
        </w:rPr>
      </w:pPr>
      <w:r w:rsidRPr="009C4A7E">
        <w:rPr>
          <w:rFonts w:ascii="Arial" w:hAnsi="Arial" w:cs="Arial"/>
          <w:b/>
          <w:bCs/>
          <w:color w:val="828282"/>
          <w:sz w:val="18"/>
          <w:szCs w:val="20"/>
        </w:rPr>
        <w:t xml:space="preserve">04 </w:t>
      </w:r>
      <w:proofErr w:type="gramStart"/>
      <w:r w:rsidRPr="009C4A7E">
        <w:rPr>
          <w:rFonts w:ascii="Arial" w:hAnsi="Arial" w:cs="Arial"/>
          <w:b/>
          <w:bCs/>
          <w:color w:val="828282"/>
          <w:sz w:val="18"/>
          <w:szCs w:val="20"/>
        </w:rPr>
        <w:t>Días</w:t>
      </w:r>
      <w:proofErr w:type="gramEnd"/>
      <w:r w:rsidRPr="009C4A7E">
        <w:rPr>
          <w:rFonts w:ascii="Arial" w:hAnsi="Arial" w:cs="Arial"/>
          <w:b/>
          <w:bCs/>
          <w:color w:val="828282"/>
          <w:sz w:val="18"/>
          <w:szCs w:val="20"/>
        </w:rPr>
        <w:t xml:space="preserve"> / 03 Noches</w:t>
      </w:r>
    </w:p>
    <w:p w14:paraId="79E72C69" w14:textId="77D6CF49" w:rsidR="00355045" w:rsidRPr="009B50FF" w:rsidRDefault="00355045" w:rsidP="00355045">
      <w:pPr>
        <w:jc w:val="right"/>
        <w:rPr>
          <w:rFonts w:ascii="Arial" w:eastAsiaTheme="minorEastAsia" w:hAnsi="Arial" w:cs="Arial"/>
          <w:b/>
          <w:color w:val="ED6964"/>
          <w:sz w:val="20"/>
          <w:szCs w:val="22"/>
          <w:lang w:eastAsia="es-ES"/>
        </w:rPr>
      </w:pPr>
      <w:r w:rsidRPr="009B50FF">
        <w:rPr>
          <w:rFonts w:ascii="Arial" w:hAnsi="Arial" w:cs="Arial"/>
          <w:b/>
          <w:color w:val="ED6964"/>
          <w:sz w:val="22"/>
          <w:lang w:eastAsia="es-ES"/>
        </w:rPr>
        <w:t>DESDE US$</w:t>
      </w:r>
      <w:r w:rsidR="004847CB" w:rsidRPr="009B50FF">
        <w:rPr>
          <w:rFonts w:ascii="Arial" w:hAnsi="Arial" w:cs="Arial"/>
          <w:b/>
          <w:color w:val="ED6964"/>
          <w:sz w:val="22"/>
          <w:lang w:eastAsia="es-ES"/>
        </w:rPr>
        <w:t xml:space="preserve"> </w:t>
      </w:r>
      <w:r w:rsidR="00534C89" w:rsidRPr="009B50FF">
        <w:rPr>
          <w:rFonts w:ascii="Arial" w:hAnsi="Arial" w:cs="Arial"/>
          <w:b/>
          <w:color w:val="ED6964"/>
          <w:sz w:val="22"/>
          <w:lang w:eastAsia="es-ES"/>
        </w:rPr>
        <w:t>5</w:t>
      </w:r>
      <w:r w:rsidR="004847CB" w:rsidRPr="009B50FF">
        <w:rPr>
          <w:rFonts w:ascii="Arial" w:hAnsi="Arial" w:cs="Arial"/>
          <w:b/>
          <w:color w:val="ED6964"/>
          <w:sz w:val="22"/>
          <w:lang w:eastAsia="es-ES"/>
        </w:rPr>
        <w:t>25</w:t>
      </w:r>
      <w:r w:rsidR="00F74F8D" w:rsidRPr="009B50FF">
        <w:rPr>
          <w:rFonts w:ascii="Arial" w:hAnsi="Arial" w:cs="Arial"/>
          <w:b/>
          <w:color w:val="ED6964"/>
          <w:sz w:val="22"/>
          <w:lang w:eastAsia="es-ES"/>
        </w:rPr>
        <w:t>.00</w:t>
      </w:r>
    </w:p>
    <w:p w14:paraId="349FAB4F" w14:textId="25CC5E01" w:rsidR="006F4241" w:rsidRPr="009C4A7E" w:rsidRDefault="009B50FF" w:rsidP="006F4241">
      <w:pPr>
        <w:pStyle w:val="Encabezado"/>
        <w:rPr>
          <w:rFonts w:ascii="Arial" w:eastAsia="Times New Roman" w:hAnsi="Arial" w:cs="Arial"/>
          <w:b/>
          <w:bCs/>
          <w:color w:val="828282"/>
          <w:sz w:val="18"/>
          <w:szCs w:val="20"/>
        </w:rPr>
      </w:pPr>
      <w:r w:rsidRPr="009C4A7E">
        <w:rPr>
          <w:rFonts w:ascii="Arial" w:eastAsia="Times New Roman" w:hAnsi="Arial" w:cs="Arial"/>
          <w:b/>
          <w:bCs/>
          <w:color w:val="828282"/>
          <w:sz w:val="18"/>
          <w:szCs w:val="20"/>
        </w:rPr>
        <w:t>INCLUYE</w:t>
      </w:r>
      <w:r w:rsidR="006F4241" w:rsidRPr="009C4A7E">
        <w:rPr>
          <w:rFonts w:ascii="Arial" w:eastAsia="Times New Roman" w:hAnsi="Arial" w:cs="Arial"/>
          <w:b/>
          <w:bCs/>
          <w:color w:val="828282"/>
          <w:sz w:val="18"/>
          <w:szCs w:val="20"/>
        </w:rPr>
        <w:t xml:space="preserve">: </w:t>
      </w:r>
    </w:p>
    <w:p w14:paraId="6C7BD694" w14:textId="23EE14AD" w:rsidR="006F4241" w:rsidRPr="009B50FF" w:rsidRDefault="006F4241" w:rsidP="006F4241">
      <w:pPr>
        <w:pStyle w:val="Prrafodelista"/>
        <w:numPr>
          <w:ilvl w:val="0"/>
          <w:numId w:val="30"/>
        </w:numPr>
        <w:spacing w:after="0" w:line="240" w:lineRule="auto"/>
        <w:jc w:val="both"/>
        <w:rPr>
          <w:rFonts w:ascii="Arial" w:hAnsi="Arial" w:cs="Arial"/>
          <w:color w:val="828282"/>
          <w:sz w:val="18"/>
          <w:szCs w:val="24"/>
        </w:rPr>
      </w:pPr>
      <w:r w:rsidRPr="009B50FF">
        <w:rPr>
          <w:rFonts w:ascii="Arial" w:hAnsi="Arial" w:cs="Arial"/>
          <w:color w:val="828282"/>
          <w:sz w:val="18"/>
          <w:szCs w:val="24"/>
        </w:rPr>
        <w:t>Traslado aeropuerto</w:t>
      </w:r>
      <w:r w:rsidR="00534C89" w:rsidRPr="009B50FF">
        <w:rPr>
          <w:rFonts w:ascii="Arial" w:hAnsi="Arial" w:cs="Arial"/>
          <w:color w:val="828282"/>
          <w:sz w:val="18"/>
          <w:szCs w:val="24"/>
        </w:rPr>
        <w:t xml:space="preserve"> CUN – Hotel – aeropuerto CUN</w:t>
      </w:r>
      <w:r w:rsidR="00046975" w:rsidRPr="009B50FF">
        <w:rPr>
          <w:rFonts w:ascii="Arial" w:hAnsi="Arial" w:cs="Arial"/>
          <w:color w:val="828282"/>
          <w:sz w:val="18"/>
          <w:szCs w:val="24"/>
        </w:rPr>
        <w:t xml:space="preserve"> (servicio regular)</w:t>
      </w:r>
      <w:r w:rsidR="009C4A7E">
        <w:rPr>
          <w:rFonts w:ascii="Arial" w:hAnsi="Arial" w:cs="Arial"/>
          <w:color w:val="828282"/>
          <w:sz w:val="18"/>
          <w:szCs w:val="24"/>
        </w:rPr>
        <w:t>.</w:t>
      </w:r>
    </w:p>
    <w:p w14:paraId="65E3E6A5" w14:textId="77777777" w:rsidR="006F4241" w:rsidRPr="009B50FF" w:rsidRDefault="006F4241" w:rsidP="006F4241">
      <w:pPr>
        <w:pStyle w:val="Prrafodelista"/>
        <w:numPr>
          <w:ilvl w:val="0"/>
          <w:numId w:val="30"/>
        </w:numPr>
        <w:spacing w:after="0" w:line="240" w:lineRule="auto"/>
        <w:jc w:val="both"/>
        <w:rPr>
          <w:rFonts w:ascii="Arial" w:hAnsi="Arial" w:cs="Arial"/>
          <w:color w:val="828282"/>
          <w:sz w:val="18"/>
          <w:szCs w:val="24"/>
        </w:rPr>
      </w:pPr>
      <w:r w:rsidRPr="009B50FF">
        <w:rPr>
          <w:rFonts w:ascii="Arial" w:hAnsi="Arial" w:cs="Arial"/>
          <w:color w:val="828282"/>
          <w:sz w:val="18"/>
          <w:szCs w:val="24"/>
        </w:rPr>
        <w:t>0</w:t>
      </w:r>
      <w:r w:rsidR="005F30C5" w:rsidRPr="009B50FF">
        <w:rPr>
          <w:rFonts w:ascii="Arial" w:hAnsi="Arial" w:cs="Arial"/>
          <w:color w:val="828282"/>
          <w:sz w:val="18"/>
          <w:szCs w:val="24"/>
        </w:rPr>
        <w:t>3</w:t>
      </w:r>
      <w:r w:rsidRPr="009B50FF">
        <w:rPr>
          <w:rFonts w:ascii="Arial" w:hAnsi="Arial" w:cs="Arial"/>
          <w:color w:val="828282"/>
          <w:sz w:val="18"/>
          <w:szCs w:val="24"/>
        </w:rPr>
        <w:t xml:space="preserve"> noches de alojamiento con TODO INCLUIDO.</w:t>
      </w:r>
    </w:p>
    <w:p w14:paraId="01FAF669" w14:textId="04FC8855" w:rsidR="00651562" w:rsidRPr="009B50FF" w:rsidRDefault="00355045" w:rsidP="00651562">
      <w:pPr>
        <w:pStyle w:val="Prrafodelista"/>
        <w:numPr>
          <w:ilvl w:val="0"/>
          <w:numId w:val="30"/>
        </w:numPr>
        <w:ind w:right="-552"/>
        <w:jc w:val="both"/>
        <w:rPr>
          <w:rFonts w:ascii="Arial" w:hAnsi="Arial" w:cs="Arial"/>
          <w:b/>
          <w:color w:val="828282"/>
          <w:sz w:val="20"/>
        </w:rPr>
      </w:pPr>
      <w:r w:rsidRPr="009B50FF">
        <w:rPr>
          <w:rFonts w:ascii="Arial" w:hAnsi="Arial" w:cs="Arial"/>
          <w:color w:val="828282"/>
          <w:sz w:val="18"/>
          <w:szCs w:val="24"/>
          <w:lang w:val="es-PE"/>
        </w:rPr>
        <w:t>Tarjeta de Asistencia AC35 con ASSIST CARD (0</w:t>
      </w:r>
      <w:r w:rsidR="005F30C5" w:rsidRPr="009B50FF">
        <w:rPr>
          <w:rFonts w:ascii="Arial" w:hAnsi="Arial" w:cs="Arial"/>
          <w:color w:val="828282"/>
          <w:sz w:val="18"/>
          <w:szCs w:val="24"/>
          <w:lang w:val="es-PE"/>
        </w:rPr>
        <w:t>4</w:t>
      </w:r>
      <w:r w:rsidRPr="009B50FF">
        <w:rPr>
          <w:rFonts w:ascii="Arial" w:hAnsi="Arial" w:cs="Arial"/>
          <w:color w:val="828282"/>
          <w:sz w:val="18"/>
          <w:szCs w:val="24"/>
          <w:lang w:val="es-PE"/>
        </w:rPr>
        <w:t>días).</w:t>
      </w:r>
    </w:p>
    <w:tbl>
      <w:tblPr>
        <w:tblpPr w:leftFromText="141" w:rightFromText="141" w:vertAnchor="text" w:horzAnchor="margin" w:tblpXSpec="center" w:tblpY="162"/>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3"/>
        <w:gridCol w:w="1231"/>
        <w:gridCol w:w="1232"/>
        <w:gridCol w:w="831"/>
        <w:gridCol w:w="522"/>
        <w:gridCol w:w="773"/>
        <w:gridCol w:w="522"/>
        <w:gridCol w:w="811"/>
        <w:gridCol w:w="522"/>
        <w:gridCol w:w="1112"/>
        <w:gridCol w:w="528"/>
      </w:tblGrid>
      <w:tr w:rsidR="009B50FF" w:rsidRPr="009B50FF" w14:paraId="391C7053" w14:textId="77777777" w:rsidTr="009B50FF">
        <w:trPr>
          <w:trHeight w:val="240"/>
        </w:trPr>
        <w:tc>
          <w:tcPr>
            <w:tcW w:w="2353" w:type="dxa"/>
            <w:vMerge w:val="restart"/>
            <w:shd w:val="clear" w:color="auto" w:fill="828282"/>
            <w:noWrap/>
            <w:vAlign w:val="center"/>
            <w:hideMark/>
          </w:tcPr>
          <w:p w14:paraId="670B04E5"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HOTEL</w:t>
            </w:r>
          </w:p>
        </w:tc>
        <w:tc>
          <w:tcPr>
            <w:tcW w:w="2463" w:type="dxa"/>
            <w:gridSpan w:val="2"/>
            <w:shd w:val="clear" w:color="auto" w:fill="828282"/>
            <w:noWrap/>
            <w:vAlign w:val="center"/>
            <w:hideMark/>
          </w:tcPr>
          <w:p w14:paraId="2CC7B8F5"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FECHA</w:t>
            </w:r>
          </w:p>
        </w:tc>
        <w:tc>
          <w:tcPr>
            <w:tcW w:w="5621" w:type="dxa"/>
            <w:gridSpan w:val="8"/>
            <w:shd w:val="clear" w:color="auto" w:fill="828282"/>
            <w:noWrap/>
            <w:vAlign w:val="center"/>
            <w:hideMark/>
          </w:tcPr>
          <w:p w14:paraId="050F5AD6"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PRECIO POR PERSONA</w:t>
            </w:r>
          </w:p>
        </w:tc>
      </w:tr>
      <w:tr w:rsidR="009B50FF" w:rsidRPr="009B50FF" w14:paraId="0E2FEC26" w14:textId="77777777" w:rsidTr="009B50FF">
        <w:trPr>
          <w:trHeight w:val="240"/>
        </w:trPr>
        <w:tc>
          <w:tcPr>
            <w:tcW w:w="2353" w:type="dxa"/>
            <w:vMerge/>
            <w:shd w:val="clear" w:color="auto" w:fill="828282"/>
            <w:vAlign w:val="center"/>
            <w:hideMark/>
          </w:tcPr>
          <w:p w14:paraId="130DFCEB" w14:textId="77777777" w:rsidR="009B50FF" w:rsidRPr="009C4A7E" w:rsidRDefault="009B50FF" w:rsidP="009B50FF">
            <w:pPr>
              <w:rPr>
                <w:rFonts w:ascii="Arial" w:hAnsi="Arial" w:cs="Arial"/>
                <w:b/>
                <w:bCs/>
                <w:color w:val="FFFFFF" w:themeColor="background1"/>
                <w:sz w:val="18"/>
                <w:szCs w:val="18"/>
              </w:rPr>
            </w:pPr>
          </w:p>
        </w:tc>
        <w:tc>
          <w:tcPr>
            <w:tcW w:w="1231" w:type="dxa"/>
            <w:shd w:val="clear" w:color="auto" w:fill="828282"/>
            <w:noWrap/>
            <w:vAlign w:val="center"/>
            <w:hideMark/>
          </w:tcPr>
          <w:p w14:paraId="1AAC71E7"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IN</w:t>
            </w:r>
          </w:p>
        </w:tc>
        <w:tc>
          <w:tcPr>
            <w:tcW w:w="1232" w:type="dxa"/>
            <w:shd w:val="clear" w:color="auto" w:fill="828282"/>
            <w:noWrap/>
            <w:vAlign w:val="center"/>
            <w:hideMark/>
          </w:tcPr>
          <w:p w14:paraId="649A7D0A"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OUT</w:t>
            </w:r>
          </w:p>
        </w:tc>
        <w:tc>
          <w:tcPr>
            <w:tcW w:w="831" w:type="dxa"/>
            <w:shd w:val="clear" w:color="auto" w:fill="828282"/>
            <w:noWrap/>
            <w:vAlign w:val="center"/>
            <w:hideMark/>
          </w:tcPr>
          <w:p w14:paraId="15BBC579"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SIMPLE</w:t>
            </w:r>
          </w:p>
        </w:tc>
        <w:tc>
          <w:tcPr>
            <w:tcW w:w="522" w:type="dxa"/>
            <w:shd w:val="clear" w:color="auto" w:fill="828282"/>
            <w:noWrap/>
            <w:vAlign w:val="center"/>
            <w:hideMark/>
          </w:tcPr>
          <w:p w14:paraId="5F936874" w14:textId="77777777" w:rsidR="009B50FF" w:rsidRPr="009C4A7E" w:rsidRDefault="009B50FF" w:rsidP="009B50FF">
            <w:pPr>
              <w:jc w:val="center"/>
              <w:rPr>
                <w:rFonts w:ascii="Arial" w:hAnsi="Arial" w:cs="Arial"/>
                <w:b/>
                <w:bCs/>
                <w:color w:val="FFFFFF" w:themeColor="background1"/>
                <w:sz w:val="18"/>
                <w:szCs w:val="18"/>
              </w:rPr>
            </w:pPr>
            <w:proofErr w:type="gramStart"/>
            <w:r w:rsidRPr="009C4A7E">
              <w:rPr>
                <w:rFonts w:ascii="Arial" w:hAnsi="Arial" w:cs="Arial"/>
                <w:b/>
                <w:bCs/>
                <w:color w:val="FFFFFF" w:themeColor="background1"/>
                <w:sz w:val="18"/>
                <w:szCs w:val="18"/>
              </w:rPr>
              <w:t>N.A</w:t>
            </w:r>
            <w:proofErr w:type="gramEnd"/>
          </w:p>
        </w:tc>
        <w:tc>
          <w:tcPr>
            <w:tcW w:w="773" w:type="dxa"/>
            <w:shd w:val="clear" w:color="auto" w:fill="828282"/>
            <w:noWrap/>
            <w:vAlign w:val="center"/>
            <w:hideMark/>
          </w:tcPr>
          <w:p w14:paraId="351B1E81"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DOBLE</w:t>
            </w:r>
          </w:p>
        </w:tc>
        <w:tc>
          <w:tcPr>
            <w:tcW w:w="522" w:type="dxa"/>
            <w:shd w:val="clear" w:color="auto" w:fill="828282"/>
            <w:noWrap/>
            <w:vAlign w:val="center"/>
            <w:hideMark/>
          </w:tcPr>
          <w:p w14:paraId="6C6E1812" w14:textId="77777777" w:rsidR="009B50FF" w:rsidRPr="009C4A7E" w:rsidRDefault="009B50FF" w:rsidP="009B50FF">
            <w:pPr>
              <w:jc w:val="center"/>
              <w:rPr>
                <w:rFonts w:ascii="Arial" w:hAnsi="Arial" w:cs="Arial"/>
                <w:b/>
                <w:bCs/>
                <w:color w:val="FFFFFF" w:themeColor="background1"/>
                <w:sz w:val="18"/>
                <w:szCs w:val="18"/>
              </w:rPr>
            </w:pPr>
            <w:proofErr w:type="gramStart"/>
            <w:r w:rsidRPr="009C4A7E">
              <w:rPr>
                <w:rFonts w:ascii="Arial" w:hAnsi="Arial" w:cs="Arial"/>
                <w:b/>
                <w:bCs/>
                <w:color w:val="FFFFFF" w:themeColor="background1"/>
                <w:sz w:val="18"/>
                <w:szCs w:val="18"/>
              </w:rPr>
              <w:t>N.A</w:t>
            </w:r>
            <w:proofErr w:type="gramEnd"/>
          </w:p>
        </w:tc>
        <w:tc>
          <w:tcPr>
            <w:tcW w:w="811" w:type="dxa"/>
            <w:shd w:val="clear" w:color="auto" w:fill="828282"/>
            <w:noWrap/>
            <w:vAlign w:val="center"/>
            <w:hideMark/>
          </w:tcPr>
          <w:p w14:paraId="569E693E"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TRIPLE</w:t>
            </w:r>
          </w:p>
        </w:tc>
        <w:tc>
          <w:tcPr>
            <w:tcW w:w="522" w:type="dxa"/>
            <w:shd w:val="clear" w:color="auto" w:fill="828282"/>
            <w:noWrap/>
            <w:vAlign w:val="center"/>
            <w:hideMark/>
          </w:tcPr>
          <w:p w14:paraId="16384F5C" w14:textId="77777777" w:rsidR="009B50FF" w:rsidRPr="009C4A7E" w:rsidRDefault="009B50FF" w:rsidP="009B50FF">
            <w:pPr>
              <w:jc w:val="center"/>
              <w:rPr>
                <w:rFonts w:ascii="Arial" w:hAnsi="Arial" w:cs="Arial"/>
                <w:b/>
                <w:bCs/>
                <w:color w:val="FFFFFF" w:themeColor="background1"/>
                <w:sz w:val="18"/>
                <w:szCs w:val="18"/>
              </w:rPr>
            </w:pPr>
            <w:proofErr w:type="gramStart"/>
            <w:r w:rsidRPr="009C4A7E">
              <w:rPr>
                <w:rFonts w:ascii="Arial" w:hAnsi="Arial" w:cs="Arial"/>
                <w:b/>
                <w:bCs/>
                <w:color w:val="FFFFFF" w:themeColor="background1"/>
                <w:sz w:val="18"/>
                <w:szCs w:val="18"/>
              </w:rPr>
              <w:t>N.A</w:t>
            </w:r>
            <w:proofErr w:type="gramEnd"/>
          </w:p>
        </w:tc>
        <w:tc>
          <w:tcPr>
            <w:tcW w:w="1112" w:type="dxa"/>
            <w:shd w:val="clear" w:color="auto" w:fill="828282"/>
            <w:noWrap/>
            <w:vAlign w:val="center"/>
            <w:hideMark/>
          </w:tcPr>
          <w:p w14:paraId="09493C1D"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MENORES</w:t>
            </w:r>
          </w:p>
          <w:p w14:paraId="5993E725" w14:textId="77777777" w:rsidR="009B50FF" w:rsidRPr="009C4A7E" w:rsidRDefault="009B50FF" w:rsidP="009B50FF">
            <w:pPr>
              <w:jc w:val="center"/>
              <w:rPr>
                <w:rFonts w:ascii="Arial" w:hAnsi="Arial" w:cs="Arial"/>
                <w:b/>
                <w:bCs/>
                <w:color w:val="FFFFFF" w:themeColor="background1"/>
                <w:sz w:val="18"/>
                <w:szCs w:val="18"/>
              </w:rPr>
            </w:pPr>
            <w:r w:rsidRPr="009C4A7E">
              <w:rPr>
                <w:rFonts w:ascii="Arial" w:hAnsi="Arial" w:cs="Arial"/>
                <w:b/>
                <w:bCs/>
                <w:color w:val="FFFFFF" w:themeColor="background1"/>
                <w:sz w:val="18"/>
                <w:szCs w:val="18"/>
              </w:rPr>
              <w:t xml:space="preserve">2 </w:t>
            </w:r>
            <w:proofErr w:type="gramStart"/>
            <w:r w:rsidRPr="009C4A7E">
              <w:rPr>
                <w:rFonts w:ascii="Arial" w:hAnsi="Arial" w:cs="Arial"/>
                <w:b/>
                <w:bCs/>
                <w:color w:val="FFFFFF" w:themeColor="background1"/>
                <w:sz w:val="18"/>
                <w:szCs w:val="18"/>
              </w:rPr>
              <w:t>A</w:t>
            </w:r>
            <w:proofErr w:type="gramEnd"/>
            <w:r w:rsidRPr="009C4A7E">
              <w:rPr>
                <w:rFonts w:ascii="Arial" w:hAnsi="Arial" w:cs="Arial"/>
                <w:b/>
                <w:bCs/>
                <w:color w:val="FFFFFF" w:themeColor="background1"/>
                <w:sz w:val="18"/>
                <w:szCs w:val="18"/>
              </w:rPr>
              <w:t xml:space="preserve"> 12 AÑOS</w:t>
            </w:r>
          </w:p>
        </w:tc>
        <w:tc>
          <w:tcPr>
            <w:tcW w:w="528" w:type="dxa"/>
            <w:shd w:val="clear" w:color="auto" w:fill="828282"/>
            <w:noWrap/>
            <w:vAlign w:val="center"/>
            <w:hideMark/>
          </w:tcPr>
          <w:p w14:paraId="1A1762A4" w14:textId="77777777" w:rsidR="009B50FF" w:rsidRPr="009C4A7E" w:rsidRDefault="009B50FF" w:rsidP="009B50FF">
            <w:pPr>
              <w:jc w:val="center"/>
              <w:rPr>
                <w:rFonts w:ascii="Arial" w:hAnsi="Arial" w:cs="Arial"/>
                <w:b/>
                <w:bCs/>
                <w:color w:val="FFFFFF" w:themeColor="background1"/>
                <w:sz w:val="18"/>
                <w:szCs w:val="18"/>
              </w:rPr>
            </w:pPr>
            <w:proofErr w:type="gramStart"/>
            <w:r w:rsidRPr="009C4A7E">
              <w:rPr>
                <w:rFonts w:ascii="Arial" w:hAnsi="Arial" w:cs="Arial"/>
                <w:b/>
                <w:bCs/>
                <w:color w:val="FFFFFF" w:themeColor="background1"/>
                <w:sz w:val="18"/>
                <w:szCs w:val="18"/>
              </w:rPr>
              <w:t>N.A</w:t>
            </w:r>
            <w:proofErr w:type="gramEnd"/>
          </w:p>
        </w:tc>
      </w:tr>
      <w:tr w:rsidR="009B50FF" w:rsidRPr="009B50FF" w14:paraId="5FE9DC6A" w14:textId="77777777" w:rsidTr="009B50FF">
        <w:trPr>
          <w:trHeight w:val="240"/>
        </w:trPr>
        <w:tc>
          <w:tcPr>
            <w:tcW w:w="2353" w:type="dxa"/>
            <w:vMerge w:val="restart"/>
            <w:vAlign w:val="center"/>
            <w:hideMark/>
          </w:tcPr>
          <w:p w14:paraId="5F83149E" w14:textId="77777777" w:rsidR="009B50FF" w:rsidRPr="009C4A7E" w:rsidRDefault="009B50FF" w:rsidP="009B50FF">
            <w:pPr>
              <w:jc w:val="center"/>
              <w:rPr>
                <w:rFonts w:ascii="Arial" w:hAnsi="Arial" w:cs="Arial"/>
                <w:color w:val="828282"/>
                <w:sz w:val="18"/>
                <w:szCs w:val="18"/>
                <w:lang w:val="en-US"/>
              </w:rPr>
            </w:pPr>
            <w:r w:rsidRPr="009C4A7E">
              <w:rPr>
                <w:rFonts w:ascii="Arial" w:hAnsi="Arial" w:cs="Arial"/>
                <w:color w:val="828282"/>
                <w:sz w:val="18"/>
                <w:szCs w:val="18"/>
                <w:lang w:val="en-US"/>
              </w:rPr>
              <w:t xml:space="preserve">Grand </w:t>
            </w:r>
            <w:proofErr w:type="spellStart"/>
            <w:r w:rsidRPr="009C4A7E">
              <w:rPr>
                <w:rFonts w:ascii="Arial" w:hAnsi="Arial" w:cs="Arial"/>
                <w:color w:val="828282"/>
                <w:sz w:val="18"/>
                <w:szCs w:val="18"/>
                <w:lang w:val="en-US"/>
              </w:rPr>
              <w:t>Sirenis</w:t>
            </w:r>
            <w:proofErr w:type="spellEnd"/>
            <w:r w:rsidRPr="009C4A7E">
              <w:rPr>
                <w:rFonts w:ascii="Arial" w:hAnsi="Arial" w:cs="Arial"/>
                <w:color w:val="828282"/>
                <w:sz w:val="18"/>
                <w:szCs w:val="18"/>
                <w:lang w:val="en-US"/>
              </w:rPr>
              <w:t xml:space="preserve"> Riviera Maya Resort &amp; Spa</w:t>
            </w:r>
          </w:p>
        </w:tc>
        <w:tc>
          <w:tcPr>
            <w:tcW w:w="1231" w:type="dxa"/>
            <w:noWrap/>
            <w:vAlign w:val="bottom"/>
            <w:hideMark/>
          </w:tcPr>
          <w:p w14:paraId="42BACEAF"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02-01-2026</w:t>
            </w:r>
          </w:p>
        </w:tc>
        <w:tc>
          <w:tcPr>
            <w:tcW w:w="1232" w:type="dxa"/>
            <w:noWrap/>
            <w:vAlign w:val="bottom"/>
            <w:hideMark/>
          </w:tcPr>
          <w:p w14:paraId="1397EEE3"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31-03-2026</w:t>
            </w:r>
          </w:p>
        </w:tc>
        <w:tc>
          <w:tcPr>
            <w:tcW w:w="831" w:type="dxa"/>
            <w:noWrap/>
            <w:vAlign w:val="center"/>
            <w:hideMark/>
          </w:tcPr>
          <w:p w14:paraId="46B42FBD" w14:textId="7AB1182C"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965</w:t>
            </w:r>
          </w:p>
        </w:tc>
        <w:tc>
          <w:tcPr>
            <w:tcW w:w="522" w:type="dxa"/>
            <w:noWrap/>
            <w:vAlign w:val="center"/>
            <w:hideMark/>
          </w:tcPr>
          <w:p w14:paraId="0998451F"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282</w:t>
            </w:r>
          </w:p>
        </w:tc>
        <w:tc>
          <w:tcPr>
            <w:tcW w:w="773" w:type="dxa"/>
            <w:noWrap/>
            <w:vAlign w:val="center"/>
            <w:hideMark/>
          </w:tcPr>
          <w:p w14:paraId="31A07979" w14:textId="145FD0E4"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639</w:t>
            </w:r>
          </w:p>
        </w:tc>
        <w:tc>
          <w:tcPr>
            <w:tcW w:w="522" w:type="dxa"/>
            <w:noWrap/>
            <w:vAlign w:val="center"/>
            <w:hideMark/>
          </w:tcPr>
          <w:p w14:paraId="7460EE2C"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182</w:t>
            </w:r>
          </w:p>
        </w:tc>
        <w:tc>
          <w:tcPr>
            <w:tcW w:w="811" w:type="dxa"/>
            <w:noWrap/>
            <w:vAlign w:val="center"/>
            <w:hideMark/>
          </w:tcPr>
          <w:p w14:paraId="459DF84F" w14:textId="39B80D7C"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639</w:t>
            </w:r>
          </w:p>
        </w:tc>
        <w:tc>
          <w:tcPr>
            <w:tcW w:w="522" w:type="dxa"/>
            <w:noWrap/>
            <w:vAlign w:val="center"/>
            <w:hideMark/>
          </w:tcPr>
          <w:p w14:paraId="584BBEF2"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182</w:t>
            </w:r>
          </w:p>
        </w:tc>
        <w:tc>
          <w:tcPr>
            <w:tcW w:w="1112" w:type="dxa"/>
            <w:noWrap/>
            <w:vAlign w:val="center"/>
            <w:hideMark/>
          </w:tcPr>
          <w:p w14:paraId="6CE9385B" w14:textId="461A1BCF"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415</w:t>
            </w:r>
          </w:p>
        </w:tc>
        <w:tc>
          <w:tcPr>
            <w:tcW w:w="528" w:type="dxa"/>
            <w:noWrap/>
            <w:vAlign w:val="center"/>
            <w:hideMark/>
          </w:tcPr>
          <w:p w14:paraId="4A23F138"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107</w:t>
            </w:r>
          </w:p>
        </w:tc>
      </w:tr>
      <w:tr w:rsidR="009B50FF" w:rsidRPr="009B50FF" w14:paraId="595BECD4" w14:textId="77777777" w:rsidTr="009B50FF">
        <w:trPr>
          <w:trHeight w:val="240"/>
        </w:trPr>
        <w:tc>
          <w:tcPr>
            <w:tcW w:w="2353" w:type="dxa"/>
            <w:vMerge/>
            <w:vAlign w:val="center"/>
            <w:hideMark/>
          </w:tcPr>
          <w:p w14:paraId="29B9BE01" w14:textId="77777777" w:rsidR="009B50FF" w:rsidRPr="009C4A7E" w:rsidRDefault="009B50FF" w:rsidP="009B50FF">
            <w:pPr>
              <w:rPr>
                <w:rFonts w:ascii="Arial" w:hAnsi="Arial" w:cs="Arial"/>
                <w:color w:val="828282"/>
                <w:sz w:val="18"/>
                <w:szCs w:val="18"/>
              </w:rPr>
            </w:pPr>
          </w:p>
        </w:tc>
        <w:tc>
          <w:tcPr>
            <w:tcW w:w="1231" w:type="dxa"/>
            <w:noWrap/>
            <w:vAlign w:val="bottom"/>
            <w:hideMark/>
          </w:tcPr>
          <w:p w14:paraId="55BAEAA1"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01-04-2026</w:t>
            </w:r>
          </w:p>
        </w:tc>
        <w:tc>
          <w:tcPr>
            <w:tcW w:w="1232" w:type="dxa"/>
            <w:noWrap/>
            <w:vAlign w:val="bottom"/>
            <w:hideMark/>
          </w:tcPr>
          <w:p w14:paraId="7EC7FA27"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30-04-2026</w:t>
            </w:r>
          </w:p>
        </w:tc>
        <w:tc>
          <w:tcPr>
            <w:tcW w:w="831" w:type="dxa"/>
            <w:vMerge w:val="restart"/>
            <w:noWrap/>
            <w:vAlign w:val="center"/>
            <w:hideMark/>
          </w:tcPr>
          <w:p w14:paraId="58D497F0"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775</w:t>
            </w:r>
          </w:p>
        </w:tc>
        <w:tc>
          <w:tcPr>
            <w:tcW w:w="522" w:type="dxa"/>
            <w:vMerge w:val="restart"/>
            <w:noWrap/>
            <w:vAlign w:val="center"/>
            <w:hideMark/>
          </w:tcPr>
          <w:p w14:paraId="6ED5B012"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219</w:t>
            </w:r>
          </w:p>
        </w:tc>
        <w:tc>
          <w:tcPr>
            <w:tcW w:w="773" w:type="dxa"/>
            <w:vMerge w:val="restart"/>
            <w:noWrap/>
            <w:vAlign w:val="center"/>
            <w:hideMark/>
          </w:tcPr>
          <w:p w14:paraId="16D0933C" w14:textId="5D532732"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565</w:t>
            </w:r>
          </w:p>
        </w:tc>
        <w:tc>
          <w:tcPr>
            <w:tcW w:w="522" w:type="dxa"/>
            <w:vMerge w:val="restart"/>
            <w:noWrap/>
            <w:vAlign w:val="center"/>
            <w:hideMark/>
          </w:tcPr>
          <w:p w14:paraId="5AAD1F77"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157</w:t>
            </w:r>
          </w:p>
        </w:tc>
        <w:tc>
          <w:tcPr>
            <w:tcW w:w="811" w:type="dxa"/>
            <w:vMerge w:val="restart"/>
            <w:noWrap/>
            <w:vAlign w:val="center"/>
            <w:hideMark/>
          </w:tcPr>
          <w:p w14:paraId="3E9CFAB0" w14:textId="044E550F"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565</w:t>
            </w:r>
          </w:p>
        </w:tc>
        <w:tc>
          <w:tcPr>
            <w:tcW w:w="522" w:type="dxa"/>
            <w:vMerge w:val="restart"/>
            <w:noWrap/>
            <w:vAlign w:val="center"/>
            <w:hideMark/>
          </w:tcPr>
          <w:p w14:paraId="2749FF57"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157</w:t>
            </w:r>
          </w:p>
        </w:tc>
        <w:tc>
          <w:tcPr>
            <w:tcW w:w="1112" w:type="dxa"/>
            <w:vMerge w:val="restart"/>
            <w:noWrap/>
            <w:vAlign w:val="center"/>
            <w:hideMark/>
          </w:tcPr>
          <w:p w14:paraId="5CD5786E"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375</w:t>
            </w:r>
          </w:p>
        </w:tc>
        <w:tc>
          <w:tcPr>
            <w:tcW w:w="528" w:type="dxa"/>
            <w:vMerge w:val="restart"/>
            <w:noWrap/>
            <w:vAlign w:val="center"/>
            <w:hideMark/>
          </w:tcPr>
          <w:p w14:paraId="047A0D46"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94</w:t>
            </w:r>
          </w:p>
        </w:tc>
      </w:tr>
      <w:tr w:rsidR="009B50FF" w:rsidRPr="009B50FF" w14:paraId="19B9BEC8" w14:textId="77777777" w:rsidTr="009B50FF">
        <w:trPr>
          <w:trHeight w:val="240"/>
        </w:trPr>
        <w:tc>
          <w:tcPr>
            <w:tcW w:w="2353" w:type="dxa"/>
            <w:vMerge/>
            <w:vAlign w:val="center"/>
            <w:hideMark/>
          </w:tcPr>
          <w:p w14:paraId="369955E9" w14:textId="77777777" w:rsidR="009B50FF" w:rsidRPr="009C4A7E" w:rsidRDefault="009B50FF" w:rsidP="009B50FF">
            <w:pPr>
              <w:rPr>
                <w:rFonts w:ascii="Arial" w:hAnsi="Arial" w:cs="Arial"/>
                <w:color w:val="828282"/>
                <w:sz w:val="18"/>
                <w:szCs w:val="18"/>
              </w:rPr>
            </w:pPr>
          </w:p>
        </w:tc>
        <w:tc>
          <w:tcPr>
            <w:tcW w:w="1231" w:type="dxa"/>
            <w:noWrap/>
            <w:vAlign w:val="bottom"/>
            <w:hideMark/>
          </w:tcPr>
          <w:p w14:paraId="33819DC4"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15-07-2026</w:t>
            </w:r>
          </w:p>
        </w:tc>
        <w:tc>
          <w:tcPr>
            <w:tcW w:w="1232" w:type="dxa"/>
            <w:noWrap/>
            <w:vAlign w:val="bottom"/>
            <w:hideMark/>
          </w:tcPr>
          <w:p w14:paraId="0E8E450B"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24-08-2026</w:t>
            </w:r>
          </w:p>
        </w:tc>
        <w:tc>
          <w:tcPr>
            <w:tcW w:w="831" w:type="dxa"/>
            <w:vMerge/>
            <w:vAlign w:val="center"/>
            <w:hideMark/>
          </w:tcPr>
          <w:p w14:paraId="02FB6C80" w14:textId="77777777" w:rsidR="009B50FF" w:rsidRPr="009C4A7E" w:rsidRDefault="009B50FF" w:rsidP="009B50FF">
            <w:pPr>
              <w:rPr>
                <w:rFonts w:ascii="Arial" w:hAnsi="Arial" w:cs="Arial"/>
                <w:color w:val="828282"/>
                <w:sz w:val="18"/>
                <w:szCs w:val="18"/>
              </w:rPr>
            </w:pPr>
          </w:p>
        </w:tc>
        <w:tc>
          <w:tcPr>
            <w:tcW w:w="522" w:type="dxa"/>
            <w:vMerge/>
            <w:vAlign w:val="center"/>
            <w:hideMark/>
          </w:tcPr>
          <w:p w14:paraId="027E1224" w14:textId="77777777" w:rsidR="009B50FF" w:rsidRPr="009C4A7E" w:rsidRDefault="009B50FF" w:rsidP="009B50FF">
            <w:pPr>
              <w:rPr>
                <w:rFonts w:ascii="Arial" w:hAnsi="Arial" w:cs="Arial"/>
                <w:color w:val="828282"/>
                <w:sz w:val="18"/>
                <w:szCs w:val="18"/>
              </w:rPr>
            </w:pPr>
          </w:p>
        </w:tc>
        <w:tc>
          <w:tcPr>
            <w:tcW w:w="773" w:type="dxa"/>
            <w:vMerge/>
            <w:vAlign w:val="center"/>
            <w:hideMark/>
          </w:tcPr>
          <w:p w14:paraId="398AA5EE" w14:textId="77777777" w:rsidR="009B50FF" w:rsidRPr="009C4A7E" w:rsidRDefault="009B50FF" w:rsidP="009B50FF">
            <w:pPr>
              <w:rPr>
                <w:rFonts w:ascii="Arial" w:hAnsi="Arial" w:cs="Arial"/>
                <w:color w:val="828282"/>
                <w:sz w:val="18"/>
                <w:szCs w:val="18"/>
              </w:rPr>
            </w:pPr>
          </w:p>
        </w:tc>
        <w:tc>
          <w:tcPr>
            <w:tcW w:w="522" w:type="dxa"/>
            <w:vMerge/>
            <w:vAlign w:val="center"/>
            <w:hideMark/>
          </w:tcPr>
          <w:p w14:paraId="170C6470" w14:textId="77777777" w:rsidR="009B50FF" w:rsidRPr="009C4A7E" w:rsidRDefault="009B50FF" w:rsidP="009B50FF">
            <w:pPr>
              <w:rPr>
                <w:rFonts w:ascii="Arial" w:hAnsi="Arial" w:cs="Arial"/>
                <w:color w:val="828282"/>
                <w:sz w:val="18"/>
                <w:szCs w:val="18"/>
              </w:rPr>
            </w:pPr>
          </w:p>
        </w:tc>
        <w:tc>
          <w:tcPr>
            <w:tcW w:w="811" w:type="dxa"/>
            <w:vMerge/>
            <w:vAlign w:val="center"/>
            <w:hideMark/>
          </w:tcPr>
          <w:p w14:paraId="5175EBBC" w14:textId="77777777" w:rsidR="009B50FF" w:rsidRPr="009C4A7E" w:rsidRDefault="009B50FF" w:rsidP="009B50FF">
            <w:pPr>
              <w:rPr>
                <w:rFonts w:ascii="Arial" w:hAnsi="Arial" w:cs="Arial"/>
                <w:color w:val="828282"/>
                <w:sz w:val="18"/>
                <w:szCs w:val="18"/>
              </w:rPr>
            </w:pPr>
          </w:p>
        </w:tc>
        <w:tc>
          <w:tcPr>
            <w:tcW w:w="522" w:type="dxa"/>
            <w:vMerge/>
            <w:vAlign w:val="center"/>
            <w:hideMark/>
          </w:tcPr>
          <w:p w14:paraId="33E17D57" w14:textId="77777777" w:rsidR="009B50FF" w:rsidRPr="009C4A7E" w:rsidRDefault="009B50FF" w:rsidP="009B50FF">
            <w:pPr>
              <w:rPr>
                <w:rFonts w:ascii="Arial" w:hAnsi="Arial" w:cs="Arial"/>
                <w:color w:val="828282"/>
                <w:sz w:val="18"/>
                <w:szCs w:val="18"/>
              </w:rPr>
            </w:pPr>
          </w:p>
        </w:tc>
        <w:tc>
          <w:tcPr>
            <w:tcW w:w="1112" w:type="dxa"/>
            <w:vMerge/>
            <w:vAlign w:val="center"/>
            <w:hideMark/>
          </w:tcPr>
          <w:p w14:paraId="6C92379D" w14:textId="77777777" w:rsidR="009B50FF" w:rsidRPr="009C4A7E" w:rsidRDefault="009B50FF" w:rsidP="009B50FF">
            <w:pPr>
              <w:rPr>
                <w:rFonts w:ascii="Arial" w:hAnsi="Arial" w:cs="Arial"/>
                <w:color w:val="828282"/>
                <w:sz w:val="18"/>
                <w:szCs w:val="18"/>
              </w:rPr>
            </w:pPr>
          </w:p>
        </w:tc>
        <w:tc>
          <w:tcPr>
            <w:tcW w:w="528" w:type="dxa"/>
            <w:vMerge/>
            <w:vAlign w:val="center"/>
            <w:hideMark/>
          </w:tcPr>
          <w:p w14:paraId="406C670A" w14:textId="77777777" w:rsidR="009B50FF" w:rsidRPr="009C4A7E" w:rsidRDefault="009B50FF" w:rsidP="009B50FF">
            <w:pPr>
              <w:rPr>
                <w:rFonts w:ascii="Arial" w:hAnsi="Arial" w:cs="Arial"/>
                <w:color w:val="828282"/>
                <w:sz w:val="18"/>
                <w:szCs w:val="18"/>
              </w:rPr>
            </w:pPr>
          </w:p>
        </w:tc>
      </w:tr>
      <w:tr w:rsidR="009B50FF" w:rsidRPr="009B50FF" w14:paraId="05BCDC6A" w14:textId="77777777" w:rsidTr="009B50FF">
        <w:trPr>
          <w:trHeight w:val="240"/>
        </w:trPr>
        <w:tc>
          <w:tcPr>
            <w:tcW w:w="2353" w:type="dxa"/>
            <w:vMerge/>
            <w:vAlign w:val="center"/>
            <w:hideMark/>
          </w:tcPr>
          <w:p w14:paraId="05D8B176" w14:textId="77777777" w:rsidR="009B50FF" w:rsidRPr="009C4A7E" w:rsidRDefault="009B50FF" w:rsidP="009B50FF">
            <w:pPr>
              <w:rPr>
                <w:rFonts w:ascii="Arial" w:hAnsi="Arial" w:cs="Arial"/>
                <w:color w:val="828282"/>
                <w:sz w:val="18"/>
                <w:szCs w:val="18"/>
              </w:rPr>
            </w:pPr>
          </w:p>
        </w:tc>
        <w:tc>
          <w:tcPr>
            <w:tcW w:w="1231" w:type="dxa"/>
            <w:noWrap/>
            <w:vAlign w:val="bottom"/>
            <w:hideMark/>
          </w:tcPr>
          <w:p w14:paraId="651CB52F"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01-05-2026</w:t>
            </w:r>
          </w:p>
        </w:tc>
        <w:tc>
          <w:tcPr>
            <w:tcW w:w="1232" w:type="dxa"/>
            <w:noWrap/>
            <w:vAlign w:val="bottom"/>
            <w:hideMark/>
          </w:tcPr>
          <w:p w14:paraId="195FCA8E"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14-07-2026</w:t>
            </w:r>
          </w:p>
        </w:tc>
        <w:tc>
          <w:tcPr>
            <w:tcW w:w="831" w:type="dxa"/>
            <w:vMerge w:val="restart"/>
            <w:noWrap/>
            <w:vAlign w:val="center"/>
            <w:hideMark/>
          </w:tcPr>
          <w:p w14:paraId="0AEA7471" w14:textId="56A8660C"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739</w:t>
            </w:r>
          </w:p>
        </w:tc>
        <w:tc>
          <w:tcPr>
            <w:tcW w:w="522" w:type="dxa"/>
            <w:vMerge w:val="restart"/>
            <w:noWrap/>
            <w:vAlign w:val="center"/>
            <w:hideMark/>
          </w:tcPr>
          <w:p w14:paraId="5F81D822"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207</w:t>
            </w:r>
          </w:p>
        </w:tc>
        <w:tc>
          <w:tcPr>
            <w:tcW w:w="773" w:type="dxa"/>
            <w:vMerge w:val="restart"/>
            <w:noWrap/>
            <w:vAlign w:val="center"/>
            <w:hideMark/>
          </w:tcPr>
          <w:p w14:paraId="134D7C54" w14:textId="77777777" w:rsidR="009B50FF" w:rsidRPr="009C4A7E" w:rsidRDefault="009B50FF" w:rsidP="009B50FF">
            <w:pPr>
              <w:jc w:val="center"/>
              <w:rPr>
                <w:rFonts w:ascii="Arial" w:hAnsi="Arial" w:cs="Arial"/>
                <w:b/>
                <w:bCs/>
                <w:color w:val="828282"/>
                <w:sz w:val="18"/>
                <w:szCs w:val="18"/>
              </w:rPr>
            </w:pPr>
            <w:r w:rsidRPr="009C4A7E">
              <w:rPr>
                <w:rFonts w:ascii="Arial" w:hAnsi="Arial" w:cs="Arial"/>
                <w:b/>
                <w:bCs/>
                <w:color w:val="828282"/>
                <w:sz w:val="18"/>
                <w:szCs w:val="18"/>
              </w:rPr>
              <w:t>525</w:t>
            </w:r>
          </w:p>
        </w:tc>
        <w:tc>
          <w:tcPr>
            <w:tcW w:w="522" w:type="dxa"/>
            <w:vMerge w:val="restart"/>
            <w:noWrap/>
            <w:vAlign w:val="center"/>
            <w:hideMark/>
          </w:tcPr>
          <w:p w14:paraId="1EA74C2E"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144</w:t>
            </w:r>
          </w:p>
        </w:tc>
        <w:tc>
          <w:tcPr>
            <w:tcW w:w="811" w:type="dxa"/>
            <w:vMerge w:val="restart"/>
            <w:noWrap/>
            <w:vAlign w:val="center"/>
            <w:hideMark/>
          </w:tcPr>
          <w:p w14:paraId="132233E4"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525</w:t>
            </w:r>
          </w:p>
        </w:tc>
        <w:tc>
          <w:tcPr>
            <w:tcW w:w="522" w:type="dxa"/>
            <w:vMerge w:val="restart"/>
            <w:noWrap/>
            <w:vAlign w:val="center"/>
            <w:hideMark/>
          </w:tcPr>
          <w:p w14:paraId="222D67A1"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144</w:t>
            </w:r>
          </w:p>
        </w:tc>
        <w:tc>
          <w:tcPr>
            <w:tcW w:w="1112" w:type="dxa"/>
            <w:vMerge w:val="restart"/>
            <w:noWrap/>
            <w:vAlign w:val="center"/>
            <w:hideMark/>
          </w:tcPr>
          <w:p w14:paraId="42ED4F00" w14:textId="71335690"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339</w:t>
            </w:r>
          </w:p>
        </w:tc>
        <w:tc>
          <w:tcPr>
            <w:tcW w:w="528" w:type="dxa"/>
            <w:vMerge w:val="restart"/>
            <w:noWrap/>
            <w:vAlign w:val="center"/>
            <w:hideMark/>
          </w:tcPr>
          <w:p w14:paraId="24FC7FBB" w14:textId="77777777" w:rsidR="009B50FF" w:rsidRPr="009C4A7E" w:rsidRDefault="009B50FF" w:rsidP="009B50FF">
            <w:pPr>
              <w:jc w:val="center"/>
              <w:rPr>
                <w:rFonts w:ascii="Arial" w:hAnsi="Arial" w:cs="Arial"/>
                <w:color w:val="828282"/>
                <w:sz w:val="18"/>
                <w:szCs w:val="18"/>
              </w:rPr>
            </w:pPr>
            <w:r w:rsidRPr="009C4A7E">
              <w:rPr>
                <w:rFonts w:ascii="Arial" w:hAnsi="Arial" w:cs="Arial"/>
                <w:color w:val="828282"/>
                <w:sz w:val="18"/>
                <w:szCs w:val="18"/>
              </w:rPr>
              <w:t>82</w:t>
            </w:r>
          </w:p>
        </w:tc>
      </w:tr>
      <w:tr w:rsidR="009B50FF" w:rsidRPr="009B50FF" w14:paraId="2AD4B131" w14:textId="77777777" w:rsidTr="009B50FF">
        <w:trPr>
          <w:trHeight w:val="240"/>
        </w:trPr>
        <w:tc>
          <w:tcPr>
            <w:tcW w:w="2353" w:type="dxa"/>
            <w:vMerge/>
            <w:vAlign w:val="center"/>
            <w:hideMark/>
          </w:tcPr>
          <w:p w14:paraId="396079D1" w14:textId="77777777" w:rsidR="009B50FF" w:rsidRPr="009B50FF" w:rsidRDefault="009B50FF" w:rsidP="009B50FF">
            <w:pPr>
              <w:rPr>
                <w:color w:val="828282"/>
                <w:sz w:val="20"/>
                <w:szCs w:val="20"/>
              </w:rPr>
            </w:pPr>
          </w:p>
        </w:tc>
        <w:tc>
          <w:tcPr>
            <w:tcW w:w="1231" w:type="dxa"/>
            <w:noWrap/>
            <w:vAlign w:val="bottom"/>
            <w:hideMark/>
          </w:tcPr>
          <w:p w14:paraId="452E2051" w14:textId="77777777" w:rsidR="009B50FF" w:rsidRPr="009B50FF" w:rsidRDefault="009B50FF" w:rsidP="009B50FF">
            <w:pPr>
              <w:jc w:val="center"/>
              <w:rPr>
                <w:color w:val="828282"/>
                <w:sz w:val="20"/>
                <w:szCs w:val="20"/>
              </w:rPr>
            </w:pPr>
            <w:r w:rsidRPr="009B50FF">
              <w:rPr>
                <w:color w:val="828282"/>
                <w:sz w:val="20"/>
                <w:szCs w:val="20"/>
              </w:rPr>
              <w:t>25-08-2026</w:t>
            </w:r>
          </w:p>
        </w:tc>
        <w:tc>
          <w:tcPr>
            <w:tcW w:w="1232" w:type="dxa"/>
            <w:noWrap/>
            <w:vAlign w:val="bottom"/>
            <w:hideMark/>
          </w:tcPr>
          <w:p w14:paraId="159A91A7" w14:textId="77777777" w:rsidR="009B50FF" w:rsidRPr="009B50FF" w:rsidRDefault="009B50FF" w:rsidP="009B50FF">
            <w:pPr>
              <w:jc w:val="center"/>
              <w:rPr>
                <w:color w:val="828282"/>
                <w:sz w:val="20"/>
                <w:szCs w:val="20"/>
              </w:rPr>
            </w:pPr>
            <w:r w:rsidRPr="009B50FF">
              <w:rPr>
                <w:color w:val="828282"/>
                <w:sz w:val="20"/>
                <w:szCs w:val="20"/>
              </w:rPr>
              <w:t>31-10-2026</w:t>
            </w:r>
          </w:p>
        </w:tc>
        <w:tc>
          <w:tcPr>
            <w:tcW w:w="831" w:type="dxa"/>
            <w:vMerge/>
            <w:vAlign w:val="center"/>
            <w:hideMark/>
          </w:tcPr>
          <w:p w14:paraId="65D27F6B" w14:textId="77777777" w:rsidR="009B50FF" w:rsidRPr="009B50FF" w:rsidRDefault="009B50FF" w:rsidP="009B50FF">
            <w:pPr>
              <w:rPr>
                <w:color w:val="828282"/>
                <w:sz w:val="20"/>
                <w:szCs w:val="20"/>
              </w:rPr>
            </w:pPr>
          </w:p>
        </w:tc>
        <w:tc>
          <w:tcPr>
            <w:tcW w:w="522" w:type="dxa"/>
            <w:vMerge/>
            <w:vAlign w:val="center"/>
            <w:hideMark/>
          </w:tcPr>
          <w:p w14:paraId="576F1E36" w14:textId="77777777" w:rsidR="009B50FF" w:rsidRPr="009B50FF" w:rsidRDefault="009B50FF" w:rsidP="009B50FF">
            <w:pPr>
              <w:rPr>
                <w:color w:val="828282"/>
                <w:sz w:val="20"/>
                <w:szCs w:val="20"/>
              </w:rPr>
            </w:pPr>
          </w:p>
        </w:tc>
        <w:tc>
          <w:tcPr>
            <w:tcW w:w="773" w:type="dxa"/>
            <w:vMerge/>
            <w:vAlign w:val="center"/>
            <w:hideMark/>
          </w:tcPr>
          <w:p w14:paraId="5CE6DE7F" w14:textId="77777777" w:rsidR="009B50FF" w:rsidRPr="009B50FF" w:rsidRDefault="009B50FF" w:rsidP="009B50FF">
            <w:pPr>
              <w:rPr>
                <w:color w:val="828282"/>
                <w:sz w:val="20"/>
                <w:szCs w:val="20"/>
              </w:rPr>
            </w:pPr>
          </w:p>
        </w:tc>
        <w:tc>
          <w:tcPr>
            <w:tcW w:w="522" w:type="dxa"/>
            <w:vMerge/>
            <w:vAlign w:val="center"/>
            <w:hideMark/>
          </w:tcPr>
          <w:p w14:paraId="1FF2A905" w14:textId="77777777" w:rsidR="009B50FF" w:rsidRPr="009B50FF" w:rsidRDefault="009B50FF" w:rsidP="009B50FF">
            <w:pPr>
              <w:rPr>
                <w:color w:val="828282"/>
                <w:sz w:val="20"/>
                <w:szCs w:val="20"/>
              </w:rPr>
            </w:pPr>
          </w:p>
        </w:tc>
        <w:tc>
          <w:tcPr>
            <w:tcW w:w="811" w:type="dxa"/>
            <w:vMerge/>
            <w:vAlign w:val="center"/>
            <w:hideMark/>
          </w:tcPr>
          <w:p w14:paraId="3B4AFA76" w14:textId="77777777" w:rsidR="009B50FF" w:rsidRPr="009B50FF" w:rsidRDefault="009B50FF" w:rsidP="009B50FF">
            <w:pPr>
              <w:rPr>
                <w:color w:val="828282"/>
                <w:sz w:val="20"/>
                <w:szCs w:val="20"/>
              </w:rPr>
            </w:pPr>
          </w:p>
        </w:tc>
        <w:tc>
          <w:tcPr>
            <w:tcW w:w="522" w:type="dxa"/>
            <w:vMerge/>
            <w:vAlign w:val="center"/>
            <w:hideMark/>
          </w:tcPr>
          <w:p w14:paraId="46774BF2" w14:textId="77777777" w:rsidR="009B50FF" w:rsidRPr="009B50FF" w:rsidRDefault="009B50FF" w:rsidP="009B50FF">
            <w:pPr>
              <w:rPr>
                <w:color w:val="828282"/>
                <w:sz w:val="20"/>
                <w:szCs w:val="20"/>
              </w:rPr>
            </w:pPr>
          </w:p>
        </w:tc>
        <w:tc>
          <w:tcPr>
            <w:tcW w:w="1112" w:type="dxa"/>
            <w:vMerge/>
            <w:vAlign w:val="center"/>
            <w:hideMark/>
          </w:tcPr>
          <w:p w14:paraId="69A95CE7" w14:textId="77777777" w:rsidR="009B50FF" w:rsidRPr="009B50FF" w:rsidRDefault="009B50FF" w:rsidP="009B50FF">
            <w:pPr>
              <w:rPr>
                <w:color w:val="828282"/>
                <w:sz w:val="20"/>
                <w:szCs w:val="20"/>
              </w:rPr>
            </w:pPr>
          </w:p>
        </w:tc>
        <w:tc>
          <w:tcPr>
            <w:tcW w:w="528" w:type="dxa"/>
            <w:vMerge/>
            <w:vAlign w:val="center"/>
            <w:hideMark/>
          </w:tcPr>
          <w:p w14:paraId="215DE987" w14:textId="77777777" w:rsidR="009B50FF" w:rsidRPr="009B50FF" w:rsidRDefault="009B50FF" w:rsidP="009B50FF">
            <w:pPr>
              <w:rPr>
                <w:color w:val="828282"/>
                <w:sz w:val="20"/>
                <w:szCs w:val="20"/>
              </w:rPr>
            </w:pPr>
          </w:p>
        </w:tc>
      </w:tr>
    </w:tbl>
    <w:p w14:paraId="39FDE9CB" w14:textId="77777777" w:rsidR="00534C89" w:rsidRPr="009B50FF" w:rsidRDefault="00534C89" w:rsidP="00651562">
      <w:pPr>
        <w:ind w:right="-552"/>
        <w:jc w:val="both"/>
        <w:rPr>
          <w:rFonts w:ascii="Arial" w:hAnsi="Arial" w:cs="Arial"/>
          <w:b/>
          <w:color w:val="828282"/>
          <w:sz w:val="20"/>
        </w:rPr>
      </w:pPr>
    </w:p>
    <w:p w14:paraId="45A2A270" w14:textId="77777777" w:rsidR="009B50FF" w:rsidRPr="009C4A7E" w:rsidRDefault="009B50FF" w:rsidP="009C4A7E">
      <w:pPr>
        <w:ind w:right="-552"/>
        <w:jc w:val="both"/>
        <w:rPr>
          <w:rFonts w:ascii="Arial" w:hAnsi="Arial" w:cs="Arial"/>
          <w:b/>
          <w:color w:val="828282"/>
          <w:sz w:val="18"/>
          <w:szCs w:val="18"/>
        </w:rPr>
      </w:pPr>
    </w:p>
    <w:p w14:paraId="5A134041" w14:textId="6A20935B" w:rsidR="00781E01" w:rsidRPr="009C4A7E" w:rsidRDefault="006F4241" w:rsidP="009C4A7E">
      <w:pPr>
        <w:pStyle w:val="Sinespaciado"/>
        <w:ind w:right="-552"/>
        <w:jc w:val="both"/>
        <w:rPr>
          <w:rFonts w:ascii="Arial" w:hAnsi="Arial" w:cs="Arial"/>
          <w:b/>
          <w:color w:val="828282"/>
          <w:sz w:val="18"/>
          <w:szCs w:val="18"/>
        </w:rPr>
      </w:pPr>
      <w:r w:rsidRPr="009C4A7E">
        <w:rPr>
          <w:rFonts w:ascii="Arial" w:hAnsi="Arial" w:cs="Arial"/>
          <w:b/>
          <w:color w:val="828282"/>
          <w:sz w:val="18"/>
          <w:szCs w:val="18"/>
        </w:rPr>
        <w:t xml:space="preserve">PROGRAMA: </w:t>
      </w:r>
    </w:p>
    <w:p w14:paraId="5F7047BA" w14:textId="71E91BCD" w:rsidR="006F4241" w:rsidRPr="009C4A7E" w:rsidRDefault="006F4241"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b/>
          <w:color w:val="828282"/>
          <w:sz w:val="18"/>
          <w:szCs w:val="18"/>
        </w:rPr>
        <w:t xml:space="preserve">Traslados: </w:t>
      </w:r>
      <w:r w:rsidR="00F74F8D" w:rsidRPr="009C4A7E">
        <w:rPr>
          <w:rFonts w:ascii="Arial" w:eastAsia="Times New Roman" w:hAnsi="Arial" w:cs="Arial"/>
          <w:color w:val="828282"/>
          <w:sz w:val="18"/>
          <w:szCs w:val="18"/>
        </w:rPr>
        <w:t>Desde y hacia el Aeropuerto</w:t>
      </w:r>
      <w:r w:rsidRPr="009C4A7E">
        <w:rPr>
          <w:rFonts w:ascii="Arial" w:eastAsia="Times New Roman" w:hAnsi="Arial" w:cs="Arial"/>
          <w:color w:val="828282"/>
          <w:sz w:val="18"/>
          <w:szCs w:val="18"/>
        </w:rPr>
        <w:t>, en servicio regular.</w:t>
      </w:r>
    </w:p>
    <w:p w14:paraId="717C8707" w14:textId="77777777" w:rsidR="004B013C" w:rsidRPr="009C4A7E" w:rsidRDefault="004B013C" w:rsidP="009C4A7E">
      <w:pPr>
        <w:pStyle w:val="Sinespaciado"/>
        <w:ind w:right="-552"/>
        <w:jc w:val="both"/>
        <w:rPr>
          <w:rFonts w:ascii="Arial" w:hAnsi="Arial" w:cs="Arial"/>
          <w:b/>
          <w:color w:val="828282"/>
          <w:sz w:val="18"/>
          <w:szCs w:val="18"/>
        </w:rPr>
      </w:pPr>
    </w:p>
    <w:p w14:paraId="0271CE95" w14:textId="30E985E9" w:rsidR="00781E01" w:rsidRPr="009C4A7E" w:rsidRDefault="00781E01" w:rsidP="009C4A7E">
      <w:pPr>
        <w:pStyle w:val="Sinespaciado"/>
        <w:ind w:right="-552"/>
        <w:jc w:val="both"/>
        <w:rPr>
          <w:rFonts w:ascii="Arial" w:hAnsi="Arial" w:cs="Arial"/>
          <w:b/>
          <w:color w:val="828282"/>
          <w:sz w:val="18"/>
          <w:szCs w:val="18"/>
        </w:rPr>
      </w:pPr>
      <w:r w:rsidRPr="009C4A7E">
        <w:rPr>
          <w:rFonts w:ascii="Arial" w:hAnsi="Arial" w:cs="Arial"/>
          <w:b/>
          <w:color w:val="828282"/>
          <w:sz w:val="18"/>
          <w:szCs w:val="18"/>
        </w:rPr>
        <w:t>MENORES:</w:t>
      </w:r>
    </w:p>
    <w:p w14:paraId="4EBC9970" w14:textId="5AC9C294" w:rsidR="00781E01" w:rsidRPr="009C4A7E" w:rsidRDefault="00781E01" w:rsidP="009C4A7E">
      <w:pPr>
        <w:pStyle w:val="Sinespaciado"/>
        <w:numPr>
          <w:ilvl w:val="0"/>
          <w:numId w:val="24"/>
        </w:numPr>
        <w:ind w:right="-552"/>
        <w:jc w:val="both"/>
        <w:rPr>
          <w:rFonts w:ascii="Arial" w:hAnsi="Arial" w:cs="Arial"/>
          <w:color w:val="828282"/>
          <w:sz w:val="18"/>
          <w:szCs w:val="18"/>
        </w:rPr>
      </w:pPr>
      <w:r w:rsidRPr="009C4A7E">
        <w:rPr>
          <w:rFonts w:ascii="Arial" w:hAnsi="Arial" w:cs="Arial"/>
          <w:color w:val="828282"/>
          <w:sz w:val="18"/>
          <w:szCs w:val="18"/>
        </w:rPr>
        <w:t xml:space="preserve">De 0 a 1 año con </w:t>
      </w:r>
      <w:r w:rsidR="003F03AB" w:rsidRPr="009C4A7E">
        <w:rPr>
          <w:rFonts w:ascii="Arial" w:hAnsi="Arial" w:cs="Arial"/>
          <w:color w:val="828282"/>
          <w:sz w:val="18"/>
          <w:szCs w:val="18"/>
        </w:rPr>
        <w:t>11 meses, bebe free.</w:t>
      </w:r>
    </w:p>
    <w:p w14:paraId="28A8478B" w14:textId="459F7BE2" w:rsidR="003F03AB" w:rsidRPr="009C4A7E" w:rsidRDefault="003F03AB" w:rsidP="009C4A7E">
      <w:pPr>
        <w:pStyle w:val="Sinespaciado"/>
        <w:numPr>
          <w:ilvl w:val="0"/>
          <w:numId w:val="24"/>
        </w:numPr>
        <w:ind w:right="-552"/>
        <w:jc w:val="both"/>
        <w:rPr>
          <w:rFonts w:ascii="Arial" w:hAnsi="Arial" w:cs="Arial"/>
          <w:color w:val="828282"/>
          <w:sz w:val="18"/>
          <w:szCs w:val="18"/>
        </w:rPr>
      </w:pPr>
      <w:r w:rsidRPr="009C4A7E">
        <w:rPr>
          <w:rFonts w:ascii="Arial" w:hAnsi="Arial" w:cs="Arial"/>
          <w:color w:val="828282"/>
          <w:sz w:val="18"/>
          <w:szCs w:val="18"/>
        </w:rPr>
        <w:t xml:space="preserve">De 02 a 12 años, </w:t>
      </w:r>
      <w:r w:rsidR="00534C89" w:rsidRPr="009C4A7E">
        <w:rPr>
          <w:rFonts w:ascii="Arial" w:hAnsi="Arial" w:cs="Arial"/>
          <w:color w:val="828282"/>
          <w:sz w:val="18"/>
          <w:szCs w:val="18"/>
        </w:rPr>
        <w:t>alojamiento 50% de la tarifa, 1er menor y 2do menor.</w:t>
      </w:r>
    </w:p>
    <w:p w14:paraId="2A2E57C9" w14:textId="77777777" w:rsidR="007554A6" w:rsidRPr="009C4A7E" w:rsidRDefault="007554A6" w:rsidP="009C4A7E">
      <w:pPr>
        <w:pStyle w:val="Prrafodelista"/>
        <w:shd w:val="clear" w:color="auto" w:fill="FFFFFF"/>
        <w:spacing w:after="0" w:line="240" w:lineRule="auto"/>
        <w:jc w:val="both"/>
        <w:rPr>
          <w:rFonts w:ascii="Arial" w:eastAsia="Times New Roman" w:hAnsi="Arial" w:cs="Arial"/>
          <w:color w:val="828282"/>
          <w:sz w:val="18"/>
          <w:szCs w:val="18"/>
        </w:rPr>
      </w:pPr>
      <w:r w:rsidRPr="009C4A7E">
        <w:rPr>
          <w:rFonts w:ascii="Arial" w:eastAsia="Times New Roman" w:hAnsi="Arial" w:cs="Arial"/>
          <w:color w:val="828282"/>
          <w:sz w:val="18"/>
          <w:szCs w:val="18"/>
        </w:rPr>
        <w:t>La disposición de las camas son 2 camas dobles, ya sea que tomen una habitación doble o triple, en el caso que el hotel lo permita. Los pasajeros deberán acomodarse en las 2 camas dobles.</w:t>
      </w:r>
    </w:p>
    <w:p w14:paraId="0F4ADB1E" w14:textId="77777777" w:rsidR="00781E01" w:rsidRPr="009C4A7E" w:rsidRDefault="00781E01" w:rsidP="009C4A7E">
      <w:pPr>
        <w:pStyle w:val="Sinespaciado"/>
        <w:ind w:right="-552" w:firstLine="708"/>
        <w:jc w:val="both"/>
        <w:rPr>
          <w:rFonts w:ascii="Arial" w:hAnsi="Arial" w:cs="Arial"/>
          <w:b/>
          <w:color w:val="828282"/>
          <w:sz w:val="18"/>
          <w:szCs w:val="18"/>
        </w:rPr>
      </w:pPr>
    </w:p>
    <w:p w14:paraId="6EB26CCB" w14:textId="065AF2C8" w:rsidR="007554A6" w:rsidRPr="009C4A7E" w:rsidRDefault="004B013C" w:rsidP="009C4A7E">
      <w:pPr>
        <w:pStyle w:val="Sinespaciado"/>
        <w:ind w:right="-552"/>
        <w:jc w:val="both"/>
        <w:rPr>
          <w:rFonts w:ascii="Arial" w:eastAsia="Times New Roman" w:hAnsi="Arial" w:cs="Arial"/>
          <w:color w:val="828282"/>
          <w:sz w:val="18"/>
          <w:szCs w:val="18"/>
        </w:rPr>
      </w:pPr>
      <w:r w:rsidRPr="009C4A7E">
        <w:rPr>
          <w:rFonts w:ascii="Arial" w:hAnsi="Arial" w:cs="Arial"/>
          <w:b/>
          <w:color w:val="828282"/>
          <w:sz w:val="18"/>
          <w:szCs w:val="18"/>
        </w:rPr>
        <w:t xml:space="preserve">HOTELES: </w:t>
      </w:r>
      <w:r w:rsidR="007554A6" w:rsidRPr="009C4A7E">
        <w:rPr>
          <w:rFonts w:ascii="Arial" w:eastAsia="Times New Roman" w:hAnsi="Arial" w:cs="Arial"/>
          <w:color w:val="828282"/>
          <w:sz w:val="18"/>
          <w:szCs w:val="18"/>
        </w:rPr>
        <w:t xml:space="preserve"> ALL INCLUSIVE</w:t>
      </w:r>
    </w:p>
    <w:p w14:paraId="7D9E2FF3"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Buffet meals (breakfast, lunch and dinner) with house wine by the glass</w:t>
      </w:r>
    </w:p>
    <w:p w14:paraId="38A280B4"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A-la-carte themed dinners: 3 guaranteed per person, per week</w:t>
      </w:r>
    </w:p>
    <w:p w14:paraId="4D3043F2"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24h snacks with water, soft drinks and beer</w:t>
      </w:r>
    </w:p>
    <w:p w14:paraId="4FAB6A7D"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xml:space="preserve">• Domestic and selected international liquors &amp; </w:t>
      </w:r>
      <w:proofErr w:type="spellStart"/>
      <w:r w:rsidRPr="009C4A7E">
        <w:rPr>
          <w:rFonts w:ascii="Arial" w:eastAsia="Times New Roman" w:hAnsi="Arial" w:cs="Arial"/>
          <w:color w:val="828282"/>
          <w:sz w:val="18"/>
          <w:szCs w:val="18"/>
          <w:lang w:val="en-US"/>
        </w:rPr>
        <w:t>softdrinks</w:t>
      </w:r>
      <w:proofErr w:type="spellEnd"/>
      <w:r w:rsidRPr="009C4A7E">
        <w:rPr>
          <w:rFonts w:ascii="Arial" w:eastAsia="Times New Roman" w:hAnsi="Arial" w:cs="Arial"/>
          <w:color w:val="828282"/>
          <w:sz w:val="18"/>
          <w:szCs w:val="18"/>
          <w:lang w:val="en-US"/>
        </w:rPr>
        <w:t xml:space="preserve"> (from 9 am to 2 am)</w:t>
      </w:r>
    </w:p>
    <w:p w14:paraId="7E211380"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xml:space="preserve">• Free pool towel service </w:t>
      </w:r>
    </w:p>
    <w:p w14:paraId="55F60A63"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Non-motorized water sports: kayak and snorkeling (1 hour/guest/day)</w:t>
      </w:r>
    </w:p>
    <w:p w14:paraId="5AF95F97"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Table tennis</w:t>
      </w:r>
    </w:p>
    <w:p w14:paraId="2BD505B7"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Tennis</w:t>
      </w:r>
    </w:p>
    <w:p w14:paraId="2648F980"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Billiard</w:t>
      </w:r>
    </w:p>
    <w:p w14:paraId="589869EE"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xml:space="preserve">• Beach volleyball </w:t>
      </w:r>
    </w:p>
    <w:p w14:paraId="6A24C5C5"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Gym</w:t>
      </w:r>
    </w:p>
    <w:p w14:paraId="1FC40F81"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Pool aerobics</w:t>
      </w:r>
    </w:p>
    <w:p w14:paraId="3F9381C9"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Free entrance, national &amp; selected international liquors &amp; soft drinks at the Disco</w:t>
      </w:r>
    </w:p>
    <w:p w14:paraId="18E6BF28"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Concierge Service</w:t>
      </w:r>
    </w:p>
    <w:p w14:paraId="674031C7"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Room Service from 11:00 to 23:00</w:t>
      </w:r>
    </w:p>
    <w:p w14:paraId="24C28DBD"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Tea/ coffee making facilities</w:t>
      </w:r>
    </w:p>
    <w:p w14:paraId="56C45B75"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Water, soft drinks and beer in the mini-bar, replenished daily</w:t>
      </w:r>
    </w:p>
    <w:p w14:paraId="45F58280"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Free Wi-Fi</w:t>
      </w:r>
    </w:p>
    <w:p w14:paraId="769C5106" w14:textId="77777777" w:rsidR="00534C89" w:rsidRPr="009C4A7E" w:rsidRDefault="00534C89" w:rsidP="009C4A7E">
      <w:pPr>
        <w:pStyle w:val="Prrafodelista"/>
        <w:shd w:val="clear" w:color="auto" w:fill="FFFFFF"/>
        <w:spacing w:line="240" w:lineRule="auto"/>
        <w:jc w:val="both"/>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Bathrobe &amp; slippers</w:t>
      </w:r>
    </w:p>
    <w:p w14:paraId="670F5072" w14:textId="65DD3BED" w:rsidR="00F74F8D" w:rsidRPr="009C4A7E" w:rsidRDefault="00534C89" w:rsidP="009C4A7E">
      <w:pPr>
        <w:pStyle w:val="Prrafodelista"/>
        <w:shd w:val="clear" w:color="auto" w:fill="FFFFFF"/>
        <w:spacing w:after="0" w:line="240" w:lineRule="auto"/>
        <w:rPr>
          <w:rFonts w:ascii="Arial" w:eastAsia="Times New Roman" w:hAnsi="Arial" w:cs="Arial"/>
          <w:color w:val="828282"/>
          <w:sz w:val="18"/>
          <w:szCs w:val="18"/>
          <w:lang w:val="en-US"/>
        </w:rPr>
      </w:pPr>
      <w:r w:rsidRPr="009C4A7E">
        <w:rPr>
          <w:rFonts w:ascii="Arial" w:eastAsia="Times New Roman" w:hAnsi="Arial" w:cs="Arial"/>
          <w:color w:val="828282"/>
          <w:sz w:val="18"/>
          <w:szCs w:val="18"/>
          <w:lang w:val="en-US"/>
        </w:rPr>
        <w:t>• Safe (laptop size)</w:t>
      </w:r>
      <w:r w:rsidRPr="009C4A7E">
        <w:rPr>
          <w:rFonts w:ascii="Arial" w:eastAsia="Times New Roman" w:hAnsi="Arial" w:cs="Arial"/>
          <w:color w:val="828282"/>
          <w:sz w:val="18"/>
          <w:szCs w:val="18"/>
          <w:lang w:val="en-US"/>
        </w:rPr>
        <w:cr/>
      </w:r>
    </w:p>
    <w:p w14:paraId="586482F1" w14:textId="3C00D0E7" w:rsidR="00F74F8D" w:rsidRPr="009C4A7E" w:rsidRDefault="00F74F8D" w:rsidP="009C4A7E">
      <w:pPr>
        <w:pStyle w:val="Sinespaciado"/>
        <w:ind w:right="-552"/>
        <w:jc w:val="both"/>
        <w:rPr>
          <w:rFonts w:ascii="Arial" w:hAnsi="Arial" w:cs="Arial"/>
          <w:b/>
          <w:color w:val="828282"/>
          <w:sz w:val="18"/>
          <w:szCs w:val="18"/>
        </w:rPr>
      </w:pPr>
      <w:r w:rsidRPr="009C4A7E">
        <w:rPr>
          <w:rFonts w:ascii="Arial" w:hAnsi="Arial" w:cs="Arial"/>
          <w:b/>
          <w:color w:val="828282"/>
          <w:sz w:val="18"/>
          <w:szCs w:val="18"/>
        </w:rPr>
        <w:t xml:space="preserve">OCUPACIÓN MÁXIMA: </w:t>
      </w:r>
      <w:r w:rsidR="00534C89" w:rsidRPr="009C4A7E">
        <w:rPr>
          <w:rFonts w:ascii="Arial" w:hAnsi="Arial" w:cs="Arial"/>
          <w:color w:val="828282"/>
          <w:sz w:val="18"/>
          <w:szCs w:val="18"/>
        </w:rPr>
        <w:t>3 adultos + 2 niños, compartiendo camas existentes.</w:t>
      </w:r>
    </w:p>
    <w:p w14:paraId="329134EF" w14:textId="77777777" w:rsidR="007554A6" w:rsidRPr="009C4A7E" w:rsidRDefault="007554A6" w:rsidP="009C4A7E">
      <w:pPr>
        <w:pStyle w:val="Sinespaciado"/>
        <w:ind w:right="-552"/>
        <w:jc w:val="both"/>
        <w:rPr>
          <w:rFonts w:ascii="Arial" w:hAnsi="Arial" w:cs="Arial"/>
          <w:b/>
          <w:color w:val="828282"/>
          <w:sz w:val="18"/>
          <w:szCs w:val="18"/>
          <w:u w:val="single"/>
        </w:rPr>
      </w:pPr>
    </w:p>
    <w:p w14:paraId="31579B18" w14:textId="7626A1FB" w:rsidR="009B50FF" w:rsidRPr="009C4A7E" w:rsidRDefault="009B50FF" w:rsidP="009C4A7E">
      <w:pPr>
        <w:pStyle w:val="Sinespaciado"/>
        <w:ind w:right="-552"/>
        <w:jc w:val="both"/>
        <w:rPr>
          <w:rFonts w:ascii="Arial" w:hAnsi="Arial" w:cs="Arial"/>
          <w:b/>
          <w:color w:val="828282"/>
          <w:sz w:val="18"/>
          <w:szCs w:val="18"/>
        </w:rPr>
      </w:pPr>
      <w:r w:rsidRPr="009C4A7E">
        <w:rPr>
          <w:rFonts w:ascii="Arial" w:hAnsi="Arial" w:cs="Arial"/>
          <w:b/>
          <w:color w:val="828282"/>
          <w:sz w:val="18"/>
          <w:szCs w:val="18"/>
        </w:rPr>
        <w:t>CORTESIA:</w:t>
      </w:r>
      <w:r w:rsidRPr="009C4A7E">
        <w:rPr>
          <w:rFonts w:ascii="Arial" w:hAnsi="Arial" w:cs="Arial"/>
          <w:bCs/>
          <w:color w:val="828282"/>
          <w:sz w:val="18"/>
          <w:szCs w:val="18"/>
        </w:rPr>
        <w:t xml:space="preserve"> LUNA</w:t>
      </w:r>
      <w:r w:rsidR="003F03AB" w:rsidRPr="009C4A7E">
        <w:rPr>
          <w:rFonts w:ascii="Arial" w:hAnsi="Arial" w:cs="Arial"/>
          <w:bCs/>
          <w:color w:val="828282"/>
          <w:sz w:val="18"/>
          <w:szCs w:val="18"/>
        </w:rPr>
        <w:t xml:space="preserve"> DE MIEL</w:t>
      </w:r>
    </w:p>
    <w:p w14:paraId="38FB5F8D" w14:textId="77777777" w:rsidR="00F74F8D" w:rsidRPr="009C4A7E" w:rsidRDefault="00F74F8D" w:rsidP="009C4A7E">
      <w:pPr>
        <w:pStyle w:val="Sinespaciado"/>
        <w:ind w:left="708" w:right="-552"/>
        <w:jc w:val="both"/>
        <w:rPr>
          <w:rFonts w:ascii="Arial" w:hAnsi="Arial" w:cs="Arial"/>
          <w:color w:val="828282"/>
          <w:sz w:val="18"/>
          <w:szCs w:val="18"/>
        </w:rPr>
      </w:pPr>
      <w:r w:rsidRPr="009C4A7E">
        <w:rPr>
          <w:rFonts w:ascii="Arial" w:hAnsi="Arial" w:cs="Arial"/>
          <w:color w:val="828282"/>
          <w:sz w:val="18"/>
          <w:szCs w:val="18"/>
        </w:rPr>
        <w:t>• Cesta de frutas y botella de vino espumoso en el dormitorio.</w:t>
      </w:r>
    </w:p>
    <w:p w14:paraId="1E8D7752" w14:textId="7FC79BB0" w:rsidR="00F74F8D" w:rsidRPr="009C4A7E" w:rsidRDefault="00F74F8D" w:rsidP="009C4A7E">
      <w:pPr>
        <w:pStyle w:val="Sinespaciado"/>
        <w:ind w:left="708" w:right="-552"/>
        <w:jc w:val="both"/>
        <w:rPr>
          <w:rFonts w:ascii="Arial" w:hAnsi="Arial" w:cs="Arial"/>
          <w:color w:val="828282"/>
          <w:sz w:val="18"/>
          <w:szCs w:val="18"/>
        </w:rPr>
      </w:pPr>
      <w:r w:rsidRPr="009C4A7E">
        <w:rPr>
          <w:rFonts w:ascii="Arial" w:hAnsi="Arial" w:cs="Arial"/>
          <w:color w:val="828282"/>
          <w:sz w:val="18"/>
          <w:szCs w:val="18"/>
        </w:rPr>
        <w:t>• Un desayuno de boda servido en la habitación (se requiere reservación)</w:t>
      </w:r>
      <w:r w:rsidR="007554A6" w:rsidRPr="009C4A7E">
        <w:rPr>
          <w:rFonts w:ascii="Arial" w:hAnsi="Arial" w:cs="Arial"/>
          <w:color w:val="828282"/>
          <w:sz w:val="18"/>
          <w:szCs w:val="18"/>
        </w:rPr>
        <w:t>.</w:t>
      </w:r>
    </w:p>
    <w:p w14:paraId="5D1F90B5" w14:textId="2BDE7CC7" w:rsidR="00F74F8D" w:rsidRPr="009C4A7E" w:rsidRDefault="00F74F8D" w:rsidP="009C4A7E">
      <w:pPr>
        <w:pStyle w:val="Sinespaciado"/>
        <w:ind w:right="-552"/>
        <w:jc w:val="both"/>
        <w:rPr>
          <w:rFonts w:ascii="Arial" w:hAnsi="Arial" w:cs="Arial"/>
          <w:color w:val="828282"/>
          <w:sz w:val="18"/>
          <w:szCs w:val="18"/>
        </w:rPr>
      </w:pPr>
      <w:r w:rsidRPr="009C4A7E">
        <w:rPr>
          <w:rFonts w:ascii="Arial" w:hAnsi="Arial" w:cs="Arial"/>
          <w:color w:val="828282"/>
          <w:sz w:val="18"/>
          <w:szCs w:val="18"/>
        </w:rPr>
        <w:t xml:space="preserve">Disponible para todas las parejas de recién casados ​​que hayan estado casados ​​como máximo 2 meses antes de la llegada al hotel, debiendo presentar prueba documental de ello. y se anotará en el momento de la reserva y se solicitará una copia del certificado de boda al momento del </w:t>
      </w:r>
      <w:proofErr w:type="spellStart"/>
      <w:r w:rsidRPr="009C4A7E">
        <w:rPr>
          <w:rFonts w:ascii="Arial" w:hAnsi="Arial" w:cs="Arial"/>
          <w:color w:val="828282"/>
          <w:sz w:val="18"/>
          <w:szCs w:val="18"/>
        </w:rPr>
        <w:t>check</w:t>
      </w:r>
      <w:proofErr w:type="spellEnd"/>
      <w:r w:rsidRPr="009C4A7E">
        <w:rPr>
          <w:rFonts w:ascii="Arial" w:hAnsi="Arial" w:cs="Arial"/>
          <w:color w:val="828282"/>
          <w:sz w:val="18"/>
          <w:szCs w:val="18"/>
        </w:rPr>
        <w:t xml:space="preserve"> in. Estancia mínima de 7 noches.</w:t>
      </w:r>
    </w:p>
    <w:p w14:paraId="7504F28C" w14:textId="4E04A853" w:rsidR="00F74F8D" w:rsidRPr="009C4A7E" w:rsidRDefault="00F74F8D" w:rsidP="009C4A7E">
      <w:pPr>
        <w:pStyle w:val="Sinespaciado"/>
        <w:ind w:right="-552"/>
        <w:jc w:val="both"/>
        <w:rPr>
          <w:rFonts w:ascii="Arial" w:hAnsi="Arial" w:cs="Arial"/>
          <w:b/>
          <w:color w:val="828282"/>
          <w:sz w:val="18"/>
          <w:szCs w:val="18"/>
        </w:rPr>
      </w:pPr>
    </w:p>
    <w:p w14:paraId="22E83684" w14:textId="2A010531" w:rsidR="003F03AB" w:rsidRPr="009C4A7E" w:rsidRDefault="003F03AB" w:rsidP="009C4A7E">
      <w:pPr>
        <w:shd w:val="clear" w:color="auto" w:fill="FFFFFF"/>
        <w:jc w:val="both"/>
        <w:rPr>
          <w:rFonts w:ascii="Arial" w:hAnsi="Arial" w:cs="Arial"/>
          <w:color w:val="828282"/>
          <w:sz w:val="18"/>
          <w:szCs w:val="18"/>
        </w:rPr>
      </w:pPr>
      <w:r w:rsidRPr="009C4A7E">
        <w:rPr>
          <w:rFonts w:ascii="Arial" w:hAnsi="Arial" w:cs="Arial"/>
          <w:b/>
          <w:color w:val="828282"/>
          <w:sz w:val="18"/>
          <w:szCs w:val="18"/>
        </w:rPr>
        <w:t xml:space="preserve">ASSIST CARD: </w:t>
      </w:r>
      <w:r w:rsidRPr="009C4A7E">
        <w:rPr>
          <w:rFonts w:ascii="Arial" w:hAnsi="Arial" w:cs="Arial"/>
          <w:color w:val="828282"/>
          <w:sz w:val="18"/>
          <w:szCs w:val="18"/>
        </w:rPr>
        <w:t xml:space="preserve">Valido para menores de 69 años. Cobertura hasta $35,000 en Asistencia Médica por Enfermedad o por Accidente. </w:t>
      </w:r>
    </w:p>
    <w:p w14:paraId="6569B240" w14:textId="77777777" w:rsidR="003F03AB" w:rsidRPr="009C4A7E" w:rsidRDefault="003F03AB" w:rsidP="009C4A7E">
      <w:pPr>
        <w:pStyle w:val="Sinespaciado"/>
        <w:ind w:right="-552"/>
        <w:jc w:val="both"/>
        <w:rPr>
          <w:rFonts w:ascii="Arial" w:hAnsi="Arial" w:cs="Arial"/>
          <w:b/>
          <w:color w:val="828282"/>
          <w:sz w:val="18"/>
          <w:szCs w:val="18"/>
        </w:rPr>
      </w:pPr>
    </w:p>
    <w:p w14:paraId="40E393E5" w14:textId="39F7E55B" w:rsidR="007554A6" w:rsidRPr="009C4A7E" w:rsidRDefault="009C4A7E"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b/>
          <w:color w:val="828282"/>
          <w:sz w:val="18"/>
          <w:szCs w:val="18"/>
        </w:rPr>
        <w:t>INFORMACIÓN IMPORTANTE:</w:t>
      </w:r>
      <w:r w:rsidRPr="009C4A7E">
        <w:rPr>
          <w:rFonts w:ascii="Arial" w:eastAsia="Times New Roman" w:hAnsi="Arial" w:cs="Arial"/>
          <w:color w:val="828282"/>
          <w:sz w:val="18"/>
          <w:szCs w:val="18"/>
        </w:rPr>
        <w:t xml:space="preserve"> </w:t>
      </w:r>
    </w:p>
    <w:p w14:paraId="79BAEA02" w14:textId="77777777" w:rsidR="007554A6" w:rsidRPr="009C4A7E" w:rsidRDefault="007554A6" w:rsidP="009C4A7E">
      <w:pPr>
        <w:shd w:val="clear" w:color="auto" w:fill="FFFFFF"/>
        <w:ind w:left="324"/>
        <w:jc w:val="both"/>
        <w:rPr>
          <w:rFonts w:ascii="Arial" w:hAnsi="Arial" w:cs="Arial"/>
          <w:b/>
          <w:color w:val="828282"/>
          <w:sz w:val="18"/>
          <w:szCs w:val="18"/>
        </w:rPr>
      </w:pPr>
      <w:r w:rsidRPr="009C4A7E">
        <w:rPr>
          <w:rFonts w:ascii="Arial" w:hAnsi="Arial" w:cs="Arial"/>
          <w:b/>
          <w:color w:val="828282"/>
          <w:sz w:val="18"/>
          <w:szCs w:val="18"/>
        </w:rPr>
        <w:t>¿Quién está obligado a pagar?</w:t>
      </w:r>
    </w:p>
    <w:p w14:paraId="12B03E39" w14:textId="77777777" w:rsidR="007554A6" w:rsidRPr="009C4A7E" w:rsidRDefault="007554A6" w:rsidP="009C4A7E">
      <w:pPr>
        <w:shd w:val="clear" w:color="auto" w:fill="FFFFFF"/>
        <w:ind w:left="324"/>
        <w:jc w:val="both"/>
        <w:rPr>
          <w:rFonts w:ascii="Arial" w:hAnsi="Arial" w:cs="Arial"/>
          <w:color w:val="828282"/>
          <w:sz w:val="18"/>
          <w:szCs w:val="18"/>
        </w:rPr>
      </w:pPr>
      <w:r w:rsidRPr="009C4A7E">
        <w:rPr>
          <w:rFonts w:ascii="Arial" w:hAnsi="Arial" w:cs="Arial"/>
          <w:color w:val="828282"/>
          <w:sz w:val="18"/>
          <w:szCs w:val="18"/>
        </w:rPr>
        <w:t>Todas las personas físicas que se hospeden en alojamiento turístico en el municipio de Solidaridad, en el Estado de Quintana Roo.</w:t>
      </w:r>
    </w:p>
    <w:p w14:paraId="6BBA3B31" w14:textId="77777777" w:rsidR="007554A6" w:rsidRPr="009C4A7E" w:rsidRDefault="007554A6" w:rsidP="009C4A7E">
      <w:pPr>
        <w:shd w:val="clear" w:color="auto" w:fill="FFFFFF"/>
        <w:ind w:left="324"/>
        <w:jc w:val="both"/>
        <w:rPr>
          <w:rFonts w:ascii="Arial" w:hAnsi="Arial" w:cs="Arial"/>
          <w:b/>
          <w:color w:val="828282"/>
          <w:sz w:val="18"/>
          <w:szCs w:val="18"/>
        </w:rPr>
      </w:pPr>
      <w:r w:rsidRPr="009C4A7E">
        <w:rPr>
          <w:rFonts w:ascii="Arial" w:hAnsi="Arial" w:cs="Arial"/>
          <w:b/>
          <w:color w:val="828282"/>
          <w:sz w:val="18"/>
          <w:szCs w:val="18"/>
        </w:rPr>
        <w:t xml:space="preserve">¿Cómo se calcula el importe a pagar? </w:t>
      </w:r>
    </w:p>
    <w:p w14:paraId="26C3FE20" w14:textId="4122928D" w:rsidR="007554A6" w:rsidRPr="009C4A7E" w:rsidRDefault="007554A6" w:rsidP="009C4A7E">
      <w:pPr>
        <w:shd w:val="clear" w:color="auto" w:fill="FFFFFF"/>
        <w:ind w:left="324"/>
        <w:jc w:val="both"/>
        <w:rPr>
          <w:rFonts w:ascii="Arial" w:hAnsi="Arial" w:cs="Arial"/>
          <w:color w:val="828282"/>
          <w:sz w:val="18"/>
          <w:szCs w:val="18"/>
        </w:rPr>
      </w:pPr>
      <w:r w:rsidRPr="009C4A7E">
        <w:rPr>
          <w:rFonts w:ascii="Arial" w:hAnsi="Arial" w:cs="Arial"/>
          <w:color w:val="828282"/>
          <w:sz w:val="18"/>
          <w:szCs w:val="18"/>
        </w:rPr>
        <w:t>MXN$32 por habitación, por noche ocupada a partir del 02-02-2023 hasta la fecha.</w:t>
      </w:r>
    </w:p>
    <w:p w14:paraId="47F8D908" w14:textId="59CB47C6" w:rsidR="007554A6" w:rsidRPr="009C4A7E" w:rsidRDefault="007554A6" w:rsidP="009C4A7E">
      <w:pPr>
        <w:shd w:val="clear" w:color="auto" w:fill="FFFFFF"/>
        <w:ind w:left="324"/>
        <w:jc w:val="both"/>
        <w:rPr>
          <w:rFonts w:ascii="Arial" w:hAnsi="Arial" w:cs="Arial"/>
          <w:b/>
          <w:color w:val="828282"/>
          <w:sz w:val="18"/>
          <w:szCs w:val="18"/>
        </w:rPr>
      </w:pPr>
      <w:r w:rsidRPr="009C4A7E">
        <w:rPr>
          <w:rFonts w:ascii="Arial" w:hAnsi="Arial" w:cs="Arial"/>
          <w:b/>
          <w:color w:val="828282"/>
          <w:sz w:val="18"/>
          <w:szCs w:val="18"/>
        </w:rPr>
        <w:t>¿Cuándo deben pagar nuestros clientes?</w:t>
      </w:r>
    </w:p>
    <w:p w14:paraId="54700C61" w14:textId="30AAE5B8" w:rsidR="007554A6" w:rsidRPr="009C4A7E" w:rsidRDefault="007554A6" w:rsidP="009C4A7E">
      <w:pPr>
        <w:shd w:val="clear" w:color="auto" w:fill="FFFFFF"/>
        <w:ind w:left="324"/>
        <w:jc w:val="both"/>
        <w:rPr>
          <w:rFonts w:ascii="Arial" w:hAnsi="Arial" w:cs="Arial"/>
          <w:color w:val="828282"/>
          <w:sz w:val="18"/>
          <w:szCs w:val="18"/>
        </w:rPr>
      </w:pPr>
      <w:r w:rsidRPr="009C4A7E">
        <w:rPr>
          <w:rFonts w:ascii="Arial" w:hAnsi="Arial" w:cs="Arial"/>
          <w:color w:val="828282"/>
          <w:sz w:val="18"/>
          <w:szCs w:val="18"/>
        </w:rPr>
        <w:t xml:space="preserve">A su llegada al hotel, durante el </w:t>
      </w:r>
      <w:proofErr w:type="spellStart"/>
      <w:r w:rsidRPr="009C4A7E">
        <w:rPr>
          <w:rFonts w:ascii="Arial" w:hAnsi="Arial" w:cs="Arial"/>
          <w:color w:val="828282"/>
          <w:sz w:val="18"/>
          <w:szCs w:val="18"/>
        </w:rPr>
        <w:t>check</w:t>
      </w:r>
      <w:proofErr w:type="spellEnd"/>
      <w:r w:rsidRPr="009C4A7E">
        <w:rPr>
          <w:rFonts w:ascii="Arial" w:hAnsi="Arial" w:cs="Arial"/>
          <w:color w:val="828282"/>
          <w:sz w:val="18"/>
          <w:szCs w:val="18"/>
        </w:rPr>
        <w:t>-in, nuestro personal de recepción presentará la documentación correspondiente para el pago antes de la entrada.</w:t>
      </w:r>
    </w:p>
    <w:p w14:paraId="4AE6E4E3" w14:textId="77777777" w:rsidR="00F74F8D" w:rsidRPr="009C4A7E" w:rsidRDefault="00F74F8D" w:rsidP="009C4A7E">
      <w:pPr>
        <w:pStyle w:val="Sinespaciado"/>
        <w:ind w:right="-552"/>
        <w:jc w:val="both"/>
        <w:rPr>
          <w:rFonts w:ascii="Arial" w:hAnsi="Arial" w:cs="Arial"/>
          <w:b/>
          <w:color w:val="828282"/>
          <w:sz w:val="18"/>
          <w:szCs w:val="18"/>
          <w:lang w:val="es-ES"/>
        </w:rPr>
      </w:pPr>
    </w:p>
    <w:p w14:paraId="256FDF84" w14:textId="572A5BB3" w:rsidR="0022664E" w:rsidRPr="009C4A7E" w:rsidRDefault="009C4A7E" w:rsidP="009C4A7E">
      <w:pPr>
        <w:pStyle w:val="Prrafodelista"/>
        <w:shd w:val="clear" w:color="auto" w:fill="FFFFFF"/>
        <w:spacing w:after="0" w:line="240" w:lineRule="auto"/>
        <w:ind w:left="0"/>
        <w:jc w:val="both"/>
        <w:rPr>
          <w:rFonts w:ascii="Arial" w:eastAsia="Times New Roman" w:hAnsi="Arial" w:cs="Arial"/>
          <w:b/>
          <w:bCs/>
          <w:color w:val="828282"/>
          <w:sz w:val="18"/>
          <w:szCs w:val="18"/>
          <w:lang w:eastAsia="es-ES"/>
        </w:rPr>
      </w:pPr>
      <w:r w:rsidRPr="009C4A7E">
        <w:rPr>
          <w:rFonts w:ascii="Arial" w:eastAsia="Times New Roman" w:hAnsi="Arial" w:cs="Arial"/>
          <w:b/>
          <w:bCs/>
          <w:color w:val="828282"/>
          <w:sz w:val="18"/>
          <w:szCs w:val="18"/>
          <w:lang w:eastAsia="es-ES"/>
        </w:rPr>
        <w:t>IMPUESTOS:</w:t>
      </w:r>
    </w:p>
    <w:p w14:paraId="4FDE91C2" w14:textId="77777777" w:rsidR="0022664E" w:rsidRPr="009C4A7E" w:rsidRDefault="0022664E" w:rsidP="009C4A7E">
      <w:pPr>
        <w:pStyle w:val="Prrafodelista"/>
        <w:numPr>
          <w:ilvl w:val="0"/>
          <w:numId w:val="39"/>
        </w:numPr>
        <w:shd w:val="clear" w:color="auto" w:fill="FFFFFF"/>
        <w:spacing w:line="240" w:lineRule="auto"/>
        <w:jc w:val="both"/>
        <w:rPr>
          <w:rFonts w:ascii="Arial" w:hAnsi="Arial" w:cs="Arial"/>
          <w:bCs/>
          <w:color w:val="828282"/>
          <w:sz w:val="18"/>
          <w:szCs w:val="18"/>
        </w:rPr>
      </w:pPr>
      <w:r w:rsidRPr="009C4A7E">
        <w:rPr>
          <w:rFonts w:ascii="Arial" w:hAnsi="Arial" w:cs="Arial"/>
          <w:bCs/>
          <w:color w:val="828282"/>
          <w:sz w:val="18"/>
          <w:szCs w:val="18"/>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9C4A7E">
        <w:rPr>
          <w:rFonts w:ascii="Arial" w:hAnsi="Arial" w:cs="Arial"/>
          <w:bCs/>
          <w:color w:val="828282"/>
          <w:sz w:val="18"/>
          <w:szCs w:val="18"/>
        </w:rPr>
        <w:t>Visitax</w:t>
      </w:r>
      <w:proofErr w:type="spellEnd"/>
      <w:r w:rsidRPr="009C4A7E">
        <w:rPr>
          <w:rFonts w:ascii="Arial" w:hAnsi="Arial" w:cs="Arial"/>
          <w:bCs/>
          <w:color w:val="828282"/>
          <w:sz w:val="18"/>
          <w:szCs w:val="18"/>
        </w:rPr>
        <w:t>”, que empezará a funcionar a fines de marzo ya sea a la hora de reservar tu viaje, durante tu estadía o al abandonar el estado en las terminales aéreas.</w:t>
      </w:r>
      <w:r w:rsidRPr="009C4A7E">
        <w:rPr>
          <w:rFonts w:ascii="Arial" w:hAnsi="Arial" w:cs="Arial"/>
          <w:color w:val="828282"/>
          <w:sz w:val="18"/>
          <w:szCs w:val="18"/>
        </w:rPr>
        <w:t xml:space="preserve"> </w:t>
      </w:r>
      <w:hyperlink r:id="rId8" w:history="1">
        <w:r w:rsidRPr="009C4A7E">
          <w:rPr>
            <w:rStyle w:val="Hipervnculo"/>
            <w:rFonts w:ascii="Arial" w:hAnsi="Arial" w:cs="Arial"/>
            <w:bCs/>
            <w:color w:val="828282"/>
            <w:sz w:val="18"/>
            <w:szCs w:val="18"/>
            <w:lang w:val="es-PE"/>
          </w:rPr>
          <w:t>http://www.visitax.gob</w:t>
        </w:r>
      </w:hyperlink>
      <w:r w:rsidRPr="009C4A7E">
        <w:rPr>
          <w:rFonts w:ascii="Arial" w:hAnsi="Arial" w:cs="Arial"/>
          <w:bCs/>
          <w:color w:val="828282"/>
          <w:sz w:val="18"/>
          <w:szCs w:val="18"/>
        </w:rPr>
        <w:t>.</w:t>
      </w:r>
    </w:p>
    <w:p w14:paraId="31D2A1E3" w14:textId="6AADDE0C" w:rsidR="004B013C" w:rsidRPr="009C4A7E" w:rsidRDefault="006F4241" w:rsidP="009C4A7E">
      <w:pPr>
        <w:pStyle w:val="Sinespaciado"/>
        <w:ind w:right="-552"/>
        <w:jc w:val="both"/>
        <w:rPr>
          <w:rFonts w:ascii="Arial" w:hAnsi="Arial" w:cs="Arial"/>
          <w:b/>
          <w:color w:val="828282"/>
          <w:sz w:val="18"/>
          <w:szCs w:val="18"/>
        </w:rPr>
      </w:pPr>
      <w:r w:rsidRPr="009C4A7E">
        <w:rPr>
          <w:rFonts w:ascii="Arial" w:hAnsi="Arial" w:cs="Arial"/>
          <w:b/>
          <w:color w:val="828282"/>
          <w:sz w:val="18"/>
          <w:szCs w:val="18"/>
        </w:rPr>
        <w:t>GENERALES:</w:t>
      </w:r>
    </w:p>
    <w:p w14:paraId="78993F21" w14:textId="1CEBB91E" w:rsidR="0025443A" w:rsidRPr="009C4A7E" w:rsidRDefault="009B50FF"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Tarifas dinámicas.</w:t>
      </w:r>
    </w:p>
    <w:p w14:paraId="3ADDC8C4" w14:textId="72F9E69C" w:rsidR="00046975" w:rsidRPr="009C4A7E" w:rsidRDefault="00046975"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 xml:space="preserve">Precio por persona en dólares americanos </w:t>
      </w:r>
    </w:p>
    <w:p w14:paraId="2A17C1A3" w14:textId="77777777" w:rsidR="00B46139" w:rsidRPr="009C4A7E" w:rsidRDefault="00B46139"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 xml:space="preserve">Programa cotizado en habitación estándar </w:t>
      </w:r>
    </w:p>
    <w:p w14:paraId="6C6C4C60" w14:textId="77777777" w:rsidR="00B46139" w:rsidRPr="009C4A7E" w:rsidRDefault="00B46139"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Traslado en servicio regular.</w:t>
      </w:r>
    </w:p>
    <w:p w14:paraId="6887E8B7" w14:textId="60DFAD1E" w:rsidR="009B50FF" w:rsidRPr="009C4A7E" w:rsidRDefault="009B50FF" w:rsidP="009C4A7E">
      <w:pPr>
        <w:pStyle w:val="Prrafodelista"/>
        <w:numPr>
          <w:ilvl w:val="0"/>
          <w:numId w:val="24"/>
        </w:numPr>
        <w:shd w:val="clear" w:color="auto" w:fill="FFFFFF"/>
        <w:spacing w:after="0" w:line="240" w:lineRule="auto"/>
        <w:ind w:left="720"/>
        <w:jc w:val="both"/>
        <w:rPr>
          <w:rFonts w:ascii="Arial" w:eastAsia="Times New Roman" w:hAnsi="Arial" w:cs="Arial"/>
          <w:b/>
          <w:bCs/>
          <w:i/>
          <w:iCs/>
          <w:color w:val="828282"/>
          <w:sz w:val="18"/>
          <w:szCs w:val="18"/>
        </w:rPr>
      </w:pPr>
      <w:r w:rsidRPr="009C4A7E">
        <w:rPr>
          <w:rFonts w:ascii="Arial" w:eastAsia="Times New Roman" w:hAnsi="Arial" w:cs="Arial"/>
          <w:b/>
          <w:bCs/>
          <w:i/>
          <w:iCs/>
          <w:color w:val="828282"/>
          <w:sz w:val="18"/>
          <w:szCs w:val="18"/>
        </w:rPr>
        <w:t>Vigencia para comprar o reservar: Hasta agotar stock.</w:t>
      </w:r>
    </w:p>
    <w:p w14:paraId="49588B2F" w14:textId="7636F010" w:rsidR="009B50FF" w:rsidRPr="009C4A7E" w:rsidRDefault="009B50FF" w:rsidP="009C4A7E">
      <w:pPr>
        <w:pStyle w:val="Prrafodelista"/>
        <w:numPr>
          <w:ilvl w:val="0"/>
          <w:numId w:val="24"/>
        </w:numPr>
        <w:shd w:val="clear" w:color="auto" w:fill="FFFFFF"/>
        <w:spacing w:after="0" w:line="240" w:lineRule="auto"/>
        <w:ind w:left="720"/>
        <w:jc w:val="both"/>
        <w:rPr>
          <w:rFonts w:ascii="Arial" w:eastAsia="Times New Roman" w:hAnsi="Arial" w:cs="Arial"/>
          <w:b/>
          <w:bCs/>
          <w:i/>
          <w:iCs/>
          <w:color w:val="828282"/>
          <w:sz w:val="18"/>
          <w:szCs w:val="18"/>
        </w:rPr>
      </w:pPr>
      <w:r w:rsidRPr="009C4A7E">
        <w:rPr>
          <w:rFonts w:ascii="Arial" w:eastAsia="Times New Roman" w:hAnsi="Arial" w:cs="Arial"/>
          <w:b/>
          <w:bCs/>
          <w:i/>
          <w:iCs/>
          <w:color w:val="828282"/>
          <w:sz w:val="18"/>
          <w:szCs w:val="18"/>
        </w:rPr>
        <w:t>Vigencia para viajar: Del 01 enero al 22 diciembre 2026</w:t>
      </w:r>
      <w:r w:rsidR="000877A8">
        <w:rPr>
          <w:rFonts w:ascii="Arial" w:eastAsia="Times New Roman" w:hAnsi="Arial" w:cs="Arial"/>
          <w:b/>
          <w:bCs/>
          <w:i/>
          <w:iCs/>
          <w:color w:val="828282"/>
          <w:sz w:val="18"/>
          <w:szCs w:val="18"/>
        </w:rPr>
        <w:t>.</w:t>
      </w:r>
    </w:p>
    <w:p w14:paraId="11BAE7A1" w14:textId="77777777" w:rsidR="006F4241" w:rsidRPr="009C4A7E" w:rsidRDefault="006F4241"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Tarifas no son válidas en feriados largos, Semana Santa, Fiestas Patrias. Navidad, Año Nuevo, congresos, feriados nacionales, eventos, entre otros. consultar el mínimo de estadía.</w:t>
      </w:r>
    </w:p>
    <w:p w14:paraId="4A54BC91" w14:textId="77777777" w:rsidR="006F4241" w:rsidRPr="009C4A7E" w:rsidRDefault="006F4241"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 xml:space="preserve">Noches adicionales 10% comisionable; incluido IGV. </w:t>
      </w:r>
    </w:p>
    <w:p w14:paraId="2FD2DF8B" w14:textId="77777777" w:rsidR="006F4241" w:rsidRPr="009C4A7E" w:rsidRDefault="006F4241"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Programa sujeto a variación de las frecuencias de la línea aérea; hasta la emisión del boleto.</w:t>
      </w:r>
    </w:p>
    <w:p w14:paraId="47D69B4E" w14:textId="77777777" w:rsidR="006F4241" w:rsidRPr="009C4A7E" w:rsidRDefault="006F4241" w:rsidP="009C4A7E">
      <w:pPr>
        <w:pStyle w:val="Prrafodelista"/>
        <w:numPr>
          <w:ilvl w:val="0"/>
          <w:numId w:val="24"/>
        </w:numPr>
        <w:shd w:val="clear" w:color="auto" w:fill="FFFFFF"/>
        <w:spacing w:after="0" w:line="240" w:lineRule="auto"/>
        <w:ind w:left="720"/>
        <w:jc w:val="both"/>
        <w:rPr>
          <w:rFonts w:ascii="Arial" w:hAnsi="Arial" w:cs="Arial"/>
          <w:color w:val="828282"/>
          <w:sz w:val="18"/>
          <w:szCs w:val="18"/>
        </w:rPr>
      </w:pPr>
      <w:r w:rsidRPr="009C4A7E">
        <w:rPr>
          <w:rFonts w:ascii="Arial" w:hAnsi="Arial" w:cs="Arial"/>
          <w:color w:val="828282"/>
          <w:sz w:val="18"/>
          <w:szCs w:val="18"/>
        </w:rPr>
        <w:t>Tarifas por persona, 10% de comisión, según convenio de los servicios incluido IGV, del neto.</w:t>
      </w:r>
    </w:p>
    <w:p w14:paraId="0F10E7F0" w14:textId="77777777" w:rsidR="006F4241" w:rsidRPr="009C4A7E" w:rsidRDefault="006F4241" w:rsidP="009C4A7E">
      <w:pPr>
        <w:pStyle w:val="Prrafodelista"/>
        <w:numPr>
          <w:ilvl w:val="0"/>
          <w:numId w:val="24"/>
        </w:numPr>
        <w:shd w:val="clear" w:color="auto" w:fill="FFFFFF"/>
        <w:spacing w:after="0" w:line="240" w:lineRule="auto"/>
        <w:ind w:left="720"/>
        <w:jc w:val="both"/>
        <w:rPr>
          <w:rFonts w:ascii="Arial" w:hAnsi="Arial" w:cs="Arial"/>
          <w:color w:val="828282"/>
          <w:sz w:val="18"/>
          <w:szCs w:val="18"/>
        </w:rPr>
      </w:pPr>
      <w:r w:rsidRPr="009C4A7E">
        <w:rPr>
          <w:rFonts w:ascii="Arial" w:hAnsi="Arial" w:cs="Arial"/>
          <w:color w:val="828282"/>
          <w:sz w:val="18"/>
          <w:szCs w:val="18"/>
        </w:rPr>
        <w:t>Incentivo $10.00 por pasajero.</w:t>
      </w:r>
    </w:p>
    <w:p w14:paraId="169EAB8C" w14:textId="77777777" w:rsidR="006F4241" w:rsidRPr="009C4A7E" w:rsidRDefault="006F4241" w:rsidP="009C4A7E">
      <w:pPr>
        <w:pStyle w:val="Prrafodelista"/>
        <w:numPr>
          <w:ilvl w:val="0"/>
          <w:numId w:val="24"/>
        </w:numPr>
        <w:shd w:val="clear" w:color="auto" w:fill="FFFFFF"/>
        <w:spacing w:after="0" w:line="240" w:lineRule="auto"/>
        <w:ind w:left="720"/>
        <w:jc w:val="both"/>
        <w:rPr>
          <w:rFonts w:ascii="Arial" w:hAnsi="Arial" w:cs="Arial"/>
          <w:color w:val="828282"/>
          <w:sz w:val="18"/>
          <w:szCs w:val="18"/>
        </w:rPr>
      </w:pPr>
      <w:r w:rsidRPr="009C4A7E">
        <w:rPr>
          <w:rFonts w:ascii="Arial" w:hAnsi="Arial" w:cs="Arial"/>
          <w:color w:val="828282"/>
          <w:sz w:val="18"/>
          <w:szCs w:val="18"/>
        </w:rPr>
        <w:t>Para pagos en SOLES, aplicará según tipo de cambio del día. Consultar.</w:t>
      </w:r>
    </w:p>
    <w:p w14:paraId="6FB98C3B" w14:textId="063998F7" w:rsidR="00200CB1" w:rsidRPr="009C4A7E" w:rsidRDefault="006F4241" w:rsidP="009C4A7E">
      <w:pPr>
        <w:pStyle w:val="Prrafodelista"/>
        <w:numPr>
          <w:ilvl w:val="0"/>
          <w:numId w:val="24"/>
        </w:numPr>
        <w:shd w:val="clear" w:color="auto" w:fill="FFFFFF"/>
        <w:spacing w:after="0" w:line="240" w:lineRule="auto"/>
        <w:ind w:left="720"/>
        <w:jc w:val="both"/>
        <w:rPr>
          <w:rFonts w:ascii="Arial" w:eastAsia="Times New Roman" w:hAnsi="Arial" w:cs="Arial"/>
          <w:color w:val="828282"/>
          <w:sz w:val="18"/>
          <w:szCs w:val="18"/>
        </w:rPr>
      </w:pPr>
      <w:r w:rsidRPr="009C4A7E">
        <w:rPr>
          <w:rFonts w:ascii="Arial" w:eastAsia="Times New Roman" w:hAnsi="Arial" w:cs="Arial"/>
          <w:color w:val="828282"/>
          <w:sz w:val="18"/>
          <w:szCs w:val="18"/>
        </w:rPr>
        <w:t>recios especiales para pagos en efectivo, o deposito en cuentas bancarias.</w:t>
      </w:r>
    </w:p>
    <w:sectPr w:rsidR="00200CB1" w:rsidRPr="009C4A7E" w:rsidSect="009B50FF">
      <w:headerReference w:type="default" r:id="rId9"/>
      <w:footerReference w:type="default" r:id="rId10"/>
      <w:pgSz w:w="11906" w:h="16838"/>
      <w:pgMar w:top="1418" w:right="1134" w:bottom="1701" w:left="1276"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03F1" w14:textId="77777777" w:rsidR="00894534" w:rsidRDefault="00894534" w:rsidP="00780FEA">
      <w:r>
        <w:separator/>
      </w:r>
    </w:p>
  </w:endnote>
  <w:endnote w:type="continuationSeparator" w:id="0">
    <w:p w14:paraId="4270D8CF" w14:textId="77777777" w:rsidR="00894534" w:rsidRDefault="0089453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FE2" w14:textId="07587B2B" w:rsidR="00CF303D" w:rsidRDefault="00CF303D" w:rsidP="00AA3D6B">
    <w:pPr>
      <w:pStyle w:val="Piedepgina"/>
      <w:jc w:val="center"/>
      <w:rPr>
        <w:rFonts w:ascii="Calibri" w:hAnsi="Calibri" w:cs="Calibri"/>
        <w:color w:val="333333"/>
        <w:sz w:val="20"/>
        <w:szCs w:val="20"/>
      </w:rPr>
    </w:pPr>
  </w:p>
  <w:p w14:paraId="5C9CF644" w14:textId="77777777" w:rsidR="00CF303D" w:rsidRDefault="00CF303D" w:rsidP="00AA3D6B">
    <w:pPr>
      <w:pStyle w:val="Piedepgina"/>
      <w:jc w:val="center"/>
      <w:rPr>
        <w:rFonts w:ascii="Calibri" w:hAnsi="Calibri" w:cs="Calibri"/>
        <w:color w:val="333333"/>
        <w:sz w:val="20"/>
        <w:szCs w:val="20"/>
      </w:rPr>
    </w:pPr>
  </w:p>
  <w:p w14:paraId="0CA06C24"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C6FF" w14:textId="77777777" w:rsidR="00894534" w:rsidRDefault="00894534" w:rsidP="00780FEA">
      <w:r>
        <w:separator/>
      </w:r>
    </w:p>
  </w:footnote>
  <w:footnote w:type="continuationSeparator" w:id="0">
    <w:p w14:paraId="5692346D" w14:textId="77777777" w:rsidR="00894534" w:rsidRDefault="0089453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F633" w14:textId="28776488" w:rsidR="00355045" w:rsidRDefault="009B50FF" w:rsidP="00355045">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33DBE80D" wp14:editId="6A97761E">
          <wp:simplePos x="0" y="0"/>
          <wp:positionH relativeFrom="margin">
            <wp:posOffset>5339715</wp:posOffset>
          </wp:positionH>
          <wp:positionV relativeFrom="paragraph">
            <wp:posOffset>-422275</wp:posOffset>
          </wp:positionV>
          <wp:extent cx="886460" cy="1038225"/>
          <wp:effectExtent l="0" t="0" r="889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0" locked="0" layoutInCell="1" allowOverlap="1" wp14:anchorId="49029958" wp14:editId="114479B4">
          <wp:simplePos x="0" y="0"/>
          <wp:positionH relativeFrom="column">
            <wp:posOffset>-272415</wp:posOffset>
          </wp:positionH>
          <wp:positionV relativeFrom="paragraph">
            <wp:posOffset>-229235</wp:posOffset>
          </wp:positionV>
          <wp:extent cx="1880235" cy="594360"/>
          <wp:effectExtent l="0" t="0" r="5715" b="0"/>
          <wp:wrapThrough wrapText="bothSides">
            <wp:wrapPolygon edited="0">
              <wp:start x="0" y="0"/>
              <wp:lineTo x="0" y="20769"/>
              <wp:lineTo x="21447" y="20769"/>
              <wp:lineTo x="2144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0235" cy="594360"/>
                  </a:xfrm>
                  <a:prstGeom prst="rect">
                    <a:avLst/>
                  </a:prstGeom>
                  <a:noFill/>
                </pic:spPr>
              </pic:pic>
            </a:graphicData>
          </a:graphic>
          <wp14:sizeRelH relativeFrom="margin">
            <wp14:pctWidth>0</wp14:pctWidth>
          </wp14:sizeRelH>
          <wp14:sizeRelV relativeFrom="margin">
            <wp14:pctHeight>0</wp14:pctHeight>
          </wp14:sizeRelV>
        </wp:anchor>
      </w:drawing>
    </w:r>
    <w:r w:rsidR="00355045">
      <w:tab/>
    </w:r>
    <w:r w:rsidR="00355045">
      <w:tab/>
    </w:r>
  </w:p>
  <w:p w14:paraId="4712F2D8" w14:textId="77777777" w:rsidR="00CF303D" w:rsidRDefault="00CF303D" w:rsidP="00200CB1">
    <w:pPr>
      <w:pStyle w:val="Encabezado"/>
      <w:tabs>
        <w:tab w:val="clear" w:pos="4252"/>
        <w:tab w:val="clear" w:pos="8504"/>
        <w:tab w:val="left" w:pos="6420"/>
        <w:tab w:val="right" w:pos="13719"/>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37F2524"/>
    <w:multiLevelType w:val="hybridMultilevel"/>
    <w:tmpl w:val="36C45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362E7"/>
    <w:multiLevelType w:val="hybridMultilevel"/>
    <w:tmpl w:val="64E64690"/>
    <w:lvl w:ilvl="0" w:tplc="CE3EC998">
      <w:start w:val="1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5484058C"/>
    <w:multiLevelType w:val="hybridMultilevel"/>
    <w:tmpl w:val="E44824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2"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8AE3857"/>
    <w:multiLevelType w:val="hybridMultilevel"/>
    <w:tmpl w:val="EB584138"/>
    <w:lvl w:ilvl="0" w:tplc="280A0001">
      <w:start w:val="1"/>
      <w:numFmt w:val="bullet"/>
      <w:lvlText w:val=""/>
      <w:lvlJc w:val="left"/>
      <w:pPr>
        <w:ind w:left="684" w:hanging="360"/>
      </w:pPr>
      <w:rPr>
        <w:rFonts w:ascii="Symbol" w:hAnsi="Symbol" w:hint="default"/>
      </w:rPr>
    </w:lvl>
    <w:lvl w:ilvl="1" w:tplc="280A0003">
      <w:start w:val="1"/>
      <w:numFmt w:val="bullet"/>
      <w:lvlText w:val="o"/>
      <w:lvlJc w:val="left"/>
      <w:pPr>
        <w:ind w:left="1404" w:hanging="360"/>
      </w:pPr>
      <w:rPr>
        <w:rFonts w:ascii="Courier New" w:hAnsi="Courier New" w:cs="Courier New" w:hint="default"/>
      </w:rPr>
    </w:lvl>
    <w:lvl w:ilvl="2" w:tplc="280A0005" w:tentative="1">
      <w:start w:val="1"/>
      <w:numFmt w:val="bullet"/>
      <w:lvlText w:val=""/>
      <w:lvlJc w:val="left"/>
      <w:pPr>
        <w:ind w:left="2124" w:hanging="360"/>
      </w:pPr>
      <w:rPr>
        <w:rFonts w:ascii="Wingdings" w:hAnsi="Wingdings" w:hint="default"/>
      </w:rPr>
    </w:lvl>
    <w:lvl w:ilvl="3" w:tplc="280A0001" w:tentative="1">
      <w:start w:val="1"/>
      <w:numFmt w:val="bullet"/>
      <w:lvlText w:val=""/>
      <w:lvlJc w:val="left"/>
      <w:pPr>
        <w:ind w:left="2844" w:hanging="360"/>
      </w:pPr>
      <w:rPr>
        <w:rFonts w:ascii="Symbol" w:hAnsi="Symbol" w:hint="default"/>
      </w:rPr>
    </w:lvl>
    <w:lvl w:ilvl="4" w:tplc="280A0003" w:tentative="1">
      <w:start w:val="1"/>
      <w:numFmt w:val="bullet"/>
      <w:lvlText w:val="o"/>
      <w:lvlJc w:val="left"/>
      <w:pPr>
        <w:ind w:left="3564" w:hanging="360"/>
      </w:pPr>
      <w:rPr>
        <w:rFonts w:ascii="Courier New" w:hAnsi="Courier New" w:cs="Courier New" w:hint="default"/>
      </w:rPr>
    </w:lvl>
    <w:lvl w:ilvl="5" w:tplc="280A0005" w:tentative="1">
      <w:start w:val="1"/>
      <w:numFmt w:val="bullet"/>
      <w:lvlText w:val=""/>
      <w:lvlJc w:val="left"/>
      <w:pPr>
        <w:ind w:left="4284" w:hanging="360"/>
      </w:pPr>
      <w:rPr>
        <w:rFonts w:ascii="Wingdings" w:hAnsi="Wingdings" w:hint="default"/>
      </w:rPr>
    </w:lvl>
    <w:lvl w:ilvl="6" w:tplc="280A0001" w:tentative="1">
      <w:start w:val="1"/>
      <w:numFmt w:val="bullet"/>
      <w:lvlText w:val=""/>
      <w:lvlJc w:val="left"/>
      <w:pPr>
        <w:ind w:left="5004" w:hanging="360"/>
      </w:pPr>
      <w:rPr>
        <w:rFonts w:ascii="Symbol" w:hAnsi="Symbol" w:hint="default"/>
      </w:rPr>
    </w:lvl>
    <w:lvl w:ilvl="7" w:tplc="280A0003" w:tentative="1">
      <w:start w:val="1"/>
      <w:numFmt w:val="bullet"/>
      <w:lvlText w:val="o"/>
      <w:lvlJc w:val="left"/>
      <w:pPr>
        <w:ind w:left="5724" w:hanging="360"/>
      </w:pPr>
      <w:rPr>
        <w:rFonts w:ascii="Courier New" w:hAnsi="Courier New" w:cs="Courier New" w:hint="default"/>
      </w:rPr>
    </w:lvl>
    <w:lvl w:ilvl="8" w:tplc="280A0005" w:tentative="1">
      <w:start w:val="1"/>
      <w:numFmt w:val="bullet"/>
      <w:lvlText w:val=""/>
      <w:lvlJc w:val="left"/>
      <w:pPr>
        <w:ind w:left="6444" w:hanging="360"/>
      </w:pPr>
      <w:rPr>
        <w:rFonts w:ascii="Wingdings" w:hAnsi="Wingdings" w:hint="default"/>
      </w:rPr>
    </w:lvl>
  </w:abstractNum>
  <w:abstractNum w:abstractNumId="24"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6"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6B41B04"/>
    <w:multiLevelType w:val="hybridMultilevel"/>
    <w:tmpl w:val="D5B89FC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785730704">
    <w:abstractNumId w:val="15"/>
  </w:num>
  <w:num w:numId="2" w16cid:durableId="1973318399">
    <w:abstractNumId w:val="5"/>
  </w:num>
  <w:num w:numId="3" w16cid:durableId="2026130729">
    <w:abstractNumId w:val="31"/>
  </w:num>
  <w:num w:numId="4" w16cid:durableId="1490831858">
    <w:abstractNumId w:val="3"/>
  </w:num>
  <w:num w:numId="5" w16cid:durableId="258953476">
    <w:abstractNumId w:val="30"/>
  </w:num>
  <w:num w:numId="6" w16cid:durableId="973170073">
    <w:abstractNumId w:val="12"/>
  </w:num>
  <w:num w:numId="7" w16cid:durableId="579488912">
    <w:abstractNumId w:val="0"/>
  </w:num>
  <w:num w:numId="8" w16cid:durableId="1051079957">
    <w:abstractNumId w:val="15"/>
  </w:num>
  <w:num w:numId="9" w16cid:durableId="10915099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9924428">
    <w:abstractNumId w:val="26"/>
  </w:num>
  <w:num w:numId="11" w16cid:durableId="1371223163">
    <w:abstractNumId w:val="25"/>
  </w:num>
  <w:num w:numId="12" w16cid:durableId="1442871212">
    <w:abstractNumId w:val="11"/>
  </w:num>
  <w:num w:numId="13" w16cid:durableId="1780952964">
    <w:abstractNumId w:val="10"/>
  </w:num>
  <w:num w:numId="14" w16cid:durableId="367991086">
    <w:abstractNumId w:val="9"/>
  </w:num>
  <w:num w:numId="15" w16cid:durableId="1233345503">
    <w:abstractNumId w:val="20"/>
  </w:num>
  <w:num w:numId="16" w16cid:durableId="1049457072">
    <w:abstractNumId w:val="7"/>
  </w:num>
  <w:num w:numId="17" w16cid:durableId="1805198194">
    <w:abstractNumId w:val="1"/>
  </w:num>
  <w:num w:numId="18" w16cid:durableId="1525903716">
    <w:abstractNumId w:val="24"/>
  </w:num>
  <w:num w:numId="19" w16cid:durableId="1957827364">
    <w:abstractNumId w:val="22"/>
  </w:num>
  <w:num w:numId="20" w16cid:durableId="770706355">
    <w:abstractNumId w:val="27"/>
  </w:num>
  <w:num w:numId="21" w16cid:durableId="389118646">
    <w:abstractNumId w:val="8"/>
  </w:num>
  <w:num w:numId="22" w16cid:durableId="2067099507">
    <w:abstractNumId w:val="18"/>
  </w:num>
  <w:num w:numId="23" w16cid:durableId="600185438">
    <w:abstractNumId w:val="29"/>
  </w:num>
  <w:num w:numId="24" w16cid:durableId="1820923493">
    <w:abstractNumId w:val="23"/>
  </w:num>
  <w:num w:numId="25" w16cid:durableId="1338724896">
    <w:abstractNumId w:val="6"/>
  </w:num>
  <w:num w:numId="26" w16cid:durableId="174923111">
    <w:abstractNumId w:val="17"/>
  </w:num>
  <w:num w:numId="27" w16cid:durableId="1914775305">
    <w:abstractNumId w:val="4"/>
  </w:num>
  <w:num w:numId="28" w16cid:durableId="1519464502">
    <w:abstractNumId w:val="14"/>
  </w:num>
  <w:num w:numId="29" w16cid:durableId="259263769">
    <w:abstractNumId w:val="2"/>
  </w:num>
  <w:num w:numId="30" w16cid:durableId="1982148730">
    <w:abstractNumId w:val="32"/>
  </w:num>
  <w:num w:numId="31" w16cid:durableId="134299873">
    <w:abstractNumId w:val="23"/>
  </w:num>
  <w:num w:numId="32" w16cid:durableId="1374034575">
    <w:abstractNumId w:val="13"/>
  </w:num>
  <w:num w:numId="33" w16cid:durableId="824397241">
    <w:abstractNumId w:val="32"/>
  </w:num>
  <w:num w:numId="34" w16cid:durableId="719136383">
    <w:abstractNumId w:val="23"/>
  </w:num>
  <w:num w:numId="35" w16cid:durableId="2001420050">
    <w:abstractNumId w:val="16"/>
  </w:num>
  <w:num w:numId="36" w16cid:durableId="1771506097">
    <w:abstractNumId w:val="19"/>
  </w:num>
  <w:num w:numId="37" w16cid:durableId="1356153066">
    <w:abstractNumId w:val="23"/>
  </w:num>
  <w:num w:numId="38" w16cid:durableId="899488083">
    <w:abstractNumId w:val="21"/>
  </w:num>
  <w:num w:numId="39" w16cid:durableId="20131452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975"/>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B50"/>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877A8"/>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0E6"/>
    <w:rsid w:val="0009670F"/>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2F9A"/>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29A"/>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1364"/>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521"/>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16A"/>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664E"/>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265"/>
    <w:rsid w:val="00253870"/>
    <w:rsid w:val="0025443A"/>
    <w:rsid w:val="00254E99"/>
    <w:rsid w:val="002605EB"/>
    <w:rsid w:val="00260C34"/>
    <w:rsid w:val="00261630"/>
    <w:rsid w:val="00261D98"/>
    <w:rsid w:val="00262A9F"/>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75F"/>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045"/>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8CE"/>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0460"/>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3AB"/>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496"/>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712"/>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47CB"/>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1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2E55"/>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4C89"/>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87CE7"/>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3B9"/>
    <w:rsid w:val="005A27AC"/>
    <w:rsid w:val="005A2809"/>
    <w:rsid w:val="005A4966"/>
    <w:rsid w:val="005A4F98"/>
    <w:rsid w:val="005A51C1"/>
    <w:rsid w:val="005A5FDA"/>
    <w:rsid w:val="005A7274"/>
    <w:rsid w:val="005A7863"/>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0C5"/>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562"/>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7F9"/>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241"/>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41"/>
    <w:rsid w:val="00752713"/>
    <w:rsid w:val="0075326A"/>
    <w:rsid w:val="00753841"/>
    <w:rsid w:val="007554A6"/>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1E01"/>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3916"/>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534"/>
    <w:rsid w:val="00894AB4"/>
    <w:rsid w:val="00895CC3"/>
    <w:rsid w:val="00896158"/>
    <w:rsid w:val="00896350"/>
    <w:rsid w:val="00896742"/>
    <w:rsid w:val="00896826"/>
    <w:rsid w:val="00896CFA"/>
    <w:rsid w:val="008A0496"/>
    <w:rsid w:val="008A04EB"/>
    <w:rsid w:val="008A1ABB"/>
    <w:rsid w:val="008A29B2"/>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34E"/>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616"/>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5E34"/>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4C2A"/>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3E55"/>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44C3"/>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0FF"/>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4A7E"/>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4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2256"/>
    <w:rsid w:val="00B230B4"/>
    <w:rsid w:val="00B231CB"/>
    <w:rsid w:val="00B2377D"/>
    <w:rsid w:val="00B24859"/>
    <w:rsid w:val="00B24CF3"/>
    <w:rsid w:val="00B24F76"/>
    <w:rsid w:val="00B25888"/>
    <w:rsid w:val="00B26147"/>
    <w:rsid w:val="00B2659B"/>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6139"/>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80F"/>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1A1"/>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B83"/>
    <w:rsid w:val="00D55D4D"/>
    <w:rsid w:val="00D56ADF"/>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05"/>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29D9"/>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37D"/>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D2E"/>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59DB"/>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077"/>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8D"/>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A64"/>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1B"/>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styleId="Hipervnculo">
    <w:name w:val="Hyperlink"/>
    <w:basedOn w:val="Fuentedeprrafopredeter"/>
    <w:uiPriority w:val="99"/>
    <w:semiHidden/>
    <w:unhideWhenUsed/>
    <w:rsid w:val="00226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455354">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4419419">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8993402">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24035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228261">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28268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140752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8729207">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0886479">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7672652">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65432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4528748">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5433731">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758760">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548471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4687725">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53427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452501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482519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118768">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450498">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5427545">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2221158">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3010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ax.g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2C8F9-84EC-4C00-9E04-726691BC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2025-12-18T06:03:00Z</dcterms:created>
  <dcterms:modified xsi:type="dcterms:W3CDTF">2025-12-18T06:03:00Z</dcterms:modified>
</cp:coreProperties>
</file>