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67F9" w14:textId="7FE33DC1" w:rsidR="00684AED" w:rsidRPr="00665F2D" w:rsidRDefault="00665F2D" w:rsidP="000D0E66">
      <w:pPr>
        <w:spacing w:after="0" w:line="240" w:lineRule="auto"/>
        <w:jc w:val="center"/>
        <w:rPr>
          <w:rFonts w:ascii="Arial" w:hAnsi="Arial" w:cs="Arial"/>
          <w:b/>
          <w:bCs/>
          <w:color w:val="969696"/>
          <w:lang w:val="es-PE"/>
        </w:rPr>
      </w:pPr>
      <w:r w:rsidRPr="00665F2D">
        <w:rPr>
          <w:rFonts w:ascii="Arial" w:hAnsi="Arial" w:cs="Arial"/>
          <w:b/>
          <w:bCs/>
          <w:color w:val="969696"/>
          <w:lang w:val="es-PE"/>
        </w:rPr>
        <w:t>PROMOCIÓN 2026</w:t>
      </w:r>
    </w:p>
    <w:p w14:paraId="22AC97B2" w14:textId="1DFA1320" w:rsidR="00DC39F5" w:rsidRPr="00665F2D" w:rsidRDefault="00665F2D" w:rsidP="000D0E66">
      <w:pPr>
        <w:spacing w:after="0" w:line="240" w:lineRule="auto"/>
        <w:jc w:val="center"/>
        <w:rPr>
          <w:rFonts w:ascii="Arial" w:hAnsi="Arial" w:cs="Arial"/>
          <w:b/>
          <w:bCs/>
          <w:color w:val="969696"/>
          <w:sz w:val="28"/>
          <w:szCs w:val="28"/>
          <w:lang w:val="es-PE"/>
        </w:rPr>
      </w:pPr>
      <w:r w:rsidRPr="00665F2D">
        <w:rPr>
          <w:rFonts w:ascii="Arial" w:hAnsi="Arial" w:cs="Arial"/>
          <w:b/>
          <w:bCs/>
          <w:color w:val="969696"/>
          <w:sz w:val="28"/>
          <w:szCs w:val="28"/>
          <w:lang w:val="es-PE"/>
        </w:rPr>
        <w:t>MÉXICO B</w:t>
      </w:r>
      <w:r>
        <w:rPr>
          <w:rFonts w:ascii="Arial" w:hAnsi="Arial" w:cs="Arial"/>
          <w:b/>
          <w:bCs/>
          <w:color w:val="969696"/>
          <w:sz w:val="28"/>
          <w:szCs w:val="28"/>
          <w:lang w:val="es-PE"/>
        </w:rPr>
        <w:t>Á</w:t>
      </w:r>
      <w:r w:rsidRPr="00665F2D">
        <w:rPr>
          <w:rFonts w:ascii="Arial" w:hAnsi="Arial" w:cs="Arial"/>
          <w:b/>
          <w:bCs/>
          <w:color w:val="969696"/>
          <w:sz w:val="28"/>
          <w:szCs w:val="28"/>
          <w:lang w:val="es-PE"/>
        </w:rPr>
        <w:t>SICO</w:t>
      </w:r>
    </w:p>
    <w:p w14:paraId="52445224" w14:textId="77777777" w:rsidR="00135134" w:rsidRPr="000D0E66" w:rsidRDefault="00362845" w:rsidP="000D0E66">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04 días / 03</w:t>
      </w:r>
      <w:r w:rsidR="000472BB" w:rsidRPr="000D0E66">
        <w:rPr>
          <w:rFonts w:ascii="Arial" w:hAnsi="Arial" w:cs="Arial"/>
          <w:color w:val="969696"/>
          <w:sz w:val="18"/>
          <w:szCs w:val="18"/>
          <w:lang w:val="es-PE"/>
        </w:rPr>
        <w:t xml:space="preserve"> noches</w:t>
      </w:r>
    </w:p>
    <w:p w14:paraId="22101E0D" w14:textId="77777777" w:rsidR="00135134" w:rsidRPr="000D0E66" w:rsidRDefault="008E5935" w:rsidP="000D0E66">
      <w:pPr>
        <w:spacing w:after="0" w:line="240" w:lineRule="auto"/>
        <w:jc w:val="right"/>
        <w:rPr>
          <w:rFonts w:ascii="Arial" w:hAnsi="Arial" w:cs="Arial"/>
          <w:b/>
          <w:color w:val="FF0000"/>
          <w:sz w:val="18"/>
          <w:szCs w:val="18"/>
          <w:lang w:val="es-PE"/>
        </w:rPr>
      </w:pPr>
      <w:r w:rsidRPr="000D0E66">
        <w:rPr>
          <w:rFonts w:ascii="Arial" w:hAnsi="Arial" w:cs="Arial"/>
          <w:b/>
          <w:color w:val="FF0000"/>
          <w:sz w:val="18"/>
          <w:szCs w:val="18"/>
          <w:lang w:val="es-PE"/>
        </w:rPr>
        <w:t xml:space="preserve">DESDE US$ </w:t>
      </w:r>
      <w:r w:rsidR="00625988">
        <w:rPr>
          <w:rFonts w:ascii="Arial" w:hAnsi="Arial" w:cs="Arial"/>
          <w:b/>
          <w:color w:val="FF0000"/>
          <w:sz w:val="18"/>
          <w:szCs w:val="18"/>
          <w:lang w:val="es-PE"/>
        </w:rPr>
        <w:t>249</w:t>
      </w:r>
      <w:r w:rsidR="00135134" w:rsidRPr="000D0E66">
        <w:rPr>
          <w:rFonts w:ascii="Arial" w:hAnsi="Arial" w:cs="Arial"/>
          <w:b/>
          <w:color w:val="FF0000"/>
          <w:sz w:val="18"/>
          <w:szCs w:val="18"/>
          <w:lang w:val="es-PE"/>
        </w:rPr>
        <w:t>.00</w:t>
      </w:r>
    </w:p>
    <w:p w14:paraId="5F5D8C92" w14:textId="77777777" w:rsidR="000D0E66" w:rsidRDefault="000D0E66" w:rsidP="000D0E66">
      <w:pPr>
        <w:spacing w:after="0" w:line="240" w:lineRule="auto"/>
        <w:rPr>
          <w:rFonts w:ascii="Arial" w:hAnsi="Arial" w:cs="Arial"/>
          <w:b/>
          <w:color w:val="969696"/>
          <w:sz w:val="18"/>
          <w:szCs w:val="18"/>
          <w:lang w:val="es-PE"/>
        </w:rPr>
      </w:pPr>
    </w:p>
    <w:p w14:paraId="22E6B18E" w14:textId="6CD45311" w:rsidR="00135134" w:rsidRPr="000D0E66" w:rsidRDefault="00665F2D" w:rsidP="000D0E66">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INCLUYE:</w:t>
      </w:r>
    </w:p>
    <w:p w14:paraId="07365960" w14:textId="77777777" w:rsidR="00DC39F5" w:rsidRPr="000D0E66" w:rsidRDefault="00135134" w:rsidP="000D0E66">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 xml:space="preserve">Traslado aeropuerto </w:t>
      </w:r>
      <w:r w:rsidR="00DC39F5" w:rsidRPr="000D0E66">
        <w:rPr>
          <w:rFonts w:ascii="Arial" w:hAnsi="Arial" w:cs="Arial"/>
          <w:color w:val="969696"/>
          <w:sz w:val="18"/>
          <w:szCs w:val="18"/>
          <w:lang w:val="es-PE"/>
        </w:rPr>
        <w:t xml:space="preserve">MEX </w:t>
      </w:r>
      <w:r w:rsidR="00B80613" w:rsidRPr="000D0E66">
        <w:rPr>
          <w:rFonts w:ascii="Arial" w:hAnsi="Arial" w:cs="Arial"/>
          <w:color w:val="969696"/>
          <w:sz w:val="18"/>
          <w:szCs w:val="18"/>
          <w:lang w:val="es-PE"/>
        </w:rPr>
        <w:t>– H</w:t>
      </w:r>
      <w:r w:rsidRPr="000D0E66">
        <w:rPr>
          <w:rFonts w:ascii="Arial" w:hAnsi="Arial" w:cs="Arial"/>
          <w:color w:val="969696"/>
          <w:sz w:val="18"/>
          <w:szCs w:val="18"/>
          <w:lang w:val="es-PE"/>
        </w:rPr>
        <w:t>otel – a</w:t>
      </w:r>
      <w:r w:rsidR="00DC39F5" w:rsidRPr="000D0E66">
        <w:rPr>
          <w:rFonts w:ascii="Arial" w:hAnsi="Arial" w:cs="Arial"/>
          <w:color w:val="969696"/>
          <w:sz w:val="18"/>
          <w:szCs w:val="18"/>
          <w:lang w:val="es-PE"/>
        </w:rPr>
        <w:t>eropuerto MEX</w:t>
      </w:r>
      <w:r w:rsidR="000472BB" w:rsidRPr="000D0E66">
        <w:rPr>
          <w:rFonts w:ascii="Arial" w:hAnsi="Arial" w:cs="Arial"/>
          <w:color w:val="969696"/>
          <w:sz w:val="18"/>
          <w:szCs w:val="18"/>
          <w:lang w:val="es-PE"/>
        </w:rPr>
        <w:t xml:space="preserve"> (servicio regular)</w:t>
      </w:r>
      <w:r w:rsidR="00B6745A" w:rsidRPr="000D0E66">
        <w:rPr>
          <w:rFonts w:ascii="Arial" w:hAnsi="Arial" w:cs="Arial"/>
          <w:color w:val="969696"/>
          <w:sz w:val="18"/>
          <w:szCs w:val="18"/>
          <w:lang w:val="es-PE"/>
        </w:rPr>
        <w:t>.</w:t>
      </w:r>
    </w:p>
    <w:p w14:paraId="4B0F619C" w14:textId="77777777" w:rsidR="00362845" w:rsidRDefault="00CF5222" w:rsidP="00362845">
      <w:pPr>
        <w:pStyle w:val="Prrafodelista"/>
        <w:numPr>
          <w:ilvl w:val="0"/>
          <w:numId w:val="13"/>
        </w:numPr>
        <w:spacing w:after="0" w:line="240" w:lineRule="auto"/>
        <w:ind w:left="284" w:hanging="284"/>
        <w:rPr>
          <w:rFonts w:ascii="Arial" w:hAnsi="Arial" w:cs="Arial"/>
          <w:color w:val="969696"/>
          <w:sz w:val="18"/>
          <w:szCs w:val="18"/>
          <w:lang w:val="es-PE"/>
        </w:rPr>
      </w:pPr>
      <w:r>
        <w:rPr>
          <w:rFonts w:ascii="Arial" w:hAnsi="Arial" w:cs="Arial"/>
          <w:color w:val="969696"/>
          <w:sz w:val="18"/>
          <w:szCs w:val="18"/>
          <w:lang w:val="es-PE"/>
        </w:rPr>
        <w:t>0</w:t>
      </w:r>
      <w:r w:rsidR="00362845">
        <w:rPr>
          <w:rFonts w:ascii="Arial" w:hAnsi="Arial" w:cs="Arial"/>
          <w:color w:val="969696"/>
          <w:sz w:val="18"/>
          <w:szCs w:val="18"/>
          <w:lang w:val="es-PE"/>
        </w:rPr>
        <w:t>3</w:t>
      </w:r>
      <w:r w:rsidR="00B6745A" w:rsidRPr="000D0E66">
        <w:rPr>
          <w:rFonts w:ascii="Arial" w:hAnsi="Arial" w:cs="Arial"/>
          <w:color w:val="969696"/>
          <w:sz w:val="18"/>
          <w:szCs w:val="18"/>
          <w:lang w:val="es-PE"/>
        </w:rPr>
        <w:t xml:space="preserve"> noches de alojamiento en la Ciudad de México con desayuno.</w:t>
      </w:r>
    </w:p>
    <w:p w14:paraId="28207E2E" w14:textId="77777777" w:rsidR="00362845" w:rsidRPr="00362845" w:rsidRDefault="00362845" w:rsidP="00362845">
      <w:pPr>
        <w:pStyle w:val="Prrafodelista"/>
        <w:numPr>
          <w:ilvl w:val="0"/>
          <w:numId w:val="13"/>
        </w:numPr>
        <w:spacing w:after="0" w:line="240" w:lineRule="auto"/>
        <w:ind w:left="284" w:hanging="284"/>
        <w:rPr>
          <w:rFonts w:ascii="Arial" w:hAnsi="Arial" w:cs="Arial"/>
          <w:color w:val="969696"/>
          <w:sz w:val="18"/>
          <w:szCs w:val="18"/>
          <w:lang w:val="es-PE"/>
        </w:rPr>
      </w:pPr>
      <w:r w:rsidRPr="00362845">
        <w:rPr>
          <w:rFonts w:ascii="Arial" w:hAnsi="Arial" w:cs="Arial"/>
          <w:color w:val="969696"/>
          <w:sz w:val="18"/>
          <w:szCs w:val="18"/>
          <w:lang w:val="es-PE"/>
        </w:rPr>
        <w:t>Tour Basílica y Pirámides sin almuerzo</w:t>
      </w:r>
    </w:p>
    <w:p w14:paraId="019582C1" w14:textId="77777777" w:rsidR="00684AED" w:rsidRPr="000D0E66" w:rsidRDefault="00477AD9" w:rsidP="000D0E66">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Tarjeta de asistencia por 08</w:t>
      </w:r>
      <w:r w:rsidR="00B20D07" w:rsidRPr="000D0E66">
        <w:rPr>
          <w:rFonts w:ascii="Arial" w:hAnsi="Arial" w:cs="Arial"/>
          <w:color w:val="969696"/>
          <w:sz w:val="18"/>
          <w:szCs w:val="18"/>
          <w:lang w:val="es-PE"/>
        </w:rPr>
        <w:t xml:space="preserve"> días</w:t>
      </w:r>
      <w:r w:rsidR="00684AED" w:rsidRPr="000D0E66">
        <w:rPr>
          <w:rFonts w:ascii="Arial" w:hAnsi="Arial" w:cs="Arial"/>
          <w:color w:val="969696"/>
          <w:sz w:val="18"/>
          <w:szCs w:val="18"/>
          <w:lang w:val="es-PE"/>
        </w:rPr>
        <w:t>.</w:t>
      </w:r>
    </w:p>
    <w:p w14:paraId="5FC5E9FF" w14:textId="77777777" w:rsidR="00303333" w:rsidRDefault="00303333" w:rsidP="00684AED">
      <w:pPr>
        <w:spacing w:after="0" w:line="240" w:lineRule="auto"/>
        <w:jc w:val="both"/>
      </w:pPr>
    </w:p>
    <w:tbl>
      <w:tblPr>
        <w:tblW w:w="9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3"/>
        <w:gridCol w:w="1181"/>
        <w:gridCol w:w="1209"/>
        <w:gridCol w:w="811"/>
        <w:gridCol w:w="441"/>
        <w:gridCol w:w="770"/>
        <w:gridCol w:w="441"/>
        <w:gridCol w:w="781"/>
        <w:gridCol w:w="760"/>
        <w:gridCol w:w="811"/>
        <w:gridCol w:w="400"/>
      </w:tblGrid>
      <w:tr w:rsidR="00665F2D" w:rsidRPr="00625988" w14:paraId="770A7554" w14:textId="77777777" w:rsidTr="00665F2D">
        <w:trPr>
          <w:trHeight w:val="307"/>
        </w:trPr>
        <w:tc>
          <w:tcPr>
            <w:tcW w:w="2203" w:type="dxa"/>
            <w:vMerge w:val="restart"/>
            <w:shd w:val="clear" w:color="auto" w:fill="828282"/>
            <w:noWrap/>
            <w:vAlign w:val="center"/>
            <w:hideMark/>
          </w:tcPr>
          <w:p w14:paraId="46AECB35" w14:textId="77777777" w:rsidR="00665F2D" w:rsidRPr="00B26E95" w:rsidRDefault="00665F2D" w:rsidP="00B26E95">
            <w:pPr>
              <w:spacing w:after="0" w:line="240" w:lineRule="auto"/>
              <w:jc w:val="center"/>
              <w:rPr>
                <w:rFonts w:ascii="Arial" w:eastAsia="Times New Roman" w:hAnsi="Arial" w:cs="Arial"/>
                <w:b/>
                <w:bCs/>
                <w:color w:val="FFFFFF" w:themeColor="background1"/>
                <w:sz w:val="18"/>
                <w:szCs w:val="18"/>
                <w:lang w:val="es-PE" w:eastAsia="es-PE"/>
              </w:rPr>
            </w:pPr>
            <w:r w:rsidRPr="00B26E95">
              <w:rPr>
                <w:rFonts w:ascii="Arial" w:eastAsia="Times New Roman" w:hAnsi="Arial" w:cs="Arial"/>
                <w:b/>
                <w:bCs/>
                <w:color w:val="FFFFFF" w:themeColor="background1"/>
                <w:sz w:val="18"/>
                <w:szCs w:val="18"/>
                <w:lang w:val="es-PE" w:eastAsia="es-PE"/>
              </w:rPr>
              <w:t>HOTEL</w:t>
            </w:r>
          </w:p>
        </w:tc>
        <w:tc>
          <w:tcPr>
            <w:tcW w:w="2390" w:type="dxa"/>
            <w:gridSpan w:val="2"/>
            <w:shd w:val="clear" w:color="auto" w:fill="828282"/>
            <w:noWrap/>
            <w:vAlign w:val="center"/>
            <w:hideMark/>
          </w:tcPr>
          <w:p w14:paraId="3AB680F4" w14:textId="77777777" w:rsidR="00665F2D" w:rsidRPr="00B26E95" w:rsidRDefault="00665F2D" w:rsidP="00B26E95">
            <w:pPr>
              <w:spacing w:after="0" w:line="240" w:lineRule="auto"/>
              <w:jc w:val="center"/>
              <w:rPr>
                <w:rFonts w:ascii="Arial" w:eastAsia="Times New Roman" w:hAnsi="Arial" w:cs="Arial"/>
                <w:b/>
                <w:bCs/>
                <w:color w:val="FFFFFF" w:themeColor="background1"/>
                <w:sz w:val="18"/>
                <w:szCs w:val="18"/>
                <w:lang w:val="es-PE" w:eastAsia="es-PE"/>
              </w:rPr>
            </w:pPr>
            <w:r w:rsidRPr="00B26E95">
              <w:rPr>
                <w:rFonts w:ascii="Arial" w:eastAsia="Times New Roman" w:hAnsi="Arial" w:cs="Arial"/>
                <w:b/>
                <w:bCs/>
                <w:color w:val="FFFFFF" w:themeColor="background1"/>
                <w:sz w:val="18"/>
                <w:szCs w:val="18"/>
                <w:lang w:val="es-PE" w:eastAsia="es-PE"/>
              </w:rPr>
              <w:t>FECHA</w:t>
            </w:r>
          </w:p>
        </w:tc>
        <w:tc>
          <w:tcPr>
            <w:tcW w:w="5215" w:type="dxa"/>
            <w:gridSpan w:val="8"/>
            <w:shd w:val="clear" w:color="auto" w:fill="828282"/>
            <w:noWrap/>
            <w:vAlign w:val="center"/>
            <w:hideMark/>
          </w:tcPr>
          <w:p w14:paraId="2405769B" w14:textId="77777777" w:rsidR="00665F2D" w:rsidRPr="00B26E95" w:rsidRDefault="00665F2D" w:rsidP="00665F2D">
            <w:pPr>
              <w:spacing w:after="0" w:line="240" w:lineRule="auto"/>
              <w:jc w:val="center"/>
              <w:rPr>
                <w:rFonts w:ascii="Arial" w:eastAsia="Times New Roman" w:hAnsi="Arial" w:cs="Arial"/>
                <w:b/>
                <w:bCs/>
                <w:color w:val="FFFFFF" w:themeColor="background1"/>
                <w:sz w:val="18"/>
                <w:szCs w:val="18"/>
                <w:lang w:val="es-PE" w:eastAsia="es-PE"/>
              </w:rPr>
            </w:pPr>
            <w:r w:rsidRPr="007F70DB">
              <w:rPr>
                <w:rFonts w:ascii="Arial" w:eastAsia="Times New Roman" w:hAnsi="Arial" w:cs="Arial"/>
                <w:b/>
                <w:bCs/>
                <w:color w:val="FFFFFF"/>
                <w:sz w:val="18"/>
                <w:szCs w:val="18"/>
                <w:lang w:val="es-PE" w:eastAsia="es-PE"/>
              </w:rPr>
              <w:t>TARIFA POR PERSONA EN USD</w:t>
            </w:r>
          </w:p>
          <w:p w14:paraId="25743B0F" w14:textId="0DB94375" w:rsidR="00665F2D" w:rsidRPr="00B26E95" w:rsidRDefault="00665F2D" w:rsidP="00665F2D">
            <w:pPr>
              <w:spacing w:after="0" w:line="240" w:lineRule="auto"/>
              <w:jc w:val="center"/>
              <w:rPr>
                <w:rFonts w:ascii="Arial" w:eastAsia="Times New Roman" w:hAnsi="Arial" w:cs="Arial"/>
                <w:b/>
                <w:bCs/>
                <w:color w:val="FFFFFF" w:themeColor="background1"/>
                <w:sz w:val="18"/>
                <w:szCs w:val="18"/>
                <w:lang w:val="es-PE" w:eastAsia="es-PE"/>
              </w:rPr>
            </w:pPr>
          </w:p>
        </w:tc>
      </w:tr>
      <w:tr w:rsidR="00625988" w:rsidRPr="00625988" w14:paraId="34A6E75A" w14:textId="77777777" w:rsidTr="00665F2D">
        <w:trPr>
          <w:trHeight w:val="307"/>
        </w:trPr>
        <w:tc>
          <w:tcPr>
            <w:tcW w:w="2203" w:type="dxa"/>
            <w:vMerge/>
            <w:shd w:val="clear" w:color="auto" w:fill="828282"/>
            <w:vAlign w:val="center"/>
            <w:hideMark/>
          </w:tcPr>
          <w:p w14:paraId="67441146" w14:textId="77777777" w:rsidR="00B26E95" w:rsidRPr="00B26E95" w:rsidRDefault="00B26E95" w:rsidP="00B26E95">
            <w:pPr>
              <w:spacing w:after="0" w:line="240" w:lineRule="auto"/>
              <w:rPr>
                <w:rFonts w:ascii="Arial" w:eastAsia="Times New Roman" w:hAnsi="Arial" w:cs="Arial"/>
                <w:b/>
                <w:bCs/>
                <w:color w:val="FFFFFF" w:themeColor="background1"/>
                <w:sz w:val="18"/>
                <w:szCs w:val="18"/>
                <w:lang w:val="es-PE" w:eastAsia="es-PE"/>
              </w:rPr>
            </w:pPr>
          </w:p>
        </w:tc>
        <w:tc>
          <w:tcPr>
            <w:tcW w:w="1181" w:type="dxa"/>
            <w:shd w:val="clear" w:color="auto" w:fill="828282"/>
            <w:noWrap/>
            <w:vAlign w:val="center"/>
            <w:hideMark/>
          </w:tcPr>
          <w:p w14:paraId="39578AB7" w14:textId="77777777" w:rsidR="00B26E95" w:rsidRPr="00625988" w:rsidRDefault="00B26E95" w:rsidP="00B26E95">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DESDE</w:t>
            </w:r>
          </w:p>
        </w:tc>
        <w:tc>
          <w:tcPr>
            <w:tcW w:w="1209" w:type="dxa"/>
            <w:shd w:val="clear" w:color="auto" w:fill="828282"/>
            <w:noWrap/>
            <w:vAlign w:val="center"/>
            <w:hideMark/>
          </w:tcPr>
          <w:p w14:paraId="6E71519D" w14:textId="77777777" w:rsidR="00B26E95" w:rsidRPr="00625988" w:rsidRDefault="00B26E95" w:rsidP="00B26E95">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HASTA</w:t>
            </w:r>
          </w:p>
        </w:tc>
        <w:tc>
          <w:tcPr>
            <w:tcW w:w="811" w:type="dxa"/>
            <w:shd w:val="clear" w:color="auto" w:fill="828282"/>
            <w:noWrap/>
            <w:vAlign w:val="center"/>
            <w:hideMark/>
          </w:tcPr>
          <w:p w14:paraId="0C54EAA6" w14:textId="77777777" w:rsidR="00B26E95" w:rsidRPr="00625988" w:rsidRDefault="00B26E95" w:rsidP="00B26E95">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SIMPLE</w:t>
            </w:r>
          </w:p>
        </w:tc>
        <w:tc>
          <w:tcPr>
            <w:tcW w:w="441" w:type="dxa"/>
            <w:shd w:val="clear" w:color="auto" w:fill="828282"/>
            <w:noWrap/>
            <w:vAlign w:val="center"/>
            <w:hideMark/>
          </w:tcPr>
          <w:p w14:paraId="30BAAA76" w14:textId="77777777" w:rsidR="00B26E95" w:rsidRPr="00625988" w:rsidRDefault="00B26E95" w:rsidP="00B26E95">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NA</w:t>
            </w:r>
          </w:p>
        </w:tc>
        <w:tc>
          <w:tcPr>
            <w:tcW w:w="770" w:type="dxa"/>
            <w:shd w:val="clear" w:color="auto" w:fill="828282"/>
            <w:noWrap/>
            <w:vAlign w:val="center"/>
            <w:hideMark/>
          </w:tcPr>
          <w:p w14:paraId="042A47A3" w14:textId="77777777" w:rsidR="00B26E95" w:rsidRPr="00625988" w:rsidRDefault="00B26E95" w:rsidP="00B26E95">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DOBLE</w:t>
            </w:r>
          </w:p>
        </w:tc>
        <w:tc>
          <w:tcPr>
            <w:tcW w:w="441" w:type="dxa"/>
            <w:shd w:val="clear" w:color="auto" w:fill="828282"/>
            <w:noWrap/>
            <w:vAlign w:val="center"/>
            <w:hideMark/>
          </w:tcPr>
          <w:p w14:paraId="650AF8BA" w14:textId="77777777" w:rsidR="00B26E95" w:rsidRPr="00625988" w:rsidRDefault="00B26E95" w:rsidP="00B26E95">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NA</w:t>
            </w:r>
          </w:p>
        </w:tc>
        <w:tc>
          <w:tcPr>
            <w:tcW w:w="781" w:type="dxa"/>
            <w:shd w:val="clear" w:color="auto" w:fill="828282"/>
            <w:noWrap/>
            <w:vAlign w:val="center"/>
            <w:hideMark/>
          </w:tcPr>
          <w:p w14:paraId="70F4E078" w14:textId="77777777" w:rsidR="00B26E95" w:rsidRPr="00625988" w:rsidRDefault="00B26E95" w:rsidP="00B26E95">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TRIPLE</w:t>
            </w:r>
          </w:p>
        </w:tc>
        <w:tc>
          <w:tcPr>
            <w:tcW w:w="760" w:type="dxa"/>
            <w:shd w:val="clear" w:color="auto" w:fill="828282"/>
            <w:noWrap/>
            <w:vAlign w:val="center"/>
            <w:hideMark/>
          </w:tcPr>
          <w:p w14:paraId="7D5440D2" w14:textId="77777777" w:rsidR="00B26E95" w:rsidRPr="00625988" w:rsidRDefault="00B26E95" w:rsidP="00B26E95">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NA</w:t>
            </w:r>
          </w:p>
        </w:tc>
        <w:tc>
          <w:tcPr>
            <w:tcW w:w="811" w:type="dxa"/>
            <w:shd w:val="clear" w:color="auto" w:fill="828282"/>
            <w:noWrap/>
            <w:vAlign w:val="center"/>
            <w:hideMark/>
          </w:tcPr>
          <w:p w14:paraId="2447A16A" w14:textId="77777777" w:rsidR="00B26E95" w:rsidRPr="00625988" w:rsidRDefault="00B26E95" w:rsidP="00B26E95">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 xml:space="preserve">NIÑO </w:t>
            </w:r>
          </w:p>
        </w:tc>
        <w:tc>
          <w:tcPr>
            <w:tcW w:w="400" w:type="dxa"/>
            <w:shd w:val="clear" w:color="auto" w:fill="828282"/>
            <w:noWrap/>
            <w:vAlign w:val="center"/>
            <w:hideMark/>
          </w:tcPr>
          <w:p w14:paraId="6B08335A" w14:textId="77777777" w:rsidR="00B26E95" w:rsidRPr="00625988" w:rsidRDefault="00B26E95" w:rsidP="00B26E95">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 xml:space="preserve">NA </w:t>
            </w:r>
          </w:p>
        </w:tc>
      </w:tr>
      <w:tr w:rsidR="00625988" w:rsidRPr="00B26E95" w14:paraId="57BF52DF" w14:textId="77777777" w:rsidTr="00665F2D">
        <w:trPr>
          <w:trHeight w:val="307"/>
        </w:trPr>
        <w:tc>
          <w:tcPr>
            <w:tcW w:w="2203" w:type="dxa"/>
            <w:noWrap/>
            <w:vAlign w:val="center"/>
            <w:hideMark/>
          </w:tcPr>
          <w:p w14:paraId="020631A7" w14:textId="77777777" w:rsidR="00625988" w:rsidRPr="00B26E95" w:rsidRDefault="00625988" w:rsidP="001A19FD">
            <w:pPr>
              <w:spacing w:after="0" w:line="240" w:lineRule="auto"/>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Regente City (BB) o similar</w:t>
            </w:r>
          </w:p>
        </w:tc>
        <w:tc>
          <w:tcPr>
            <w:tcW w:w="1181" w:type="dxa"/>
            <w:noWrap/>
            <w:vAlign w:val="center"/>
            <w:hideMark/>
          </w:tcPr>
          <w:p w14:paraId="42AB91DC"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05-01-2026</w:t>
            </w:r>
          </w:p>
        </w:tc>
        <w:tc>
          <w:tcPr>
            <w:tcW w:w="1209" w:type="dxa"/>
            <w:noWrap/>
            <w:vAlign w:val="center"/>
            <w:hideMark/>
          </w:tcPr>
          <w:p w14:paraId="4B07759F"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15-12-2026</w:t>
            </w:r>
          </w:p>
        </w:tc>
        <w:tc>
          <w:tcPr>
            <w:tcW w:w="811" w:type="dxa"/>
            <w:noWrap/>
            <w:vAlign w:val="center"/>
            <w:hideMark/>
          </w:tcPr>
          <w:p w14:paraId="7838374A"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389</w:t>
            </w:r>
          </w:p>
        </w:tc>
        <w:tc>
          <w:tcPr>
            <w:tcW w:w="441" w:type="dxa"/>
            <w:noWrap/>
            <w:vAlign w:val="center"/>
            <w:hideMark/>
          </w:tcPr>
          <w:p w14:paraId="1FAE0C9E" w14:textId="77777777" w:rsidR="00625988" w:rsidRPr="00625988" w:rsidRDefault="00625988" w:rsidP="001A19FD">
            <w:pPr>
              <w:spacing w:after="0" w:line="240" w:lineRule="auto"/>
              <w:jc w:val="center"/>
              <w:rPr>
                <w:rFonts w:ascii="Arial" w:hAnsi="Arial" w:cs="Arial"/>
                <w:color w:val="969696"/>
                <w:sz w:val="18"/>
                <w:szCs w:val="18"/>
                <w:lang w:val="es-PE"/>
              </w:rPr>
            </w:pPr>
            <w:r w:rsidRPr="00625988">
              <w:rPr>
                <w:rFonts w:ascii="Arial" w:hAnsi="Arial" w:cs="Arial"/>
                <w:color w:val="969696"/>
                <w:sz w:val="18"/>
                <w:szCs w:val="18"/>
                <w:lang w:val="es-PE"/>
              </w:rPr>
              <w:t>96</w:t>
            </w:r>
          </w:p>
        </w:tc>
        <w:tc>
          <w:tcPr>
            <w:tcW w:w="770" w:type="dxa"/>
            <w:noWrap/>
            <w:vAlign w:val="center"/>
            <w:hideMark/>
          </w:tcPr>
          <w:p w14:paraId="7326D140" w14:textId="77777777" w:rsidR="00625988" w:rsidRPr="00B26E95" w:rsidRDefault="00625988" w:rsidP="001A19FD">
            <w:pPr>
              <w:spacing w:after="0" w:line="240" w:lineRule="auto"/>
              <w:jc w:val="center"/>
              <w:rPr>
                <w:rFonts w:ascii="Arial" w:eastAsia="Times New Roman" w:hAnsi="Arial" w:cs="Arial"/>
                <w:b/>
                <w:color w:val="969696"/>
                <w:sz w:val="18"/>
                <w:szCs w:val="18"/>
                <w:lang w:val="es-PE" w:eastAsia="es-PE"/>
              </w:rPr>
            </w:pPr>
            <w:r w:rsidRPr="00B26E95">
              <w:rPr>
                <w:rFonts w:ascii="Arial" w:eastAsia="Times New Roman" w:hAnsi="Arial" w:cs="Arial"/>
                <w:b/>
                <w:color w:val="969696"/>
                <w:sz w:val="18"/>
                <w:szCs w:val="18"/>
                <w:lang w:val="es-PE" w:eastAsia="es-PE"/>
              </w:rPr>
              <w:t>249</w:t>
            </w:r>
          </w:p>
        </w:tc>
        <w:tc>
          <w:tcPr>
            <w:tcW w:w="441" w:type="dxa"/>
            <w:noWrap/>
            <w:vAlign w:val="center"/>
            <w:hideMark/>
          </w:tcPr>
          <w:p w14:paraId="33368BDF" w14:textId="77777777" w:rsidR="00625988" w:rsidRPr="00625988" w:rsidRDefault="00625988" w:rsidP="001A19FD">
            <w:pPr>
              <w:spacing w:after="0" w:line="240" w:lineRule="auto"/>
              <w:jc w:val="center"/>
              <w:rPr>
                <w:rFonts w:ascii="Arial" w:hAnsi="Arial" w:cs="Arial"/>
                <w:color w:val="969696"/>
                <w:sz w:val="18"/>
                <w:szCs w:val="18"/>
                <w:lang w:val="es-PE"/>
              </w:rPr>
            </w:pPr>
            <w:r w:rsidRPr="00625988">
              <w:rPr>
                <w:rFonts w:ascii="Arial" w:hAnsi="Arial" w:cs="Arial"/>
                <w:color w:val="969696"/>
                <w:sz w:val="18"/>
                <w:szCs w:val="18"/>
                <w:lang w:val="es-PE"/>
              </w:rPr>
              <w:t>51</w:t>
            </w:r>
          </w:p>
        </w:tc>
        <w:tc>
          <w:tcPr>
            <w:tcW w:w="781" w:type="dxa"/>
            <w:noWrap/>
            <w:vAlign w:val="center"/>
            <w:hideMark/>
          </w:tcPr>
          <w:p w14:paraId="4EA0BB29"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219</w:t>
            </w:r>
          </w:p>
        </w:tc>
        <w:tc>
          <w:tcPr>
            <w:tcW w:w="760" w:type="dxa"/>
            <w:noWrap/>
            <w:vAlign w:val="center"/>
            <w:hideMark/>
          </w:tcPr>
          <w:p w14:paraId="0738E2DF" w14:textId="77777777" w:rsidR="00625988" w:rsidRPr="00625988" w:rsidRDefault="00625988" w:rsidP="001A19FD">
            <w:pPr>
              <w:spacing w:after="0" w:line="240" w:lineRule="auto"/>
              <w:jc w:val="center"/>
              <w:rPr>
                <w:rFonts w:ascii="Arial" w:hAnsi="Arial" w:cs="Arial"/>
                <w:color w:val="969696"/>
                <w:sz w:val="18"/>
                <w:szCs w:val="18"/>
                <w:lang w:val="es-PE"/>
              </w:rPr>
            </w:pPr>
            <w:r w:rsidRPr="00625988">
              <w:rPr>
                <w:rFonts w:ascii="Arial" w:hAnsi="Arial" w:cs="Arial"/>
                <w:color w:val="969696"/>
                <w:sz w:val="18"/>
                <w:szCs w:val="18"/>
                <w:lang w:val="es-PE"/>
              </w:rPr>
              <w:t>41</w:t>
            </w:r>
          </w:p>
        </w:tc>
        <w:tc>
          <w:tcPr>
            <w:tcW w:w="811" w:type="dxa"/>
            <w:noWrap/>
            <w:vAlign w:val="center"/>
            <w:hideMark/>
          </w:tcPr>
          <w:p w14:paraId="2C6449B9"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139</w:t>
            </w:r>
          </w:p>
        </w:tc>
        <w:tc>
          <w:tcPr>
            <w:tcW w:w="400" w:type="dxa"/>
            <w:noWrap/>
            <w:vAlign w:val="center"/>
            <w:hideMark/>
          </w:tcPr>
          <w:p w14:paraId="1E6D0757"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625988">
              <w:rPr>
                <w:rFonts w:ascii="Arial" w:eastAsia="Times New Roman" w:hAnsi="Arial" w:cs="Arial"/>
                <w:color w:val="969696"/>
                <w:sz w:val="18"/>
                <w:szCs w:val="18"/>
                <w:lang w:val="es-PE" w:eastAsia="es-PE"/>
              </w:rPr>
              <w:t>11</w:t>
            </w:r>
          </w:p>
        </w:tc>
      </w:tr>
      <w:tr w:rsidR="00625988" w:rsidRPr="00B26E95" w14:paraId="55F490F7" w14:textId="77777777" w:rsidTr="00665F2D">
        <w:trPr>
          <w:trHeight w:val="307"/>
        </w:trPr>
        <w:tc>
          <w:tcPr>
            <w:tcW w:w="2203" w:type="dxa"/>
            <w:noWrap/>
            <w:vAlign w:val="center"/>
            <w:hideMark/>
          </w:tcPr>
          <w:p w14:paraId="61DB0CAD" w14:textId="77777777" w:rsidR="00625988" w:rsidRPr="00B26E95" w:rsidRDefault="00625988" w:rsidP="001A19FD">
            <w:pPr>
              <w:spacing w:after="0" w:line="240" w:lineRule="auto"/>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Royal Reforma (AB) o similar</w:t>
            </w:r>
          </w:p>
        </w:tc>
        <w:tc>
          <w:tcPr>
            <w:tcW w:w="1181" w:type="dxa"/>
            <w:noWrap/>
            <w:vAlign w:val="center"/>
            <w:hideMark/>
          </w:tcPr>
          <w:p w14:paraId="2B82369F"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03-01-2026</w:t>
            </w:r>
          </w:p>
        </w:tc>
        <w:tc>
          <w:tcPr>
            <w:tcW w:w="1209" w:type="dxa"/>
            <w:noWrap/>
            <w:vAlign w:val="center"/>
            <w:hideMark/>
          </w:tcPr>
          <w:p w14:paraId="3D762936"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15-12-2026</w:t>
            </w:r>
          </w:p>
        </w:tc>
        <w:tc>
          <w:tcPr>
            <w:tcW w:w="811" w:type="dxa"/>
            <w:noWrap/>
            <w:vAlign w:val="center"/>
            <w:hideMark/>
          </w:tcPr>
          <w:p w14:paraId="7917BFF9"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449</w:t>
            </w:r>
          </w:p>
        </w:tc>
        <w:tc>
          <w:tcPr>
            <w:tcW w:w="441" w:type="dxa"/>
            <w:noWrap/>
            <w:vAlign w:val="center"/>
            <w:hideMark/>
          </w:tcPr>
          <w:p w14:paraId="1F2CBEFA" w14:textId="77777777" w:rsidR="00625988" w:rsidRPr="00625988" w:rsidRDefault="00625988" w:rsidP="001A19FD">
            <w:pPr>
              <w:spacing w:after="0" w:line="240" w:lineRule="auto"/>
              <w:jc w:val="center"/>
              <w:rPr>
                <w:rFonts w:ascii="Arial" w:hAnsi="Arial" w:cs="Arial"/>
                <w:color w:val="969696"/>
                <w:sz w:val="18"/>
                <w:szCs w:val="18"/>
                <w:lang w:val="es-PE"/>
              </w:rPr>
            </w:pPr>
            <w:r w:rsidRPr="00625988">
              <w:rPr>
                <w:rFonts w:ascii="Arial" w:hAnsi="Arial" w:cs="Arial"/>
                <w:color w:val="969696"/>
                <w:sz w:val="18"/>
                <w:szCs w:val="18"/>
                <w:lang w:val="es-PE"/>
              </w:rPr>
              <w:t>122</w:t>
            </w:r>
          </w:p>
        </w:tc>
        <w:tc>
          <w:tcPr>
            <w:tcW w:w="770" w:type="dxa"/>
            <w:noWrap/>
            <w:vAlign w:val="center"/>
            <w:hideMark/>
          </w:tcPr>
          <w:p w14:paraId="12A738B1"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289</w:t>
            </w:r>
          </w:p>
        </w:tc>
        <w:tc>
          <w:tcPr>
            <w:tcW w:w="441" w:type="dxa"/>
            <w:noWrap/>
            <w:vAlign w:val="center"/>
            <w:hideMark/>
          </w:tcPr>
          <w:p w14:paraId="343696CC" w14:textId="77777777" w:rsidR="00625988" w:rsidRPr="00625988" w:rsidRDefault="00625988" w:rsidP="001A19FD">
            <w:pPr>
              <w:spacing w:after="0" w:line="240" w:lineRule="auto"/>
              <w:jc w:val="center"/>
              <w:rPr>
                <w:rFonts w:ascii="Arial" w:hAnsi="Arial" w:cs="Arial"/>
                <w:color w:val="969696"/>
                <w:sz w:val="18"/>
                <w:szCs w:val="18"/>
                <w:lang w:val="es-PE"/>
              </w:rPr>
            </w:pPr>
            <w:r w:rsidRPr="00625988">
              <w:rPr>
                <w:rFonts w:ascii="Arial" w:hAnsi="Arial" w:cs="Arial"/>
                <w:color w:val="969696"/>
                <w:sz w:val="18"/>
                <w:szCs w:val="18"/>
                <w:lang w:val="es-PE"/>
              </w:rPr>
              <w:t>51</w:t>
            </w:r>
          </w:p>
        </w:tc>
        <w:tc>
          <w:tcPr>
            <w:tcW w:w="781" w:type="dxa"/>
            <w:noWrap/>
            <w:vAlign w:val="center"/>
            <w:hideMark/>
          </w:tcPr>
          <w:p w14:paraId="2D43E84D"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249</w:t>
            </w:r>
          </w:p>
        </w:tc>
        <w:tc>
          <w:tcPr>
            <w:tcW w:w="760" w:type="dxa"/>
            <w:noWrap/>
            <w:vAlign w:val="center"/>
            <w:hideMark/>
          </w:tcPr>
          <w:p w14:paraId="2133A3CC" w14:textId="77777777" w:rsidR="00625988" w:rsidRPr="00625988" w:rsidRDefault="00625988" w:rsidP="001A19FD">
            <w:pPr>
              <w:spacing w:after="0" w:line="240" w:lineRule="auto"/>
              <w:jc w:val="center"/>
              <w:rPr>
                <w:rFonts w:ascii="Arial" w:hAnsi="Arial" w:cs="Arial"/>
                <w:color w:val="969696"/>
                <w:sz w:val="18"/>
                <w:szCs w:val="18"/>
                <w:lang w:val="es-PE"/>
              </w:rPr>
            </w:pPr>
            <w:r w:rsidRPr="00625988">
              <w:rPr>
                <w:rFonts w:ascii="Arial" w:hAnsi="Arial" w:cs="Arial"/>
                <w:color w:val="969696"/>
                <w:sz w:val="18"/>
                <w:szCs w:val="18"/>
                <w:lang w:val="es-PE"/>
              </w:rPr>
              <w:t>51</w:t>
            </w:r>
          </w:p>
        </w:tc>
        <w:tc>
          <w:tcPr>
            <w:tcW w:w="811" w:type="dxa"/>
            <w:noWrap/>
            <w:vAlign w:val="center"/>
            <w:hideMark/>
          </w:tcPr>
          <w:p w14:paraId="551F8A12"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169</w:t>
            </w:r>
          </w:p>
        </w:tc>
        <w:tc>
          <w:tcPr>
            <w:tcW w:w="400" w:type="dxa"/>
            <w:noWrap/>
            <w:vAlign w:val="center"/>
            <w:hideMark/>
          </w:tcPr>
          <w:p w14:paraId="3600C0E3"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625988">
              <w:rPr>
                <w:rFonts w:ascii="Arial" w:eastAsia="Times New Roman" w:hAnsi="Arial" w:cs="Arial"/>
                <w:color w:val="969696"/>
                <w:sz w:val="18"/>
                <w:szCs w:val="18"/>
                <w:lang w:val="es-PE" w:eastAsia="es-PE"/>
              </w:rPr>
              <w:t>29</w:t>
            </w:r>
          </w:p>
        </w:tc>
      </w:tr>
      <w:tr w:rsidR="00625988" w:rsidRPr="00B26E95" w14:paraId="51DF7930" w14:textId="77777777" w:rsidTr="00665F2D">
        <w:trPr>
          <w:trHeight w:val="307"/>
        </w:trPr>
        <w:tc>
          <w:tcPr>
            <w:tcW w:w="2203" w:type="dxa"/>
            <w:noWrap/>
            <w:vAlign w:val="center"/>
            <w:hideMark/>
          </w:tcPr>
          <w:p w14:paraId="226A3F08" w14:textId="2B0A2724" w:rsidR="00625988" w:rsidRPr="00B26E95" w:rsidRDefault="00665F2D" w:rsidP="001A19FD">
            <w:pPr>
              <w:spacing w:after="0" w:line="240" w:lineRule="auto"/>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Casablanca</w:t>
            </w:r>
            <w:r w:rsidR="00625988" w:rsidRPr="00B26E95">
              <w:rPr>
                <w:rFonts w:ascii="Arial" w:eastAsia="Times New Roman" w:hAnsi="Arial" w:cs="Arial"/>
                <w:color w:val="969696"/>
                <w:sz w:val="18"/>
                <w:szCs w:val="18"/>
                <w:lang w:val="es-PE" w:eastAsia="es-PE"/>
              </w:rPr>
              <w:t xml:space="preserve"> (BB) o similar</w:t>
            </w:r>
          </w:p>
        </w:tc>
        <w:tc>
          <w:tcPr>
            <w:tcW w:w="1181" w:type="dxa"/>
            <w:noWrap/>
            <w:vAlign w:val="center"/>
            <w:hideMark/>
          </w:tcPr>
          <w:p w14:paraId="6100CD94"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05-01-2026</w:t>
            </w:r>
          </w:p>
        </w:tc>
        <w:tc>
          <w:tcPr>
            <w:tcW w:w="1209" w:type="dxa"/>
            <w:noWrap/>
            <w:vAlign w:val="center"/>
            <w:hideMark/>
          </w:tcPr>
          <w:p w14:paraId="76DB7F07"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15-12-2026</w:t>
            </w:r>
          </w:p>
        </w:tc>
        <w:tc>
          <w:tcPr>
            <w:tcW w:w="811" w:type="dxa"/>
            <w:noWrap/>
            <w:vAlign w:val="center"/>
            <w:hideMark/>
          </w:tcPr>
          <w:p w14:paraId="5DA52EB2"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479</w:t>
            </w:r>
          </w:p>
        </w:tc>
        <w:tc>
          <w:tcPr>
            <w:tcW w:w="441" w:type="dxa"/>
            <w:noWrap/>
            <w:vAlign w:val="center"/>
            <w:hideMark/>
          </w:tcPr>
          <w:p w14:paraId="24FD45F2" w14:textId="77777777" w:rsidR="00625988" w:rsidRPr="00625988" w:rsidRDefault="00625988" w:rsidP="001A19FD">
            <w:pPr>
              <w:spacing w:after="0" w:line="240" w:lineRule="auto"/>
              <w:jc w:val="center"/>
              <w:rPr>
                <w:rFonts w:ascii="Arial" w:hAnsi="Arial" w:cs="Arial"/>
                <w:color w:val="969696"/>
                <w:sz w:val="18"/>
                <w:szCs w:val="18"/>
                <w:lang w:val="es-PE"/>
              </w:rPr>
            </w:pPr>
            <w:r w:rsidRPr="00625988">
              <w:rPr>
                <w:rFonts w:ascii="Arial" w:hAnsi="Arial" w:cs="Arial"/>
                <w:color w:val="969696"/>
                <w:sz w:val="18"/>
                <w:szCs w:val="18"/>
                <w:lang w:val="es-PE"/>
              </w:rPr>
              <w:t>124</w:t>
            </w:r>
          </w:p>
        </w:tc>
        <w:tc>
          <w:tcPr>
            <w:tcW w:w="770" w:type="dxa"/>
            <w:noWrap/>
            <w:vAlign w:val="center"/>
            <w:hideMark/>
          </w:tcPr>
          <w:p w14:paraId="2371223E"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299</w:t>
            </w:r>
          </w:p>
        </w:tc>
        <w:tc>
          <w:tcPr>
            <w:tcW w:w="441" w:type="dxa"/>
            <w:noWrap/>
            <w:vAlign w:val="center"/>
            <w:hideMark/>
          </w:tcPr>
          <w:p w14:paraId="463B6962" w14:textId="77777777" w:rsidR="00625988" w:rsidRPr="00625988" w:rsidRDefault="00625988" w:rsidP="001A19FD">
            <w:pPr>
              <w:spacing w:after="0" w:line="240" w:lineRule="auto"/>
              <w:jc w:val="center"/>
              <w:rPr>
                <w:rFonts w:ascii="Arial" w:hAnsi="Arial" w:cs="Arial"/>
                <w:color w:val="969696"/>
                <w:sz w:val="18"/>
                <w:szCs w:val="18"/>
                <w:lang w:val="es-PE"/>
              </w:rPr>
            </w:pPr>
            <w:r w:rsidRPr="00625988">
              <w:rPr>
                <w:rFonts w:ascii="Arial" w:hAnsi="Arial" w:cs="Arial"/>
                <w:color w:val="969696"/>
                <w:sz w:val="18"/>
                <w:szCs w:val="18"/>
                <w:lang w:val="es-PE"/>
              </w:rPr>
              <w:t>66</w:t>
            </w:r>
          </w:p>
        </w:tc>
        <w:tc>
          <w:tcPr>
            <w:tcW w:w="781" w:type="dxa"/>
            <w:noWrap/>
            <w:vAlign w:val="center"/>
            <w:hideMark/>
          </w:tcPr>
          <w:p w14:paraId="7046ABAA"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279</w:t>
            </w:r>
          </w:p>
        </w:tc>
        <w:tc>
          <w:tcPr>
            <w:tcW w:w="760" w:type="dxa"/>
            <w:noWrap/>
            <w:vAlign w:val="center"/>
            <w:hideMark/>
          </w:tcPr>
          <w:p w14:paraId="62349B82" w14:textId="77777777" w:rsidR="00625988" w:rsidRPr="00625988" w:rsidRDefault="00625988" w:rsidP="001A19FD">
            <w:pPr>
              <w:spacing w:after="0" w:line="240" w:lineRule="auto"/>
              <w:jc w:val="center"/>
              <w:rPr>
                <w:rFonts w:ascii="Arial" w:hAnsi="Arial" w:cs="Arial"/>
                <w:color w:val="969696"/>
                <w:sz w:val="18"/>
                <w:szCs w:val="18"/>
                <w:lang w:val="es-PE"/>
              </w:rPr>
            </w:pPr>
            <w:r w:rsidRPr="00625988">
              <w:rPr>
                <w:rFonts w:ascii="Arial" w:hAnsi="Arial" w:cs="Arial"/>
                <w:color w:val="969696"/>
                <w:sz w:val="18"/>
                <w:szCs w:val="18"/>
                <w:lang w:val="es-PE"/>
              </w:rPr>
              <w:t>63</w:t>
            </w:r>
          </w:p>
        </w:tc>
        <w:tc>
          <w:tcPr>
            <w:tcW w:w="811" w:type="dxa"/>
            <w:noWrap/>
            <w:vAlign w:val="center"/>
            <w:hideMark/>
          </w:tcPr>
          <w:p w14:paraId="173EA2B8"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119</w:t>
            </w:r>
          </w:p>
        </w:tc>
        <w:tc>
          <w:tcPr>
            <w:tcW w:w="400" w:type="dxa"/>
            <w:noWrap/>
            <w:vAlign w:val="center"/>
            <w:hideMark/>
          </w:tcPr>
          <w:p w14:paraId="58F5342D"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625988">
              <w:rPr>
                <w:rFonts w:ascii="Arial" w:eastAsia="Times New Roman" w:hAnsi="Arial" w:cs="Arial"/>
                <w:color w:val="969696"/>
                <w:sz w:val="18"/>
                <w:szCs w:val="18"/>
                <w:lang w:val="es-PE" w:eastAsia="es-PE"/>
              </w:rPr>
              <w:t>8</w:t>
            </w:r>
          </w:p>
        </w:tc>
      </w:tr>
      <w:tr w:rsidR="00625988" w:rsidRPr="00B26E95" w14:paraId="3859A281" w14:textId="77777777" w:rsidTr="00665F2D">
        <w:trPr>
          <w:trHeight w:val="307"/>
        </w:trPr>
        <w:tc>
          <w:tcPr>
            <w:tcW w:w="2203" w:type="dxa"/>
            <w:noWrap/>
            <w:vAlign w:val="center"/>
            <w:hideMark/>
          </w:tcPr>
          <w:p w14:paraId="05391449" w14:textId="77777777" w:rsidR="00625988" w:rsidRPr="00B26E95" w:rsidRDefault="00625988" w:rsidP="001A19FD">
            <w:pPr>
              <w:spacing w:after="0" w:line="240" w:lineRule="auto"/>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Emporio (BB) o similar</w:t>
            </w:r>
          </w:p>
        </w:tc>
        <w:tc>
          <w:tcPr>
            <w:tcW w:w="1181" w:type="dxa"/>
            <w:noWrap/>
            <w:vAlign w:val="center"/>
            <w:hideMark/>
          </w:tcPr>
          <w:p w14:paraId="79CBF2EE"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03-01-2025</w:t>
            </w:r>
          </w:p>
        </w:tc>
        <w:tc>
          <w:tcPr>
            <w:tcW w:w="1209" w:type="dxa"/>
            <w:noWrap/>
            <w:vAlign w:val="center"/>
            <w:hideMark/>
          </w:tcPr>
          <w:p w14:paraId="2033A06E"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15-12-2025</w:t>
            </w:r>
          </w:p>
        </w:tc>
        <w:tc>
          <w:tcPr>
            <w:tcW w:w="811" w:type="dxa"/>
            <w:noWrap/>
            <w:vAlign w:val="center"/>
            <w:hideMark/>
          </w:tcPr>
          <w:p w14:paraId="779E5B1F"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629</w:t>
            </w:r>
          </w:p>
        </w:tc>
        <w:tc>
          <w:tcPr>
            <w:tcW w:w="441" w:type="dxa"/>
            <w:noWrap/>
            <w:vAlign w:val="center"/>
            <w:hideMark/>
          </w:tcPr>
          <w:p w14:paraId="111AB930" w14:textId="77777777" w:rsidR="00625988" w:rsidRPr="00625988" w:rsidRDefault="00625988" w:rsidP="001A19FD">
            <w:pPr>
              <w:spacing w:after="0" w:line="240" w:lineRule="auto"/>
              <w:jc w:val="center"/>
              <w:rPr>
                <w:rFonts w:ascii="Arial" w:hAnsi="Arial" w:cs="Arial"/>
                <w:color w:val="969696"/>
                <w:sz w:val="18"/>
                <w:szCs w:val="18"/>
                <w:lang w:val="es-PE"/>
              </w:rPr>
            </w:pPr>
            <w:r w:rsidRPr="00625988">
              <w:rPr>
                <w:rFonts w:ascii="Arial" w:hAnsi="Arial" w:cs="Arial"/>
                <w:color w:val="969696"/>
                <w:sz w:val="18"/>
                <w:szCs w:val="18"/>
                <w:lang w:val="es-PE"/>
              </w:rPr>
              <w:t>163</w:t>
            </w:r>
          </w:p>
        </w:tc>
        <w:tc>
          <w:tcPr>
            <w:tcW w:w="770" w:type="dxa"/>
            <w:noWrap/>
            <w:vAlign w:val="center"/>
            <w:hideMark/>
          </w:tcPr>
          <w:p w14:paraId="493F22E8"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405</w:t>
            </w:r>
          </w:p>
        </w:tc>
        <w:tc>
          <w:tcPr>
            <w:tcW w:w="441" w:type="dxa"/>
            <w:noWrap/>
            <w:vAlign w:val="center"/>
            <w:hideMark/>
          </w:tcPr>
          <w:p w14:paraId="162AE82A" w14:textId="77777777" w:rsidR="00625988" w:rsidRPr="00625988" w:rsidRDefault="00625988" w:rsidP="001A19FD">
            <w:pPr>
              <w:spacing w:after="0" w:line="240" w:lineRule="auto"/>
              <w:jc w:val="center"/>
              <w:rPr>
                <w:rFonts w:ascii="Arial" w:hAnsi="Arial" w:cs="Arial"/>
                <w:color w:val="969696"/>
                <w:sz w:val="18"/>
                <w:szCs w:val="18"/>
                <w:lang w:val="es-PE"/>
              </w:rPr>
            </w:pPr>
            <w:r w:rsidRPr="00625988">
              <w:rPr>
                <w:rFonts w:ascii="Arial" w:hAnsi="Arial" w:cs="Arial"/>
                <w:color w:val="969696"/>
                <w:sz w:val="18"/>
                <w:szCs w:val="18"/>
                <w:lang w:val="es-PE"/>
              </w:rPr>
              <w:t>94</w:t>
            </w:r>
          </w:p>
        </w:tc>
        <w:tc>
          <w:tcPr>
            <w:tcW w:w="781" w:type="dxa"/>
            <w:noWrap/>
            <w:vAlign w:val="center"/>
            <w:hideMark/>
          </w:tcPr>
          <w:p w14:paraId="07194A7C"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359</w:t>
            </w:r>
          </w:p>
        </w:tc>
        <w:tc>
          <w:tcPr>
            <w:tcW w:w="760" w:type="dxa"/>
            <w:noWrap/>
            <w:vAlign w:val="center"/>
            <w:hideMark/>
          </w:tcPr>
          <w:p w14:paraId="704B2580" w14:textId="77777777" w:rsidR="00625988" w:rsidRPr="00625988" w:rsidRDefault="00625988" w:rsidP="001A19FD">
            <w:pPr>
              <w:spacing w:after="0" w:line="240" w:lineRule="auto"/>
              <w:jc w:val="center"/>
              <w:rPr>
                <w:rFonts w:ascii="Arial" w:hAnsi="Arial" w:cs="Arial"/>
                <w:color w:val="969696"/>
                <w:sz w:val="18"/>
                <w:szCs w:val="18"/>
                <w:lang w:val="es-PE"/>
              </w:rPr>
            </w:pPr>
            <w:r w:rsidRPr="00625988">
              <w:rPr>
                <w:rFonts w:ascii="Arial" w:hAnsi="Arial" w:cs="Arial"/>
                <w:color w:val="969696"/>
                <w:sz w:val="18"/>
                <w:szCs w:val="18"/>
                <w:lang w:val="es-PE"/>
              </w:rPr>
              <w:t>82</w:t>
            </w:r>
          </w:p>
        </w:tc>
        <w:tc>
          <w:tcPr>
            <w:tcW w:w="811" w:type="dxa"/>
            <w:noWrap/>
            <w:vAlign w:val="center"/>
            <w:hideMark/>
          </w:tcPr>
          <w:p w14:paraId="0DEA9105"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169</w:t>
            </w:r>
          </w:p>
        </w:tc>
        <w:tc>
          <w:tcPr>
            <w:tcW w:w="400" w:type="dxa"/>
            <w:noWrap/>
            <w:vAlign w:val="center"/>
            <w:hideMark/>
          </w:tcPr>
          <w:p w14:paraId="7ACA277B"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625988">
              <w:rPr>
                <w:rFonts w:ascii="Arial" w:eastAsia="Times New Roman" w:hAnsi="Arial" w:cs="Arial"/>
                <w:color w:val="969696"/>
                <w:sz w:val="18"/>
                <w:szCs w:val="18"/>
                <w:lang w:val="es-PE" w:eastAsia="es-PE"/>
              </w:rPr>
              <w:t>18</w:t>
            </w:r>
          </w:p>
        </w:tc>
      </w:tr>
      <w:tr w:rsidR="00625988" w:rsidRPr="00B26E95" w14:paraId="093F833B" w14:textId="77777777" w:rsidTr="00665F2D">
        <w:trPr>
          <w:trHeight w:val="307"/>
        </w:trPr>
        <w:tc>
          <w:tcPr>
            <w:tcW w:w="2203" w:type="dxa"/>
            <w:noWrap/>
            <w:vAlign w:val="center"/>
            <w:hideMark/>
          </w:tcPr>
          <w:p w14:paraId="61BBFC6A" w14:textId="77777777" w:rsidR="00625988" w:rsidRPr="00665F2D" w:rsidRDefault="00625988" w:rsidP="001A19FD">
            <w:pPr>
              <w:spacing w:after="0" w:line="240" w:lineRule="auto"/>
              <w:rPr>
                <w:rFonts w:ascii="Arial" w:eastAsia="Times New Roman" w:hAnsi="Arial" w:cs="Arial"/>
                <w:color w:val="969696"/>
                <w:sz w:val="18"/>
                <w:szCs w:val="18"/>
                <w:lang w:val="pt-PT" w:eastAsia="es-PE"/>
              </w:rPr>
            </w:pPr>
            <w:r w:rsidRPr="00665F2D">
              <w:rPr>
                <w:rFonts w:ascii="Arial" w:eastAsia="Times New Roman" w:hAnsi="Arial" w:cs="Arial"/>
                <w:color w:val="969696"/>
                <w:sz w:val="18"/>
                <w:szCs w:val="18"/>
                <w:lang w:val="pt-PT" w:eastAsia="es-PE"/>
              </w:rPr>
              <w:t>Histórico Central (AB) o similar</w:t>
            </w:r>
          </w:p>
        </w:tc>
        <w:tc>
          <w:tcPr>
            <w:tcW w:w="1181" w:type="dxa"/>
            <w:noWrap/>
            <w:vAlign w:val="center"/>
            <w:hideMark/>
          </w:tcPr>
          <w:p w14:paraId="03CF4847"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05-01-2026</w:t>
            </w:r>
          </w:p>
        </w:tc>
        <w:tc>
          <w:tcPr>
            <w:tcW w:w="1209" w:type="dxa"/>
            <w:noWrap/>
            <w:vAlign w:val="center"/>
            <w:hideMark/>
          </w:tcPr>
          <w:p w14:paraId="42147022"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15-12-2026</w:t>
            </w:r>
          </w:p>
        </w:tc>
        <w:tc>
          <w:tcPr>
            <w:tcW w:w="811" w:type="dxa"/>
            <w:noWrap/>
            <w:vAlign w:val="center"/>
            <w:hideMark/>
          </w:tcPr>
          <w:p w14:paraId="251EA5DD"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695</w:t>
            </w:r>
          </w:p>
        </w:tc>
        <w:tc>
          <w:tcPr>
            <w:tcW w:w="441" w:type="dxa"/>
            <w:noWrap/>
            <w:vAlign w:val="center"/>
            <w:hideMark/>
          </w:tcPr>
          <w:p w14:paraId="23CDDD23" w14:textId="77777777" w:rsidR="00625988" w:rsidRPr="00625988" w:rsidRDefault="00625988" w:rsidP="001A19FD">
            <w:pPr>
              <w:spacing w:after="0" w:line="240" w:lineRule="auto"/>
              <w:jc w:val="center"/>
              <w:rPr>
                <w:rFonts w:ascii="Arial" w:hAnsi="Arial" w:cs="Arial"/>
                <w:color w:val="969696"/>
                <w:sz w:val="18"/>
                <w:szCs w:val="18"/>
                <w:lang w:val="es-PE"/>
              </w:rPr>
            </w:pPr>
            <w:r w:rsidRPr="00625988">
              <w:rPr>
                <w:rFonts w:ascii="Arial" w:hAnsi="Arial" w:cs="Arial"/>
                <w:color w:val="969696"/>
                <w:sz w:val="18"/>
                <w:szCs w:val="18"/>
                <w:lang w:val="es-PE"/>
              </w:rPr>
              <w:t>203</w:t>
            </w:r>
          </w:p>
        </w:tc>
        <w:tc>
          <w:tcPr>
            <w:tcW w:w="770" w:type="dxa"/>
            <w:noWrap/>
            <w:vAlign w:val="center"/>
            <w:hideMark/>
          </w:tcPr>
          <w:p w14:paraId="2BA956FE"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415</w:t>
            </w:r>
          </w:p>
        </w:tc>
        <w:tc>
          <w:tcPr>
            <w:tcW w:w="441" w:type="dxa"/>
            <w:noWrap/>
            <w:vAlign w:val="center"/>
            <w:hideMark/>
          </w:tcPr>
          <w:p w14:paraId="1A7B087F" w14:textId="77777777" w:rsidR="00625988" w:rsidRPr="00625988" w:rsidRDefault="00625988" w:rsidP="001A19FD">
            <w:pPr>
              <w:spacing w:after="0" w:line="240" w:lineRule="auto"/>
              <w:jc w:val="center"/>
              <w:rPr>
                <w:rFonts w:ascii="Arial" w:hAnsi="Arial" w:cs="Arial"/>
                <w:color w:val="969696"/>
                <w:sz w:val="18"/>
                <w:szCs w:val="18"/>
                <w:lang w:val="es-PE"/>
              </w:rPr>
            </w:pPr>
            <w:r w:rsidRPr="00625988">
              <w:rPr>
                <w:rFonts w:ascii="Arial" w:hAnsi="Arial" w:cs="Arial"/>
                <w:color w:val="969696"/>
                <w:sz w:val="18"/>
                <w:szCs w:val="18"/>
                <w:lang w:val="es-PE"/>
              </w:rPr>
              <w:t>109</w:t>
            </w:r>
          </w:p>
        </w:tc>
        <w:tc>
          <w:tcPr>
            <w:tcW w:w="781" w:type="dxa"/>
            <w:noWrap/>
            <w:vAlign w:val="center"/>
          </w:tcPr>
          <w:p w14:paraId="7D01A8C7" w14:textId="77777777" w:rsidR="00625988" w:rsidRPr="00625988" w:rsidRDefault="00625988" w:rsidP="001A19FD">
            <w:pPr>
              <w:spacing w:after="0" w:line="240" w:lineRule="auto"/>
              <w:jc w:val="center"/>
              <w:rPr>
                <w:rFonts w:ascii="Arial" w:eastAsia="Times New Roman" w:hAnsi="Arial" w:cs="Arial"/>
                <w:bCs/>
                <w:color w:val="969696"/>
                <w:sz w:val="18"/>
                <w:szCs w:val="18"/>
                <w:lang w:val="es-PE" w:eastAsia="es-PE"/>
              </w:rPr>
            </w:pPr>
            <w:r>
              <w:rPr>
                <w:rFonts w:ascii="Arial" w:eastAsia="Times New Roman" w:hAnsi="Arial" w:cs="Arial"/>
                <w:bCs/>
                <w:color w:val="969696"/>
                <w:sz w:val="18"/>
                <w:szCs w:val="18"/>
                <w:lang w:val="es-PE" w:eastAsia="es-PE"/>
              </w:rPr>
              <w:t>375</w:t>
            </w:r>
          </w:p>
        </w:tc>
        <w:tc>
          <w:tcPr>
            <w:tcW w:w="760" w:type="dxa"/>
            <w:noWrap/>
            <w:vAlign w:val="center"/>
          </w:tcPr>
          <w:p w14:paraId="43B4E6C9" w14:textId="77777777" w:rsidR="00625988" w:rsidRPr="00625988" w:rsidRDefault="00625988" w:rsidP="001A19FD">
            <w:pPr>
              <w:spacing w:after="0" w:line="240" w:lineRule="auto"/>
              <w:jc w:val="center"/>
              <w:rPr>
                <w:rFonts w:ascii="Arial" w:hAnsi="Arial" w:cs="Arial"/>
                <w:color w:val="969696"/>
                <w:sz w:val="18"/>
                <w:szCs w:val="18"/>
                <w:lang w:val="es-PE"/>
              </w:rPr>
            </w:pPr>
            <w:r w:rsidRPr="00625988">
              <w:rPr>
                <w:rFonts w:ascii="Arial" w:hAnsi="Arial" w:cs="Arial"/>
                <w:color w:val="969696"/>
                <w:sz w:val="18"/>
                <w:szCs w:val="18"/>
                <w:lang w:val="es-PE"/>
              </w:rPr>
              <w:t>91</w:t>
            </w:r>
          </w:p>
        </w:tc>
        <w:tc>
          <w:tcPr>
            <w:tcW w:w="811" w:type="dxa"/>
            <w:noWrap/>
            <w:vAlign w:val="center"/>
          </w:tcPr>
          <w:p w14:paraId="0E0676AD" w14:textId="77777777" w:rsidR="00625988" w:rsidRPr="00625988" w:rsidRDefault="00625988" w:rsidP="001A19FD">
            <w:pPr>
              <w:spacing w:after="0" w:line="240" w:lineRule="auto"/>
              <w:jc w:val="center"/>
              <w:rPr>
                <w:rFonts w:ascii="Arial" w:eastAsia="Times New Roman" w:hAnsi="Arial" w:cs="Arial"/>
                <w:bCs/>
                <w:color w:val="969696"/>
                <w:sz w:val="18"/>
                <w:szCs w:val="18"/>
                <w:lang w:val="es-PE" w:eastAsia="es-PE"/>
              </w:rPr>
            </w:pPr>
            <w:r>
              <w:rPr>
                <w:rFonts w:ascii="Arial" w:eastAsia="Times New Roman" w:hAnsi="Arial" w:cs="Arial"/>
                <w:bCs/>
                <w:color w:val="969696"/>
                <w:sz w:val="18"/>
                <w:szCs w:val="18"/>
                <w:lang w:val="es-PE" w:eastAsia="es-PE"/>
              </w:rPr>
              <w:t>175</w:t>
            </w:r>
          </w:p>
        </w:tc>
        <w:tc>
          <w:tcPr>
            <w:tcW w:w="400" w:type="dxa"/>
            <w:noWrap/>
            <w:vAlign w:val="center"/>
          </w:tcPr>
          <w:p w14:paraId="29039388" w14:textId="77777777" w:rsidR="00625988" w:rsidRPr="00625988" w:rsidRDefault="00625988" w:rsidP="001A19FD">
            <w:pPr>
              <w:spacing w:after="0" w:line="240" w:lineRule="auto"/>
              <w:jc w:val="center"/>
              <w:rPr>
                <w:rFonts w:ascii="Arial" w:eastAsia="Times New Roman" w:hAnsi="Arial" w:cs="Arial"/>
                <w:bCs/>
                <w:color w:val="969696"/>
                <w:sz w:val="18"/>
                <w:szCs w:val="18"/>
                <w:lang w:val="es-PE" w:eastAsia="es-PE"/>
              </w:rPr>
            </w:pPr>
            <w:r w:rsidRPr="00625988">
              <w:rPr>
                <w:rFonts w:ascii="Arial" w:eastAsia="Times New Roman" w:hAnsi="Arial" w:cs="Arial"/>
                <w:bCs/>
                <w:color w:val="969696"/>
                <w:sz w:val="18"/>
                <w:szCs w:val="18"/>
                <w:lang w:val="es-PE" w:eastAsia="es-PE"/>
              </w:rPr>
              <w:t>28</w:t>
            </w:r>
          </w:p>
        </w:tc>
      </w:tr>
      <w:tr w:rsidR="00625988" w:rsidRPr="00B26E95" w14:paraId="378AAF15" w14:textId="77777777" w:rsidTr="00665F2D">
        <w:trPr>
          <w:trHeight w:val="307"/>
        </w:trPr>
        <w:tc>
          <w:tcPr>
            <w:tcW w:w="2203" w:type="dxa"/>
            <w:noWrap/>
            <w:vAlign w:val="center"/>
            <w:hideMark/>
          </w:tcPr>
          <w:p w14:paraId="649A1219" w14:textId="77777777" w:rsidR="00625988" w:rsidRPr="00B26E95" w:rsidRDefault="00625988" w:rsidP="001A19FD">
            <w:pPr>
              <w:spacing w:after="0" w:line="240" w:lineRule="auto"/>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Barceló (BB) o similar</w:t>
            </w:r>
          </w:p>
        </w:tc>
        <w:tc>
          <w:tcPr>
            <w:tcW w:w="1181" w:type="dxa"/>
            <w:noWrap/>
            <w:vAlign w:val="center"/>
            <w:hideMark/>
          </w:tcPr>
          <w:p w14:paraId="05B5349C"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03-01-2026</w:t>
            </w:r>
          </w:p>
        </w:tc>
        <w:tc>
          <w:tcPr>
            <w:tcW w:w="1209" w:type="dxa"/>
            <w:noWrap/>
            <w:vAlign w:val="center"/>
            <w:hideMark/>
          </w:tcPr>
          <w:p w14:paraId="13AFEAE3"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15-12-2026</w:t>
            </w:r>
          </w:p>
        </w:tc>
        <w:tc>
          <w:tcPr>
            <w:tcW w:w="811" w:type="dxa"/>
            <w:noWrap/>
            <w:vAlign w:val="center"/>
            <w:hideMark/>
          </w:tcPr>
          <w:p w14:paraId="5ED2D25E"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735</w:t>
            </w:r>
          </w:p>
        </w:tc>
        <w:tc>
          <w:tcPr>
            <w:tcW w:w="441" w:type="dxa"/>
            <w:noWrap/>
            <w:vAlign w:val="center"/>
            <w:hideMark/>
          </w:tcPr>
          <w:p w14:paraId="58DD3A10" w14:textId="77777777" w:rsidR="00625988" w:rsidRPr="00625988" w:rsidRDefault="00625988" w:rsidP="001A19FD">
            <w:pPr>
              <w:spacing w:after="0" w:line="240" w:lineRule="auto"/>
              <w:jc w:val="center"/>
              <w:rPr>
                <w:rFonts w:ascii="Arial" w:hAnsi="Arial" w:cs="Arial"/>
                <w:color w:val="969696"/>
                <w:sz w:val="18"/>
                <w:szCs w:val="18"/>
                <w:lang w:val="es-PE"/>
              </w:rPr>
            </w:pPr>
            <w:r w:rsidRPr="00625988">
              <w:rPr>
                <w:rFonts w:ascii="Arial" w:hAnsi="Arial" w:cs="Arial"/>
                <w:color w:val="969696"/>
                <w:sz w:val="18"/>
                <w:szCs w:val="18"/>
                <w:lang w:val="es-PE"/>
              </w:rPr>
              <w:t>214</w:t>
            </w:r>
          </w:p>
        </w:tc>
        <w:tc>
          <w:tcPr>
            <w:tcW w:w="770" w:type="dxa"/>
            <w:noWrap/>
            <w:vAlign w:val="center"/>
            <w:hideMark/>
          </w:tcPr>
          <w:p w14:paraId="3A095074"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495</w:t>
            </w:r>
          </w:p>
        </w:tc>
        <w:tc>
          <w:tcPr>
            <w:tcW w:w="441" w:type="dxa"/>
            <w:noWrap/>
            <w:vAlign w:val="center"/>
            <w:hideMark/>
          </w:tcPr>
          <w:p w14:paraId="1260476A" w14:textId="77777777" w:rsidR="00625988" w:rsidRPr="00625988" w:rsidRDefault="00625988" w:rsidP="001A19FD">
            <w:pPr>
              <w:spacing w:after="0" w:line="240" w:lineRule="auto"/>
              <w:jc w:val="center"/>
              <w:rPr>
                <w:rFonts w:ascii="Arial" w:hAnsi="Arial" w:cs="Arial"/>
                <w:color w:val="969696"/>
                <w:sz w:val="18"/>
                <w:szCs w:val="18"/>
                <w:lang w:val="es-PE"/>
              </w:rPr>
            </w:pPr>
            <w:r w:rsidRPr="00625988">
              <w:rPr>
                <w:rFonts w:ascii="Arial" w:hAnsi="Arial" w:cs="Arial"/>
                <w:color w:val="969696"/>
                <w:sz w:val="18"/>
                <w:szCs w:val="18"/>
                <w:lang w:val="es-PE"/>
              </w:rPr>
              <w:t>122</w:t>
            </w:r>
          </w:p>
        </w:tc>
        <w:tc>
          <w:tcPr>
            <w:tcW w:w="781" w:type="dxa"/>
            <w:noWrap/>
            <w:vAlign w:val="center"/>
            <w:hideMark/>
          </w:tcPr>
          <w:p w14:paraId="12A055BF"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455</w:t>
            </w:r>
          </w:p>
        </w:tc>
        <w:tc>
          <w:tcPr>
            <w:tcW w:w="760" w:type="dxa"/>
            <w:noWrap/>
            <w:vAlign w:val="center"/>
            <w:hideMark/>
          </w:tcPr>
          <w:p w14:paraId="2C06489E" w14:textId="77777777" w:rsidR="00625988" w:rsidRPr="00625988" w:rsidRDefault="00625988" w:rsidP="001A19FD">
            <w:pPr>
              <w:spacing w:after="0" w:line="240" w:lineRule="auto"/>
              <w:jc w:val="center"/>
              <w:rPr>
                <w:rFonts w:ascii="Arial" w:hAnsi="Arial" w:cs="Arial"/>
                <w:color w:val="969696"/>
                <w:sz w:val="18"/>
                <w:szCs w:val="18"/>
                <w:lang w:val="es-PE"/>
              </w:rPr>
            </w:pPr>
            <w:r w:rsidRPr="00625988">
              <w:rPr>
                <w:rFonts w:ascii="Arial" w:hAnsi="Arial" w:cs="Arial"/>
                <w:color w:val="969696"/>
                <w:sz w:val="18"/>
                <w:szCs w:val="18"/>
                <w:lang w:val="es-PE"/>
              </w:rPr>
              <w:t>121</w:t>
            </w:r>
          </w:p>
        </w:tc>
        <w:tc>
          <w:tcPr>
            <w:tcW w:w="811" w:type="dxa"/>
            <w:noWrap/>
            <w:vAlign w:val="center"/>
            <w:hideMark/>
          </w:tcPr>
          <w:p w14:paraId="081CB323"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175</w:t>
            </w:r>
          </w:p>
        </w:tc>
        <w:tc>
          <w:tcPr>
            <w:tcW w:w="400" w:type="dxa"/>
            <w:noWrap/>
            <w:vAlign w:val="center"/>
            <w:hideMark/>
          </w:tcPr>
          <w:p w14:paraId="5011021B" w14:textId="77777777" w:rsidR="00625988" w:rsidRPr="00B26E95" w:rsidRDefault="00625988" w:rsidP="001A19FD">
            <w:pPr>
              <w:spacing w:after="0" w:line="240" w:lineRule="auto"/>
              <w:jc w:val="center"/>
              <w:rPr>
                <w:rFonts w:ascii="Arial" w:eastAsia="Times New Roman" w:hAnsi="Arial" w:cs="Arial"/>
                <w:color w:val="969696"/>
                <w:sz w:val="18"/>
                <w:szCs w:val="18"/>
                <w:lang w:val="es-PE" w:eastAsia="es-PE"/>
              </w:rPr>
            </w:pPr>
            <w:r w:rsidRPr="00625988">
              <w:rPr>
                <w:rFonts w:ascii="Arial" w:eastAsia="Times New Roman" w:hAnsi="Arial" w:cs="Arial"/>
                <w:color w:val="969696"/>
                <w:sz w:val="18"/>
                <w:szCs w:val="18"/>
                <w:lang w:val="es-PE" w:eastAsia="es-PE"/>
              </w:rPr>
              <w:t>29</w:t>
            </w:r>
          </w:p>
        </w:tc>
      </w:tr>
    </w:tbl>
    <w:p w14:paraId="5E6B9A55" w14:textId="77777777" w:rsidR="00625988" w:rsidRDefault="00625988" w:rsidP="00B80613">
      <w:pPr>
        <w:spacing w:after="0" w:line="240" w:lineRule="auto"/>
        <w:rPr>
          <w:rFonts w:ascii="Arial" w:hAnsi="Arial" w:cs="Arial"/>
          <w:b/>
          <w:color w:val="969696"/>
          <w:sz w:val="18"/>
          <w:szCs w:val="18"/>
          <w:lang w:val="es-PE"/>
        </w:rPr>
      </w:pPr>
    </w:p>
    <w:p w14:paraId="3DD6939D" w14:textId="5F8B21BA" w:rsidR="00B6745A" w:rsidRDefault="00B6745A" w:rsidP="00B80613">
      <w:pPr>
        <w:spacing w:after="0" w:line="240" w:lineRule="auto"/>
        <w:rPr>
          <w:rFonts w:ascii="Arial" w:hAnsi="Arial" w:cs="Arial"/>
          <w:color w:val="969696"/>
          <w:sz w:val="18"/>
          <w:szCs w:val="18"/>
          <w:lang w:val="es-PE"/>
        </w:rPr>
      </w:pPr>
      <w:r w:rsidRPr="000D0E66">
        <w:rPr>
          <w:rFonts w:ascii="Arial" w:hAnsi="Arial" w:cs="Arial"/>
          <w:b/>
          <w:color w:val="969696"/>
          <w:sz w:val="18"/>
          <w:szCs w:val="18"/>
          <w:lang w:val="es-PE"/>
        </w:rPr>
        <w:t>NOTA:</w:t>
      </w:r>
      <w:r w:rsidRPr="000D0E66">
        <w:rPr>
          <w:rFonts w:ascii="Arial" w:hAnsi="Arial" w:cs="Arial"/>
          <w:color w:val="969696"/>
          <w:sz w:val="18"/>
          <w:szCs w:val="18"/>
          <w:lang w:val="es-PE"/>
        </w:rPr>
        <w:br/>
        <w:t>NA= Noche Adicional</w:t>
      </w:r>
      <w:r w:rsidR="00665F2D">
        <w:rPr>
          <w:rFonts w:ascii="Arial" w:hAnsi="Arial" w:cs="Arial"/>
          <w:color w:val="969696"/>
          <w:sz w:val="18"/>
          <w:szCs w:val="18"/>
          <w:lang w:val="es-PE"/>
        </w:rPr>
        <w:t>.</w:t>
      </w:r>
    </w:p>
    <w:p w14:paraId="6BE9BD3B" w14:textId="77777777" w:rsidR="00E13248" w:rsidRDefault="00E13248" w:rsidP="00B80613">
      <w:pPr>
        <w:spacing w:after="0" w:line="240" w:lineRule="auto"/>
        <w:rPr>
          <w:rFonts w:ascii="Arial" w:hAnsi="Arial" w:cs="Arial"/>
          <w:b/>
          <w:color w:val="969696"/>
          <w:sz w:val="18"/>
          <w:szCs w:val="18"/>
          <w:lang w:val="es-PE"/>
        </w:rPr>
      </w:pPr>
    </w:p>
    <w:p w14:paraId="010D806A" w14:textId="77777777" w:rsidR="00B80613" w:rsidRPr="000D0E66" w:rsidRDefault="000D0E66" w:rsidP="00B80613">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PROGRAMA:</w:t>
      </w:r>
    </w:p>
    <w:p w14:paraId="7E041F45" w14:textId="77777777" w:rsidR="00684AED"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Sujetos a reservación, espacio y a cambio sin previo aviso.</w:t>
      </w:r>
    </w:p>
    <w:p w14:paraId="7F30A62E" w14:textId="77777777" w:rsidR="00684AED"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 xml:space="preserve">Las noches extra </w:t>
      </w:r>
      <w:r w:rsidR="00B6745A" w:rsidRPr="000D0E66">
        <w:rPr>
          <w:rFonts w:ascii="Arial" w:hAnsi="Arial" w:cs="Arial"/>
          <w:color w:val="969696"/>
          <w:sz w:val="18"/>
          <w:szCs w:val="18"/>
          <w:lang w:val="es-PE"/>
        </w:rPr>
        <w:t xml:space="preserve">en </w:t>
      </w:r>
      <w:r w:rsidRPr="000D0E66">
        <w:rPr>
          <w:rFonts w:ascii="Arial" w:hAnsi="Arial" w:cs="Arial"/>
          <w:color w:val="969696"/>
          <w:sz w:val="18"/>
          <w:szCs w:val="18"/>
          <w:lang w:val="es-PE"/>
        </w:rPr>
        <w:t>solo aplican para sumar al programa, no se pueden disminuir en ningún programa especial.</w:t>
      </w:r>
    </w:p>
    <w:p w14:paraId="086431B8" w14:textId="77777777" w:rsidR="00684AED"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Según acomodación en habitación estándar, habitación TPL 2 Camas dobles, Máxima acomodación 3 pasajeros en una habitación (3 Adultos o 2 adultos +1chd)</w:t>
      </w:r>
    </w:p>
    <w:p w14:paraId="06D40ED4" w14:textId="77777777" w:rsidR="00B80613"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 xml:space="preserve">Tarjeta de asistencia </w:t>
      </w:r>
      <w:proofErr w:type="spellStart"/>
      <w:r w:rsidRPr="000D0E66">
        <w:rPr>
          <w:rFonts w:ascii="Arial" w:hAnsi="Arial" w:cs="Arial"/>
          <w:color w:val="969696"/>
          <w:sz w:val="18"/>
          <w:szCs w:val="18"/>
          <w:lang w:val="es-PE"/>
        </w:rPr>
        <w:t>Assist</w:t>
      </w:r>
      <w:proofErr w:type="spellEnd"/>
      <w:r w:rsidRPr="000D0E66">
        <w:rPr>
          <w:rFonts w:ascii="Arial" w:hAnsi="Arial" w:cs="Arial"/>
          <w:color w:val="969696"/>
          <w:sz w:val="18"/>
          <w:szCs w:val="18"/>
          <w:lang w:val="es-PE"/>
        </w:rPr>
        <w:t xml:space="preserve"> </w:t>
      </w:r>
      <w:proofErr w:type="spellStart"/>
      <w:r w:rsidRPr="000D0E66">
        <w:rPr>
          <w:rFonts w:ascii="Arial" w:hAnsi="Arial" w:cs="Arial"/>
          <w:color w:val="969696"/>
          <w:sz w:val="18"/>
          <w:szCs w:val="18"/>
          <w:lang w:val="es-PE"/>
        </w:rPr>
        <w:t>card</w:t>
      </w:r>
      <w:proofErr w:type="spellEnd"/>
      <w:r w:rsidRPr="000D0E66">
        <w:rPr>
          <w:rFonts w:ascii="Arial" w:hAnsi="Arial" w:cs="Arial"/>
          <w:color w:val="969696"/>
          <w:sz w:val="18"/>
          <w:szCs w:val="18"/>
          <w:lang w:val="es-PE"/>
        </w:rPr>
        <w:t>. AC-35.</w:t>
      </w:r>
    </w:p>
    <w:p w14:paraId="10498A39" w14:textId="77777777" w:rsidR="00B80613" w:rsidRPr="000D0E66" w:rsidRDefault="000472BB" w:rsidP="00B6745A">
      <w:pPr>
        <w:pStyle w:val="Prrafodelista"/>
        <w:numPr>
          <w:ilvl w:val="0"/>
          <w:numId w:val="6"/>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Servicios en compartido. No aplican en fechas de Fórmula 1, muertos o la virgen (fechas por definir) ni traslados del/al AIFA</w:t>
      </w:r>
    </w:p>
    <w:p w14:paraId="704870D0" w14:textId="77777777" w:rsidR="00B6745A" w:rsidRPr="00343ECC" w:rsidRDefault="00B6745A" w:rsidP="00343ECC">
      <w:pPr>
        <w:pStyle w:val="Prrafodelista"/>
        <w:numPr>
          <w:ilvl w:val="0"/>
          <w:numId w:val="6"/>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 xml:space="preserve">No aplican en temporada alta (semana santa, feriados y fin de año). </w:t>
      </w:r>
    </w:p>
    <w:p w14:paraId="261CE00A" w14:textId="77777777" w:rsidR="00B6745A" w:rsidRDefault="00B6745A" w:rsidP="00B6745A">
      <w:pPr>
        <w:pStyle w:val="Prrafodelista"/>
        <w:numPr>
          <w:ilvl w:val="0"/>
          <w:numId w:val="6"/>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Programas en Guadalajara, Monterrey y Ciudad de México no aplican en fechas del mundial 2026</w:t>
      </w:r>
    </w:p>
    <w:p w14:paraId="3CCB9881" w14:textId="77777777" w:rsidR="00B26E95" w:rsidRPr="000D0E66" w:rsidRDefault="00B26E95" w:rsidP="00B26E95">
      <w:pPr>
        <w:pStyle w:val="Prrafodelista"/>
        <w:numPr>
          <w:ilvl w:val="0"/>
          <w:numId w:val="6"/>
        </w:numPr>
        <w:spacing w:after="0" w:line="240" w:lineRule="auto"/>
        <w:ind w:left="360"/>
        <w:rPr>
          <w:rFonts w:ascii="Arial" w:hAnsi="Arial" w:cs="Arial"/>
          <w:color w:val="969696"/>
          <w:sz w:val="18"/>
          <w:szCs w:val="18"/>
          <w:lang w:val="es-PE"/>
        </w:rPr>
      </w:pPr>
      <w:r w:rsidRPr="00625988">
        <w:rPr>
          <w:rFonts w:ascii="Arial" w:hAnsi="Arial" w:cs="Arial"/>
          <w:color w:val="969696"/>
          <w:sz w:val="18"/>
          <w:szCs w:val="18"/>
          <w:lang w:val="es-PE"/>
        </w:rPr>
        <w:t xml:space="preserve">Tour a Basílica &amp; Teotihuacán: No aplica el 21 de </w:t>
      </w:r>
      <w:r w:rsidR="00625988" w:rsidRPr="00625988">
        <w:rPr>
          <w:rFonts w:ascii="Arial" w:hAnsi="Arial" w:cs="Arial"/>
          <w:color w:val="969696"/>
          <w:sz w:val="18"/>
          <w:szCs w:val="18"/>
          <w:lang w:val="es-PE"/>
        </w:rPr>
        <w:t>marzo</w:t>
      </w:r>
      <w:r w:rsidRPr="00625988">
        <w:rPr>
          <w:rFonts w:ascii="Arial" w:hAnsi="Arial" w:cs="Arial"/>
          <w:color w:val="969696"/>
          <w:sz w:val="18"/>
          <w:szCs w:val="18"/>
          <w:lang w:val="es-PE"/>
        </w:rPr>
        <w:t xml:space="preserve">, 11 y 12 de </w:t>
      </w:r>
      <w:r w:rsidR="00625988" w:rsidRPr="00625988">
        <w:rPr>
          <w:rFonts w:ascii="Arial" w:hAnsi="Arial" w:cs="Arial"/>
          <w:color w:val="969696"/>
          <w:sz w:val="18"/>
          <w:szCs w:val="18"/>
          <w:lang w:val="es-PE"/>
        </w:rPr>
        <w:t>diciembre</w:t>
      </w:r>
      <w:r w:rsidRPr="00625988">
        <w:rPr>
          <w:rFonts w:ascii="Arial" w:hAnsi="Arial" w:cs="Arial"/>
          <w:color w:val="969696"/>
          <w:sz w:val="18"/>
          <w:szCs w:val="18"/>
          <w:lang w:val="es-PE"/>
        </w:rPr>
        <w:t>.</w:t>
      </w:r>
    </w:p>
    <w:p w14:paraId="69A66188" w14:textId="77777777" w:rsidR="000D0E66" w:rsidRPr="000D0E66" w:rsidRDefault="000D0E66" w:rsidP="00E13248">
      <w:pPr>
        <w:pStyle w:val="Prrafodelista"/>
        <w:spacing w:after="0" w:line="240" w:lineRule="auto"/>
        <w:ind w:left="360"/>
        <w:rPr>
          <w:rFonts w:ascii="Arial" w:hAnsi="Arial" w:cs="Arial"/>
          <w:color w:val="969696"/>
          <w:sz w:val="18"/>
          <w:szCs w:val="18"/>
          <w:lang w:val="es-PE"/>
        </w:rPr>
      </w:pPr>
    </w:p>
    <w:p w14:paraId="0E9F89C0" w14:textId="3B627EDC" w:rsidR="00684AED" w:rsidRPr="000D0E66" w:rsidRDefault="00665F2D" w:rsidP="00B6745A">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 xml:space="preserve">PLANES DE ALIMENTACIÓN: </w:t>
      </w:r>
    </w:p>
    <w:p w14:paraId="19743F21" w14:textId="77777777" w:rsidR="005C7266" w:rsidRPr="000D0E66" w:rsidRDefault="005C7266" w:rsidP="005C7266">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AB </w:t>
      </w:r>
      <w:r w:rsidRPr="000D0E66">
        <w:rPr>
          <w:rFonts w:ascii="Arial" w:hAnsi="Arial" w:cs="Arial"/>
          <w:color w:val="969696"/>
          <w:sz w:val="18"/>
          <w:szCs w:val="18"/>
          <w:lang w:val="es-PE"/>
        </w:rPr>
        <w:tab/>
        <w:t>Desayuno Americano</w:t>
      </w:r>
    </w:p>
    <w:p w14:paraId="1BA68731" w14:textId="77777777" w:rsidR="005C7266" w:rsidRPr="000D0E66" w:rsidRDefault="005C7266" w:rsidP="005C7266">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BB </w:t>
      </w:r>
      <w:r w:rsidRPr="000D0E66">
        <w:rPr>
          <w:rFonts w:ascii="Arial" w:hAnsi="Arial" w:cs="Arial"/>
          <w:color w:val="969696"/>
          <w:sz w:val="18"/>
          <w:szCs w:val="18"/>
          <w:lang w:val="es-PE"/>
        </w:rPr>
        <w:tab/>
        <w:t>Desayuno Buffet</w:t>
      </w:r>
    </w:p>
    <w:p w14:paraId="4F71852A" w14:textId="77777777" w:rsidR="00B6745A" w:rsidRPr="000D0E66" w:rsidRDefault="00B6745A" w:rsidP="00665F2D">
      <w:pPr>
        <w:spacing w:after="0" w:line="240" w:lineRule="auto"/>
        <w:rPr>
          <w:rFonts w:ascii="Arial" w:hAnsi="Arial" w:cs="Arial"/>
          <w:color w:val="969696"/>
          <w:sz w:val="18"/>
          <w:szCs w:val="18"/>
          <w:lang w:val="es-PE"/>
        </w:rPr>
      </w:pPr>
    </w:p>
    <w:p w14:paraId="510E8A7A" w14:textId="5EB58ECA" w:rsidR="000472BB" w:rsidRPr="000D0E66" w:rsidRDefault="000472BB" w:rsidP="00B6745A">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ITINERARIO</w:t>
      </w:r>
      <w:r w:rsidR="00665F2D">
        <w:rPr>
          <w:rFonts w:ascii="Arial" w:hAnsi="Arial" w:cs="Arial"/>
          <w:b/>
          <w:color w:val="969696"/>
          <w:sz w:val="18"/>
          <w:szCs w:val="18"/>
          <w:lang w:val="es-PE"/>
        </w:rPr>
        <w:t>:</w:t>
      </w:r>
    </w:p>
    <w:p w14:paraId="35E34B94" w14:textId="77777777" w:rsidR="00B6745A" w:rsidRPr="00665F2D" w:rsidRDefault="00B6745A" w:rsidP="00B6745A">
      <w:pPr>
        <w:spacing w:after="0" w:line="240" w:lineRule="auto"/>
        <w:jc w:val="both"/>
        <w:rPr>
          <w:rFonts w:ascii="Arial" w:hAnsi="Arial" w:cs="Arial"/>
          <w:b/>
          <w:bCs/>
          <w:color w:val="969696"/>
          <w:sz w:val="18"/>
          <w:szCs w:val="18"/>
          <w:lang w:val="es-PE"/>
        </w:rPr>
      </w:pPr>
      <w:r w:rsidRPr="00665F2D">
        <w:rPr>
          <w:rFonts w:ascii="Arial" w:hAnsi="Arial" w:cs="Arial"/>
          <w:b/>
          <w:bCs/>
          <w:color w:val="969696"/>
          <w:sz w:val="18"/>
          <w:szCs w:val="18"/>
          <w:lang w:val="es-PE"/>
        </w:rPr>
        <w:t xml:space="preserve">DÍA 01. TRASLADO DE LLEGADA A LA CIUDAD DE MEXICO </w:t>
      </w:r>
    </w:p>
    <w:p w14:paraId="6BD73DC3" w14:textId="77777777" w:rsidR="00B6745A" w:rsidRPr="000D0E66" w:rsidRDefault="00B6745A" w:rsidP="00B6745A">
      <w:pPr>
        <w:spacing w:after="0" w:line="240" w:lineRule="auto"/>
        <w:jc w:val="both"/>
        <w:rPr>
          <w:rFonts w:ascii="Arial" w:hAnsi="Arial" w:cs="Arial"/>
          <w:color w:val="969696"/>
          <w:sz w:val="18"/>
          <w:szCs w:val="18"/>
          <w:lang w:val="es-PE"/>
        </w:rPr>
      </w:pPr>
      <w:r w:rsidRPr="000D0E66">
        <w:rPr>
          <w:rFonts w:ascii="Arial" w:hAnsi="Arial" w:cs="Arial"/>
          <w:color w:val="969696"/>
          <w:sz w:val="18"/>
          <w:szCs w:val="18"/>
          <w:lang w:val="es-PE"/>
        </w:rPr>
        <w:t xml:space="preserve">Recepción en el aeropuerto internacional de la Ciudad de México “Benito Juárez”, traslado al hotel de su elección y alojamiento. </w:t>
      </w:r>
    </w:p>
    <w:p w14:paraId="3B69493E" w14:textId="77777777" w:rsidR="00B6745A" w:rsidRPr="000D0E66" w:rsidRDefault="00B6745A" w:rsidP="00B6745A">
      <w:pPr>
        <w:spacing w:after="0" w:line="240" w:lineRule="auto"/>
        <w:jc w:val="both"/>
        <w:rPr>
          <w:rFonts w:ascii="Arial" w:hAnsi="Arial" w:cs="Arial"/>
          <w:color w:val="969696"/>
          <w:sz w:val="18"/>
          <w:szCs w:val="18"/>
          <w:lang w:val="es-PE"/>
        </w:rPr>
      </w:pPr>
      <w:r w:rsidRPr="000D0E66">
        <w:rPr>
          <w:rFonts w:ascii="Arial" w:hAnsi="Arial" w:cs="Arial"/>
          <w:color w:val="969696"/>
          <w:sz w:val="18"/>
          <w:szCs w:val="18"/>
          <w:lang w:val="es-PE"/>
        </w:rPr>
        <w:t xml:space="preserve">  </w:t>
      </w:r>
    </w:p>
    <w:p w14:paraId="512B9C79" w14:textId="77777777" w:rsidR="00B26E95" w:rsidRPr="00665F2D" w:rsidRDefault="00CF5222" w:rsidP="00B26E95">
      <w:pPr>
        <w:pStyle w:val="Sinespaciado"/>
        <w:jc w:val="both"/>
        <w:rPr>
          <w:rFonts w:ascii="Arial" w:hAnsi="Arial" w:cs="Arial"/>
          <w:b/>
          <w:bCs/>
          <w:color w:val="969696"/>
          <w:sz w:val="18"/>
          <w:szCs w:val="18"/>
        </w:rPr>
      </w:pPr>
      <w:r w:rsidRPr="00665F2D">
        <w:rPr>
          <w:rFonts w:ascii="Arial" w:hAnsi="Arial" w:cs="Arial"/>
          <w:b/>
          <w:bCs/>
          <w:color w:val="969696"/>
          <w:sz w:val="18"/>
          <w:szCs w:val="18"/>
        </w:rPr>
        <w:t xml:space="preserve">DÍA 02. </w:t>
      </w:r>
      <w:r w:rsidR="00B26E95" w:rsidRPr="00665F2D">
        <w:rPr>
          <w:rFonts w:ascii="Arial" w:hAnsi="Arial" w:cs="Arial"/>
          <w:b/>
          <w:bCs/>
          <w:color w:val="969696"/>
          <w:sz w:val="18"/>
          <w:szCs w:val="18"/>
        </w:rPr>
        <w:t xml:space="preserve">BASÍLICA DE GUADALUPE/ PIRÁMIDES DE TEOTIHUACÁN 9 HRS </w:t>
      </w:r>
    </w:p>
    <w:p w14:paraId="111EBCB4" w14:textId="77777777" w:rsidR="00CF5222" w:rsidRDefault="00B26E95" w:rsidP="00B26E95">
      <w:pPr>
        <w:pStyle w:val="Sinespaciado"/>
        <w:jc w:val="both"/>
        <w:rPr>
          <w:rFonts w:ascii="Arial" w:hAnsi="Arial" w:cs="Arial"/>
          <w:color w:val="969696"/>
          <w:sz w:val="18"/>
          <w:szCs w:val="18"/>
        </w:rPr>
      </w:pPr>
      <w:r w:rsidRPr="00B26E95">
        <w:rPr>
          <w:rFonts w:ascii="Arial" w:hAnsi="Arial" w:cs="Arial"/>
          <w:color w:val="969696"/>
          <w:sz w:val="18"/>
          <w:szCs w:val="18"/>
        </w:rPr>
        <w:t>Desayuno.  Iniciaremos nuestro recorrido visitando la Plaza de las tres</w:t>
      </w:r>
      <w:r>
        <w:rPr>
          <w:rFonts w:ascii="Arial" w:hAnsi="Arial" w:cs="Arial"/>
          <w:color w:val="969696"/>
          <w:sz w:val="18"/>
          <w:szCs w:val="18"/>
        </w:rPr>
        <w:t xml:space="preserve"> </w:t>
      </w:r>
      <w:r w:rsidRPr="00B26E95">
        <w:rPr>
          <w:rFonts w:ascii="Arial" w:hAnsi="Arial" w:cs="Arial"/>
          <w:color w:val="969696"/>
          <w:sz w:val="18"/>
          <w:szCs w:val="18"/>
        </w:rPr>
        <w:t xml:space="preserve">culturas, donde se mezclan el pasado y el </w:t>
      </w:r>
      <w:r>
        <w:rPr>
          <w:rFonts w:ascii="Arial" w:hAnsi="Arial" w:cs="Arial"/>
          <w:color w:val="969696"/>
          <w:sz w:val="18"/>
          <w:szCs w:val="18"/>
        </w:rPr>
        <w:t xml:space="preserve">presente (panorámico), de allí </w:t>
      </w:r>
      <w:r w:rsidRPr="00B26E95">
        <w:rPr>
          <w:rFonts w:ascii="Arial" w:hAnsi="Arial" w:cs="Arial"/>
          <w:color w:val="969696"/>
          <w:sz w:val="18"/>
          <w:szCs w:val="18"/>
        </w:rPr>
        <w:t xml:space="preserve">continuaremos a la impresionante zona arqueológica de Teotihuacán, donde </w:t>
      </w:r>
      <w:r>
        <w:rPr>
          <w:rFonts w:ascii="Arial" w:hAnsi="Arial" w:cs="Arial"/>
          <w:color w:val="969696"/>
          <w:sz w:val="18"/>
          <w:szCs w:val="18"/>
        </w:rPr>
        <w:t>visitaremos</w:t>
      </w:r>
      <w:r w:rsidRPr="00B26E95">
        <w:rPr>
          <w:rFonts w:ascii="Arial" w:hAnsi="Arial" w:cs="Arial"/>
          <w:color w:val="969696"/>
          <w:sz w:val="18"/>
          <w:szCs w:val="18"/>
        </w:rPr>
        <w:t xml:space="preserve"> las monumentales Pirámides de</w:t>
      </w:r>
      <w:r>
        <w:rPr>
          <w:rFonts w:ascii="Arial" w:hAnsi="Arial" w:cs="Arial"/>
          <w:color w:val="969696"/>
          <w:sz w:val="18"/>
          <w:szCs w:val="18"/>
        </w:rPr>
        <w:t xml:space="preserve">l Sol y La Luna, el templo del </w:t>
      </w:r>
      <w:proofErr w:type="spellStart"/>
      <w:r w:rsidRPr="00B26E95">
        <w:rPr>
          <w:rFonts w:ascii="Arial" w:hAnsi="Arial" w:cs="Arial"/>
          <w:color w:val="969696"/>
          <w:sz w:val="18"/>
          <w:szCs w:val="18"/>
        </w:rPr>
        <w:t>Quetzalpapalotl</w:t>
      </w:r>
      <w:proofErr w:type="spellEnd"/>
      <w:r w:rsidRPr="00B26E95">
        <w:rPr>
          <w:rFonts w:ascii="Arial" w:hAnsi="Arial" w:cs="Arial"/>
          <w:color w:val="969696"/>
          <w:sz w:val="18"/>
          <w:szCs w:val="18"/>
        </w:rPr>
        <w:t>, la ciudadela y la avenida d</w:t>
      </w:r>
      <w:r>
        <w:rPr>
          <w:rFonts w:ascii="Arial" w:hAnsi="Arial" w:cs="Arial"/>
          <w:color w:val="969696"/>
          <w:sz w:val="18"/>
          <w:szCs w:val="18"/>
        </w:rPr>
        <w:t xml:space="preserve">e los muertos. También </w:t>
      </w:r>
      <w:r w:rsidRPr="00B26E95">
        <w:rPr>
          <w:rFonts w:ascii="Arial" w:hAnsi="Arial" w:cs="Arial"/>
          <w:color w:val="969696"/>
          <w:sz w:val="18"/>
          <w:szCs w:val="18"/>
        </w:rPr>
        <w:t xml:space="preserve">visitaremos un centro artesanal. Al regreso a la </w:t>
      </w:r>
      <w:r>
        <w:rPr>
          <w:rFonts w:ascii="Arial" w:hAnsi="Arial" w:cs="Arial"/>
          <w:color w:val="969696"/>
          <w:sz w:val="18"/>
          <w:szCs w:val="18"/>
        </w:rPr>
        <w:t>ciudad visitaremos la Basílica de</w:t>
      </w:r>
      <w:r w:rsidRPr="00B26E95">
        <w:rPr>
          <w:rFonts w:ascii="Arial" w:hAnsi="Arial" w:cs="Arial"/>
          <w:color w:val="969696"/>
          <w:sz w:val="18"/>
          <w:szCs w:val="18"/>
        </w:rPr>
        <w:t xml:space="preserve"> Nuestra Señora de Guadalupe, Patrona de América. Regreso al hotel y resto del día libre. Alojamiento.</w:t>
      </w:r>
    </w:p>
    <w:p w14:paraId="633A0AB3" w14:textId="77777777" w:rsidR="00B26E95" w:rsidRDefault="00B26E95" w:rsidP="00B26E95">
      <w:pPr>
        <w:pStyle w:val="Sinespaciado"/>
        <w:jc w:val="both"/>
        <w:rPr>
          <w:rFonts w:ascii="Arial" w:hAnsi="Arial" w:cs="Arial"/>
          <w:color w:val="969696"/>
          <w:sz w:val="18"/>
          <w:szCs w:val="18"/>
        </w:rPr>
      </w:pPr>
    </w:p>
    <w:p w14:paraId="44B94F8A" w14:textId="77777777" w:rsidR="00B26E95" w:rsidRPr="00665F2D" w:rsidRDefault="00B26E95" w:rsidP="00B26E95">
      <w:pPr>
        <w:pStyle w:val="Sinespaciado"/>
        <w:jc w:val="both"/>
        <w:rPr>
          <w:rFonts w:ascii="Arial" w:hAnsi="Arial" w:cs="Arial"/>
          <w:b/>
          <w:bCs/>
          <w:color w:val="969696"/>
          <w:sz w:val="18"/>
          <w:szCs w:val="18"/>
        </w:rPr>
      </w:pPr>
      <w:r w:rsidRPr="00665F2D">
        <w:rPr>
          <w:rFonts w:ascii="Arial" w:hAnsi="Arial" w:cs="Arial"/>
          <w:b/>
          <w:bCs/>
          <w:color w:val="969696"/>
          <w:sz w:val="18"/>
          <w:szCs w:val="18"/>
        </w:rPr>
        <w:t xml:space="preserve">DÍA 03. DÍA LIBRE </w:t>
      </w:r>
    </w:p>
    <w:p w14:paraId="142D4B29" w14:textId="77777777" w:rsidR="00B26E95" w:rsidRPr="00B26E95" w:rsidRDefault="00B26E95" w:rsidP="00B26E95">
      <w:pPr>
        <w:pStyle w:val="Sinespaciado"/>
        <w:jc w:val="both"/>
        <w:rPr>
          <w:rFonts w:ascii="Arial" w:hAnsi="Arial" w:cs="Arial"/>
          <w:color w:val="969696"/>
          <w:sz w:val="18"/>
          <w:szCs w:val="18"/>
        </w:rPr>
      </w:pPr>
      <w:r w:rsidRPr="00B26E95">
        <w:rPr>
          <w:rFonts w:ascii="Arial" w:hAnsi="Arial" w:cs="Arial"/>
          <w:color w:val="969696"/>
          <w:sz w:val="18"/>
          <w:szCs w:val="18"/>
        </w:rPr>
        <w:t xml:space="preserve">Desayuno. Día libre para actividades personales; recomendamos tomar algún tour opcional al estilo </w:t>
      </w:r>
      <w:proofErr w:type="spellStart"/>
      <w:r w:rsidRPr="00B26E95">
        <w:rPr>
          <w:rFonts w:ascii="Arial" w:hAnsi="Arial" w:cs="Arial"/>
          <w:color w:val="969696"/>
          <w:sz w:val="18"/>
          <w:szCs w:val="18"/>
        </w:rPr>
        <w:t>Mexitours</w:t>
      </w:r>
      <w:proofErr w:type="spellEnd"/>
      <w:r w:rsidRPr="00B26E95">
        <w:rPr>
          <w:rFonts w:ascii="Arial" w:hAnsi="Arial" w:cs="Arial"/>
          <w:color w:val="969696"/>
          <w:sz w:val="18"/>
          <w:szCs w:val="18"/>
        </w:rPr>
        <w:t>. Alojamiento</w:t>
      </w:r>
    </w:p>
    <w:p w14:paraId="28A91832" w14:textId="77777777" w:rsidR="00B26E95" w:rsidRDefault="00B26E95" w:rsidP="000D0E66">
      <w:pPr>
        <w:pStyle w:val="Sinespaciado"/>
        <w:jc w:val="both"/>
        <w:rPr>
          <w:rFonts w:ascii="Arial" w:hAnsi="Arial" w:cs="Arial"/>
          <w:color w:val="969696"/>
          <w:sz w:val="18"/>
          <w:szCs w:val="18"/>
        </w:rPr>
      </w:pPr>
    </w:p>
    <w:p w14:paraId="7A1207C2" w14:textId="77777777" w:rsidR="00B6745A" w:rsidRPr="00665F2D" w:rsidRDefault="00CF5222" w:rsidP="000D0E66">
      <w:pPr>
        <w:pStyle w:val="Sinespaciado"/>
        <w:jc w:val="both"/>
        <w:rPr>
          <w:rFonts w:ascii="Arial" w:hAnsi="Arial" w:cs="Arial"/>
          <w:b/>
          <w:bCs/>
          <w:color w:val="969696"/>
          <w:sz w:val="18"/>
          <w:szCs w:val="18"/>
        </w:rPr>
      </w:pPr>
      <w:r w:rsidRPr="00665F2D">
        <w:rPr>
          <w:rFonts w:ascii="Arial" w:hAnsi="Arial" w:cs="Arial"/>
          <w:b/>
          <w:bCs/>
          <w:color w:val="969696"/>
          <w:sz w:val="18"/>
          <w:szCs w:val="18"/>
        </w:rPr>
        <w:t xml:space="preserve">DÍA </w:t>
      </w:r>
      <w:r w:rsidR="00B26E95" w:rsidRPr="00665F2D">
        <w:rPr>
          <w:rFonts w:ascii="Arial" w:hAnsi="Arial" w:cs="Arial"/>
          <w:b/>
          <w:bCs/>
          <w:color w:val="969696"/>
          <w:sz w:val="18"/>
          <w:szCs w:val="18"/>
        </w:rPr>
        <w:t>4</w:t>
      </w:r>
      <w:r w:rsidR="00B6745A" w:rsidRPr="00665F2D">
        <w:rPr>
          <w:rFonts w:ascii="Arial" w:hAnsi="Arial" w:cs="Arial"/>
          <w:b/>
          <w:bCs/>
          <w:color w:val="969696"/>
          <w:sz w:val="18"/>
          <w:szCs w:val="18"/>
        </w:rPr>
        <w:t xml:space="preserve">. TRASLADO DE SALIDA </w:t>
      </w:r>
    </w:p>
    <w:p w14:paraId="20C09643" w14:textId="77777777" w:rsidR="000D0E66"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 xml:space="preserve">Desayuno. A la hora indicada, traslado al aeropuerto para tomar su vuelo de regreso a casa. </w:t>
      </w:r>
    </w:p>
    <w:p w14:paraId="17515AB0" w14:textId="77777777" w:rsidR="00B6745A" w:rsidRPr="000D0E66" w:rsidRDefault="00B6745A" w:rsidP="000D0E66">
      <w:pPr>
        <w:pStyle w:val="Sinespaciado"/>
        <w:jc w:val="both"/>
        <w:rPr>
          <w:rFonts w:ascii="Arial" w:hAnsi="Arial" w:cs="Arial"/>
          <w:color w:val="969696"/>
          <w:sz w:val="18"/>
          <w:szCs w:val="18"/>
        </w:rPr>
      </w:pPr>
    </w:p>
    <w:p w14:paraId="2710DD51" w14:textId="77777777" w:rsidR="00B20D07" w:rsidRPr="000D0E66" w:rsidRDefault="00B20D07" w:rsidP="00B20D07">
      <w:pPr>
        <w:pStyle w:val="Sinespaciado"/>
        <w:rPr>
          <w:rFonts w:ascii="Arial" w:hAnsi="Arial" w:cs="Arial"/>
          <w:color w:val="969696"/>
          <w:sz w:val="18"/>
          <w:szCs w:val="18"/>
        </w:rPr>
      </w:pPr>
      <w:r w:rsidRPr="00665F2D">
        <w:rPr>
          <w:rFonts w:ascii="Arial" w:hAnsi="Arial" w:cs="Arial"/>
          <w:b/>
          <w:bCs/>
          <w:color w:val="969696"/>
          <w:sz w:val="18"/>
          <w:szCs w:val="18"/>
        </w:rPr>
        <w:t>NOTA:</w:t>
      </w:r>
      <w:r w:rsidRPr="000D0E66">
        <w:rPr>
          <w:rFonts w:ascii="Arial" w:hAnsi="Arial" w:cs="Arial"/>
          <w:color w:val="969696"/>
          <w:sz w:val="18"/>
          <w:szCs w:val="18"/>
        </w:rPr>
        <w:t xml:space="preserve"> El día de operación de los tours puede variar.</w:t>
      </w:r>
    </w:p>
    <w:p w14:paraId="4D073BED" w14:textId="77777777" w:rsidR="00B20D07" w:rsidRPr="000D0E66" w:rsidRDefault="00B20D07" w:rsidP="00B20D07">
      <w:pPr>
        <w:pStyle w:val="Sinespaciado"/>
        <w:rPr>
          <w:rFonts w:ascii="Arial" w:hAnsi="Arial" w:cs="Arial"/>
          <w:color w:val="969696"/>
          <w:sz w:val="18"/>
          <w:szCs w:val="18"/>
        </w:rPr>
      </w:pPr>
    </w:p>
    <w:p w14:paraId="2992C239" w14:textId="77777777" w:rsidR="00F63906" w:rsidRPr="000D0E66" w:rsidRDefault="000D0E66" w:rsidP="00F63906">
      <w:pPr>
        <w:shd w:val="clear" w:color="auto" w:fill="FFFFFF"/>
        <w:jc w:val="both"/>
        <w:rPr>
          <w:rFonts w:ascii="Arial" w:hAnsi="Arial" w:cs="Arial"/>
          <w:color w:val="969696"/>
          <w:sz w:val="18"/>
          <w:szCs w:val="18"/>
          <w:lang w:val="es-PE"/>
        </w:rPr>
      </w:pPr>
      <w:r w:rsidRPr="00F31E41">
        <w:rPr>
          <w:rFonts w:ascii="Arial" w:hAnsi="Arial" w:cs="Arial"/>
          <w:b/>
          <w:color w:val="969696"/>
          <w:sz w:val="18"/>
          <w:szCs w:val="18"/>
          <w:lang w:val="es-PE"/>
        </w:rPr>
        <w:lastRenderedPageBreak/>
        <w:t>IMPORTANTE:</w:t>
      </w:r>
      <w:r w:rsidRPr="000D0E66">
        <w:rPr>
          <w:rFonts w:ascii="Arial" w:hAnsi="Arial" w:cs="Arial"/>
          <w:color w:val="969696"/>
          <w:sz w:val="18"/>
          <w:szCs w:val="18"/>
          <w:lang w:val="es-PE"/>
        </w:rPr>
        <w:t xml:space="preserve"> </w:t>
      </w:r>
      <w:r w:rsidR="00F63906" w:rsidRPr="000D0E66">
        <w:rPr>
          <w:rFonts w:ascii="Arial" w:hAnsi="Arial" w:cs="Arial"/>
          <w:color w:val="969696"/>
          <w:sz w:val="18"/>
          <w:szCs w:val="18"/>
          <w:lang w:val="es-PE"/>
        </w:rPr>
        <w:t>Los peruanos que tengan un pasaporte ordinario podrán viajar a MÉXICO, en calidad de visitantes, sin permiso para realizar actividades remuneradas, hasta por 90 días y el segundo y tercero.</w:t>
      </w:r>
    </w:p>
    <w:p w14:paraId="7E31D759" w14:textId="1F1EFD4F" w:rsidR="00F63906" w:rsidRPr="00F31E41" w:rsidRDefault="00665F2D" w:rsidP="000D0E66">
      <w:pPr>
        <w:pStyle w:val="Sinespaciado"/>
        <w:rPr>
          <w:rFonts w:ascii="Arial" w:hAnsi="Arial" w:cs="Arial"/>
          <w:b/>
          <w:color w:val="969696"/>
          <w:sz w:val="18"/>
          <w:szCs w:val="18"/>
        </w:rPr>
      </w:pPr>
      <w:r w:rsidRPr="00F31E41">
        <w:rPr>
          <w:rFonts w:ascii="Arial" w:hAnsi="Arial" w:cs="Arial"/>
          <w:b/>
          <w:color w:val="969696"/>
          <w:sz w:val="18"/>
          <w:szCs w:val="18"/>
        </w:rPr>
        <w:t>VISA A MÉXICO:</w:t>
      </w:r>
    </w:p>
    <w:p w14:paraId="591F7EF2" w14:textId="77777777" w:rsidR="00F63906" w:rsidRPr="000D0E66" w:rsidRDefault="00F6390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A partir del 6 de mayo de 2024, las personas peruanas necesitarán de visa para ingresar a México con fines de turismo y negocios.</w:t>
      </w:r>
    </w:p>
    <w:p w14:paraId="2855EF72" w14:textId="77777777" w:rsidR="00F63906" w:rsidRPr="000D0E66" w:rsidRDefault="00F6390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No se brinda atención en ventanilla sin cita.</w:t>
      </w:r>
    </w:p>
    <w:p w14:paraId="03CFA09D" w14:textId="77777777" w:rsidR="00F63906" w:rsidRPr="000D0E66" w:rsidRDefault="00F6390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El tiempo de entrega usual de visas es de uno o dos días después de la entrevista consular. En algunos casos puede durar hasta diez días hábiles.</w:t>
      </w:r>
    </w:p>
    <w:p w14:paraId="4F51635A" w14:textId="77777777" w:rsidR="000D0E66" w:rsidRPr="000D0E66" w:rsidRDefault="000D0E6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Todos los trámites requieren cita programada exclusivamente en este portal: MI CONSULADO. La programación de la cita es GRATUITA. Prepare USD $53.00 en cambio exacto para el trámite de la visa.</w:t>
      </w:r>
    </w:p>
    <w:p w14:paraId="005D5601" w14:textId="77777777" w:rsidR="000D0E66" w:rsidRPr="000D0E66" w:rsidRDefault="000D0E6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Se recomienda obtener la visa por lo menos cinco semanas previas a su viaje y que los gastos de viaje se efectúen únicamente después de que la visa haya sido emitida.</w:t>
      </w:r>
    </w:p>
    <w:p w14:paraId="17B923D5" w14:textId="77777777" w:rsidR="000D0E66" w:rsidRPr="000D0E66" w:rsidRDefault="000D0E6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La presentación de documentación apócrifa automáticamente descalifica al solicitante y se le puede imponer una alerta migratoria hasta por cinco años.</w:t>
      </w:r>
    </w:p>
    <w:p w14:paraId="34A05016" w14:textId="02E8901A" w:rsidR="00F63906" w:rsidRPr="00F31E41" w:rsidRDefault="000D0E66" w:rsidP="000D0E66">
      <w:pPr>
        <w:pStyle w:val="Sinespaciado"/>
        <w:rPr>
          <w:rFonts w:ascii="Arial" w:hAnsi="Arial" w:cs="Arial"/>
          <w:b/>
          <w:color w:val="969696"/>
          <w:sz w:val="18"/>
          <w:szCs w:val="18"/>
        </w:rPr>
      </w:pPr>
      <w:r w:rsidRPr="00F31E41">
        <w:rPr>
          <w:rFonts w:ascii="Arial" w:hAnsi="Arial" w:cs="Arial"/>
          <w:b/>
          <w:color w:val="969696"/>
          <w:sz w:val="18"/>
          <w:szCs w:val="18"/>
        </w:rPr>
        <w:t>FACILIDADES MIGRATORIAS</w:t>
      </w:r>
      <w:r w:rsidR="00665F2D">
        <w:rPr>
          <w:rFonts w:ascii="Arial" w:hAnsi="Arial" w:cs="Arial"/>
          <w:b/>
          <w:color w:val="969696"/>
          <w:sz w:val="18"/>
          <w:szCs w:val="18"/>
        </w:rPr>
        <w:t>:</w:t>
      </w:r>
    </w:p>
    <w:p w14:paraId="052D3C8F" w14:textId="77777777" w:rsidR="00F63906" w:rsidRPr="00665F2D" w:rsidRDefault="00F63906" w:rsidP="000D0E66">
      <w:pPr>
        <w:pStyle w:val="Sinespaciado"/>
        <w:rPr>
          <w:rFonts w:ascii="Arial" w:hAnsi="Arial" w:cs="Arial"/>
          <w:b/>
          <w:bCs/>
          <w:color w:val="969696"/>
          <w:sz w:val="18"/>
          <w:szCs w:val="18"/>
        </w:rPr>
      </w:pPr>
      <w:r w:rsidRPr="00665F2D">
        <w:rPr>
          <w:rFonts w:ascii="Arial" w:hAnsi="Arial" w:cs="Arial"/>
          <w:b/>
          <w:bCs/>
          <w:color w:val="969696"/>
          <w:sz w:val="18"/>
          <w:szCs w:val="18"/>
        </w:rPr>
        <w:t>NO requieren visa aquellas personas que:</w:t>
      </w:r>
    </w:p>
    <w:p w14:paraId="3378FA77"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Sean portadoras de una Visa válida y vigente de entradas múltiples de Canadá, Estados Unidos de América, Japón, Reino Unido de la Gran Bretaña e Irlanda del Norte o cualquier país que pertenezca al espacio Schengen.</w:t>
      </w:r>
    </w:p>
    <w:p w14:paraId="432D69C4"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Tarjeta de residente permanente de Canadá, Chile, Colombia, Estados Unidos de América, Japón, Reino Unido de la Gran Bretaña e Irlanda del Norte o cualquier país que pertenezca al espacio Schengen.</w:t>
      </w:r>
    </w:p>
    <w:p w14:paraId="403F696E"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Las personas con residencia temporal de los países mencionados o con cualquier otra calidad migratoria, requieren visa. Los portadores de laissez-</w:t>
      </w:r>
      <w:proofErr w:type="spellStart"/>
      <w:r w:rsidRPr="000D0E66">
        <w:rPr>
          <w:rFonts w:ascii="Arial" w:hAnsi="Arial" w:cs="Arial"/>
          <w:color w:val="969696"/>
          <w:sz w:val="18"/>
          <w:szCs w:val="18"/>
          <w:lang w:val="es-PE"/>
        </w:rPr>
        <w:t>passer</w:t>
      </w:r>
      <w:proofErr w:type="spellEnd"/>
      <w:r w:rsidRPr="000D0E66">
        <w:rPr>
          <w:rFonts w:ascii="Arial" w:hAnsi="Arial" w:cs="Arial"/>
          <w:color w:val="969696"/>
          <w:sz w:val="18"/>
          <w:szCs w:val="18"/>
          <w:lang w:val="es-PE"/>
        </w:rPr>
        <w:t xml:space="preserve"> en cualquier caso requieren visa.</w:t>
      </w:r>
    </w:p>
    <w:p w14:paraId="5BBC8A02"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Independientemente de la nacionalidad, la internación a México está condicionada a la aprobación de las autoridades migratorias en el puerto de entrada, no de la Embajada. Las autoridades migratorias podrán revisar el motivo del viaje, reservaciones de hotel, itinerarios de viaje, carta invitación en caso de que proceda, actividades que se desarrollan en el país de origen, etc.</w:t>
      </w:r>
    </w:p>
    <w:p w14:paraId="6B0761E4" w14:textId="77777777" w:rsidR="00D5678F" w:rsidRPr="00F31E41" w:rsidRDefault="00D5678F" w:rsidP="00F63906">
      <w:pPr>
        <w:pStyle w:val="Prrafodelista"/>
        <w:shd w:val="clear" w:color="auto" w:fill="FFFFFF"/>
        <w:spacing w:after="0" w:line="240" w:lineRule="auto"/>
        <w:ind w:left="0"/>
        <w:jc w:val="both"/>
        <w:rPr>
          <w:rFonts w:ascii="Arial" w:hAnsi="Arial" w:cs="Arial"/>
          <w:b/>
          <w:color w:val="969696"/>
          <w:sz w:val="18"/>
          <w:szCs w:val="18"/>
          <w:lang w:val="es-PE"/>
        </w:rPr>
      </w:pPr>
    </w:p>
    <w:p w14:paraId="154348A3" w14:textId="77777777" w:rsidR="00F63906" w:rsidRPr="00665F2D" w:rsidRDefault="00F31E41" w:rsidP="00F63906">
      <w:pPr>
        <w:pStyle w:val="Prrafodelista"/>
        <w:shd w:val="clear" w:color="auto" w:fill="FFFFFF"/>
        <w:spacing w:after="0" w:line="240" w:lineRule="auto"/>
        <w:ind w:left="0"/>
        <w:jc w:val="both"/>
        <w:rPr>
          <w:rFonts w:ascii="Arial" w:hAnsi="Arial" w:cs="Arial"/>
          <w:b/>
          <w:color w:val="969696"/>
          <w:sz w:val="18"/>
          <w:szCs w:val="18"/>
          <w:lang w:val="es-PE"/>
        </w:rPr>
      </w:pPr>
      <w:r w:rsidRPr="00665F2D">
        <w:rPr>
          <w:rFonts w:ascii="Arial" w:hAnsi="Arial" w:cs="Arial"/>
          <w:b/>
          <w:color w:val="969696"/>
          <w:sz w:val="18"/>
          <w:szCs w:val="18"/>
          <w:lang w:val="es-PE"/>
        </w:rPr>
        <w:t>IMPUESTOS:</w:t>
      </w:r>
    </w:p>
    <w:p w14:paraId="514662C4" w14:textId="77777777" w:rsidR="00F31E41" w:rsidRPr="00665F2D" w:rsidRDefault="00F63906" w:rsidP="00F31E41">
      <w:pPr>
        <w:pStyle w:val="Prrafodelista"/>
        <w:numPr>
          <w:ilvl w:val="0"/>
          <w:numId w:val="11"/>
        </w:numPr>
        <w:shd w:val="clear" w:color="auto" w:fill="FFFFFF"/>
        <w:jc w:val="both"/>
        <w:rPr>
          <w:rFonts w:ascii="Arial" w:hAnsi="Arial" w:cs="Arial"/>
          <w:color w:val="969696"/>
          <w:sz w:val="18"/>
          <w:szCs w:val="18"/>
          <w:lang w:val="es-PE"/>
        </w:rPr>
      </w:pPr>
      <w:r w:rsidRPr="00665F2D">
        <w:rPr>
          <w:rFonts w:ascii="Arial" w:hAnsi="Arial" w:cs="Arial"/>
          <w:color w:val="969696"/>
          <w:sz w:val="18"/>
          <w:szCs w:val="18"/>
          <w:lang w:val="es-PE"/>
        </w:rPr>
        <w:t>Se deberá pagar un nuevo impuesto en al estado de Quintana Roo, que incluye los destinos turísticos de Cancún, Playa del Carmen, Tulum, Cozumel, entre otros, tendrán que pagar un nuevo impuesto al turista en el Aeropuerto Internacional de Cancún  “Derecho de Aprovechamiento de Bienes de Dominio Público”, por un monto aproximadamente USD$ 12 por persona que llega (precio que se mantendrá hasta febrero de 2022), dicho pago se realizará a través de la página web llamada “</w:t>
      </w:r>
      <w:proofErr w:type="spellStart"/>
      <w:r w:rsidRPr="00665F2D">
        <w:rPr>
          <w:rFonts w:ascii="Arial" w:hAnsi="Arial" w:cs="Arial"/>
          <w:color w:val="969696"/>
          <w:sz w:val="18"/>
          <w:szCs w:val="18"/>
          <w:lang w:val="es-PE"/>
        </w:rPr>
        <w:t>Visitax</w:t>
      </w:r>
      <w:proofErr w:type="spellEnd"/>
      <w:r w:rsidRPr="00665F2D">
        <w:rPr>
          <w:rFonts w:ascii="Arial" w:hAnsi="Arial" w:cs="Arial"/>
          <w:color w:val="969696"/>
          <w:sz w:val="18"/>
          <w:szCs w:val="18"/>
          <w:lang w:val="es-PE"/>
        </w:rPr>
        <w:t xml:space="preserve">”, que empezará a funcionar a fines de marzo ya sea a la hora de reservar tu viaje, durante tu estadía o al abandonar el estado en las terminales aéreas. </w:t>
      </w:r>
      <w:hyperlink r:id="rId7" w:history="1">
        <w:r w:rsidR="00F31E41" w:rsidRPr="00665F2D">
          <w:rPr>
            <w:rStyle w:val="Hipervnculo"/>
            <w:rFonts w:ascii="Arial" w:hAnsi="Arial" w:cs="Arial"/>
            <w:sz w:val="18"/>
            <w:szCs w:val="18"/>
          </w:rPr>
          <w:t>http://www.visitax.gob</w:t>
        </w:r>
      </w:hyperlink>
    </w:p>
    <w:p w14:paraId="22753ECD" w14:textId="77777777" w:rsidR="00B6745A" w:rsidRDefault="00B6745A" w:rsidP="00B6745A">
      <w:pPr>
        <w:pStyle w:val="Sinespaciado"/>
        <w:spacing w:line="276" w:lineRule="auto"/>
        <w:rPr>
          <w:rFonts w:ascii="Arial" w:hAnsi="Arial" w:cs="Arial"/>
          <w:b/>
          <w:color w:val="969696"/>
          <w:sz w:val="18"/>
          <w:szCs w:val="18"/>
        </w:rPr>
      </w:pPr>
      <w:r>
        <w:rPr>
          <w:rFonts w:ascii="Arial" w:hAnsi="Arial" w:cs="Arial"/>
          <w:b/>
          <w:color w:val="969696"/>
          <w:sz w:val="18"/>
          <w:szCs w:val="18"/>
        </w:rPr>
        <w:t>CONDICIONES GENERALES:</w:t>
      </w:r>
    </w:p>
    <w:p w14:paraId="06F6F5A0"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dinámicas.</w:t>
      </w:r>
    </w:p>
    <w:p w14:paraId="4B39A29D"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por persona en dólares americanos. Servicios en modalidad regular.</w:t>
      </w:r>
    </w:p>
    <w:p w14:paraId="7D20304E"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Precios especiales para pagos en efectivo o depósito en cuentas bancarias.</w:t>
      </w:r>
    </w:p>
    <w:p w14:paraId="56EA2748"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Incentivo de $10 por pasajero y comisión del 10% del programa.</w:t>
      </w:r>
    </w:p>
    <w:p w14:paraId="6FF1D43D" w14:textId="749AFFE3" w:rsidR="00B6745A" w:rsidRPr="00665F2D" w:rsidRDefault="00B6745A" w:rsidP="00F31E41">
      <w:pPr>
        <w:pStyle w:val="Sinespaciado"/>
        <w:numPr>
          <w:ilvl w:val="0"/>
          <w:numId w:val="12"/>
        </w:numPr>
        <w:spacing w:line="276" w:lineRule="auto"/>
        <w:rPr>
          <w:rFonts w:ascii="Arial" w:hAnsi="Arial" w:cs="Arial"/>
          <w:b/>
          <w:bCs/>
          <w:i/>
          <w:iCs/>
          <w:color w:val="969696"/>
          <w:sz w:val="18"/>
          <w:szCs w:val="18"/>
        </w:rPr>
      </w:pPr>
      <w:r w:rsidRPr="00665F2D">
        <w:rPr>
          <w:rFonts w:ascii="Arial" w:hAnsi="Arial" w:cs="Arial"/>
          <w:b/>
          <w:bCs/>
          <w:i/>
          <w:iCs/>
          <w:color w:val="969696"/>
          <w:sz w:val="18"/>
          <w:szCs w:val="18"/>
        </w:rPr>
        <w:t xml:space="preserve">Vigencia de compra: </w:t>
      </w:r>
      <w:r w:rsidR="00F31E41" w:rsidRPr="00665F2D">
        <w:rPr>
          <w:rFonts w:ascii="Arial" w:hAnsi="Arial" w:cs="Arial"/>
          <w:b/>
          <w:bCs/>
          <w:i/>
          <w:iCs/>
          <w:color w:val="969696"/>
          <w:sz w:val="18"/>
          <w:szCs w:val="18"/>
        </w:rPr>
        <w:t>Hasta 15</w:t>
      </w:r>
      <w:r w:rsidR="00665F2D">
        <w:rPr>
          <w:rFonts w:ascii="Arial" w:hAnsi="Arial" w:cs="Arial"/>
          <w:b/>
          <w:bCs/>
          <w:i/>
          <w:iCs/>
          <w:color w:val="969696"/>
          <w:sz w:val="18"/>
          <w:szCs w:val="18"/>
        </w:rPr>
        <w:t xml:space="preserve"> </w:t>
      </w:r>
      <w:proofErr w:type="gramStart"/>
      <w:r w:rsidR="00665F2D">
        <w:rPr>
          <w:rFonts w:ascii="Arial" w:hAnsi="Arial" w:cs="Arial"/>
          <w:b/>
          <w:bCs/>
          <w:i/>
          <w:iCs/>
          <w:color w:val="969696"/>
          <w:sz w:val="18"/>
          <w:szCs w:val="18"/>
        </w:rPr>
        <w:t>Diciembre</w:t>
      </w:r>
      <w:proofErr w:type="gramEnd"/>
      <w:r w:rsidR="00665F2D">
        <w:rPr>
          <w:rFonts w:ascii="Arial" w:hAnsi="Arial" w:cs="Arial"/>
          <w:b/>
          <w:bCs/>
          <w:i/>
          <w:iCs/>
          <w:color w:val="969696"/>
          <w:sz w:val="18"/>
          <w:szCs w:val="18"/>
        </w:rPr>
        <w:t xml:space="preserve"> </w:t>
      </w:r>
      <w:r w:rsidR="00F31E41" w:rsidRPr="00665F2D">
        <w:rPr>
          <w:rFonts w:ascii="Arial" w:hAnsi="Arial" w:cs="Arial"/>
          <w:b/>
          <w:bCs/>
          <w:i/>
          <w:iCs/>
          <w:color w:val="969696"/>
          <w:sz w:val="18"/>
          <w:szCs w:val="18"/>
        </w:rPr>
        <w:t>2026</w:t>
      </w:r>
      <w:r w:rsidR="00665F2D">
        <w:rPr>
          <w:rFonts w:ascii="Arial" w:hAnsi="Arial" w:cs="Arial"/>
          <w:b/>
          <w:bCs/>
          <w:i/>
          <w:iCs/>
          <w:color w:val="969696"/>
          <w:sz w:val="18"/>
          <w:szCs w:val="18"/>
        </w:rPr>
        <w:t>.</w:t>
      </w:r>
    </w:p>
    <w:p w14:paraId="2B681542" w14:textId="79579A67" w:rsidR="00B6745A" w:rsidRPr="00665F2D" w:rsidRDefault="00B6745A" w:rsidP="00B6745A">
      <w:pPr>
        <w:pStyle w:val="Sinespaciado"/>
        <w:numPr>
          <w:ilvl w:val="0"/>
          <w:numId w:val="12"/>
        </w:numPr>
        <w:spacing w:line="276" w:lineRule="auto"/>
        <w:rPr>
          <w:rFonts w:ascii="Arial" w:hAnsi="Arial" w:cs="Arial"/>
          <w:b/>
          <w:bCs/>
          <w:i/>
          <w:iCs/>
          <w:color w:val="969696"/>
          <w:sz w:val="18"/>
          <w:szCs w:val="18"/>
        </w:rPr>
      </w:pPr>
      <w:r w:rsidRPr="00665F2D">
        <w:rPr>
          <w:rFonts w:ascii="Arial" w:hAnsi="Arial" w:cs="Arial"/>
          <w:b/>
          <w:bCs/>
          <w:i/>
          <w:iCs/>
          <w:color w:val="969696"/>
          <w:sz w:val="18"/>
          <w:szCs w:val="18"/>
        </w:rPr>
        <w:t xml:space="preserve">Vigencia de viaje: </w:t>
      </w:r>
      <w:r w:rsidR="00F31E41" w:rsidRPr="00665F2D">
        <w:rPr>
          <w:rFonts w:ascii="Arial" w:hAnsi="Arial" w:cs="Arial"/>
          <w:b/>
          <w:bCs/>
          <w:i/>
          <w:iCs/>
          <w:color w:val="969696"/>
          <w:sz w:val="18"/>
          <w:szCs w:val="18"/>
        </w:rPr>
        <w:t>Hasta 15</w:t>
      </w:r>
      <w:r w:rsidR="00665F2D">
        <w:rPr>
          <w:rFonts w:ascii="Arial" w:hAnsi="Arial" w:cs="Arial"/>
          <w:b/>
          <w:bCs/>
          <w:i/>
          <w:iCs/>
          <w:color w:val="969696"/>
          <w:sz w:val="18"/>
          <w:szCs w:val="18"/>
        </w:rPr>
        <w:t xml:space="preserve"> </w:t>
      </w:r>
      <w:proofErr w:type="gramStart"/>
      <w:r w:rsidR="00665F2D">
        <w:rPr>
          <w:rFonts w:ascii="Arial" w:hAnsi="Arial" w:cs="Arial"/>
          <w:b/>
          <w:bCs/>
          <w:i/>
          <w:iCs/>
          <w:color w:val="969696"/>
          <w:sz w:val="18"/>
          <w:szCs w:val="18"/>
        </w:rPr>
        <w:t>Diciembre</w:t>
      </w:r>
      <w:proofErr w:type="gramEnd"/>
      <w:r w:rsidR="00665F2D">
        <w:rPr>
          <w:rFonts w:ascii="Arial" w:hAnsi="Arial" w:cs="Arial"/>
          <w:b/>
          <w:bCs/>
          <w:i/>
          <w:iCs/>
          <w:color w:val="969696"/>
          <w:sz w:val="18"/>
          <w:szCs w:val="18"/>
        </w:rPr>
        <w:t xml:space="preserve"> </w:t>
      </w:r>
      <w:r w:rsidR="00F31E41" w:rsidRPr="00665F2D">
        <w:rPr>
          <w:rFonts w:ascii="Arial" w:hAnsi="Arial" w:cs="Arial"/>
          <w:b/>
          <w:bCs/>
          <w:i/>
          <w:iCs/>
          <w:color w:val="969696"/>
          <w:sz w:val="18"/>
          <w:szCs w:val="18"/>
        </w:rPr>
        <w:t>2026</w:t>
      </w:r>
      <w:r w:rsidR="00665F2D">
        <w:rPr>
          <w:rFonts w:ascii="Arial" w:hAnsi="Arial" w:cs="Arial"/>
          <w:b/>
          <w:bCs/>
          <w:i/>
          <w:iCs/>
          <w:color w:val="969696"/>
          <w:sz w:val="18"/>
          <w:szCs w:val="18"/>
        </w:rPr>
        <w:t>.</w:t>
      </w:r>
    </w:p>
    <w:p w14:paraId="53044A6F"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Sujeto a disponibilidad al momento de solicitar la reserva.</w:t>
      </w:r>
    </w:p>
    <w:p w14:paraId="66A86CC6"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sujetas a variación sin previo aviso.</w:t>
      </w:r>
    </w:p>
    <w:p w14:paraId="6661C9B6"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no son válidas en feriados largos, Semana Santa, Fiestas Patrias. Navidad, Año Nuevo, congresos, feriados nacionales, eventos, entre otros. consultar el mínimo de estadía.</w:t>
      </w:r>
    </w:p>
    <w:p w14:paraId="50842687"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Traslados se realizan en servicios regular o compartido desde el aeropuerto al hotel y viceversa.</w:t>
      </w:r>
    </w:p>
    <w:p w14:paraId="78C6F9F5" w14:textId="77777777" w:rsidR="00B6745A" w:rsidRDefault="00B6745A" w:rsidP="00B6745A">
      <w:pPr>
        <w:autoSpaceDE w:val="0"/>
        <w:autoSpaceDN w:val="0"/>
        <w:adjustRightInd w:val="0"/>
        <w:spacing w:after="0" w:line="240" w:lineRule="auto"/>
        <w:jc w:val="center"/>
        <w:rPr>
          <w:rFonts w:ascii="Arial" w:hAnsi="Arial" w:cs="Arial"/>
          <w:b/>
          <w:color w:val="969696"/>
          <w:sz w:val="18"/>
          <w:szCs w:val="18"/>
        </w:rPr>
      </w:pPr>
    </w:p>
    <w:p w14:paraId="236C7836" w14:textId="035BFA4F" w:rsidR="00F31E41" w:rsidRPr="00665F2D" w:rsidRDefault="00B6745A" w:rsidP="00665F2D">
      <w:pPr>
        <w:autoSpaceDE w:val="0"/>
        <w:autoSpaceDN w:val="0"/>
        <w:adjustRightInd w:val="0"/>
        <w:spacing w:line="276" w:lineRule="auto"/>
        <w:jc w:val="center"/>
        <w:rPr>
          <w:rFonts w:ascii="Arial" w:hAnsi="Arial" w:cs="Arial"/>
          <w:b/>
          <w:color w:val="000000" w:themeColor="text1"/>
          <w:sz w:val="18"/>
          <w:szCs w:val="18"/>
        </w:rPr>
      </w:pPr>
      <w:r>
        <w:rPr>
          <w:rFonts w:ascii="Arial" w:hAnsi="Arial" w:cs="Arial"/>
          <w:b/>
          <w:color w:val="828282"/>
          <w:sz w:val="18"/>
          <w:szCs w:val="18"/>
        </w:rPr>
        <w:t>PRECIOS ESTÁN SUJETOS A MODIFICACIONES SIN PREVIO AVISO, POR DISPONIBILIDAD DE SERVICIOS, REAJUSTES MONETARIOS O MODIFICACIONES FINALES EN ITINERARIO Y/O SERVICIOS</w:t>
      </w:r>
      <w:r w:rsidR="00665F2D">
        <w:rPr>
          <w:rFonts w:ascii="Arial" w:hAnsi="Arial" w:cs="Arial"/>
          <w:b/>
          <w:color w:val="828282"/>
          <w:sz w:val="18"/>
          <w:szCs w:val="18"/>
        </w:rPr>
        <w:t>.</w:t>
      </w:r>
    </w:p>
    <w:sectPr w:rsidR="00F31E41" w:rsidRPr="00665F2D" w:rsidSect="000D0E66">
      <w:headerReference w:type="default" r:id="rId8"/>
      <w:pgSz w:w="11906" w:h="16838"/>
      <w:pgMar w:top="1417" w:right="849"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BF309" w14:textId="77777777" w:rsidR="00C737B4" w:rsidRDefault="00C737B4" w:rsidP="00860678">
      <w:pPr>
        <w:spacing w:after="0" w:line="240" w:lineRule="auto"/>
      </w:pPr>
      <w:r>
        <w:separator/>
      </w:r>
    </w:p>
  </w:endnote>
  <w:endnote w:type="continuationSeparator" w:id="0">
    <w:p w14:paraId="549373CA" w14:textId="77777777" w:rsidR="00C737B4" w:rsidRDefault="00C737B4" w:rsidP="0086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2C2D7" w14:textId="77777777" w:rsidR="00C737B4" w:rsidRDefault="00C737B4" w:rsidP="00860678">
      <w:pPr>
        <w:spacing w:after="0" w:line="240" w:lineRule="auto"/>
      </w:pPr>
      <w:r>
        <w:separator/>
      </w:r>
    </w:p>
  </w:footnote>
  <w:footnote w:type="continuationSeparator" w:id="0">
    <w:p w14:paraId="1FE80BBD" w14:textId="77777777" w:rsidR="00C737B4" w:rsidRDefault="00C737B4" w:rsidP="0086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D2BB" w14:textId="77777777" w:rsidR="00860678" w:rsidRDefault="00AD34E5" w:rsidP="00860678">
    <w:pPr>
      <w:pStyle w:val="Encabezado"/>
      <w:tabs>
        <w:tab w:val="clear" w:pos="4252"/>
        <w:tab w:val="clear" w:pos="8504"/>
        <w:tab w:val="right" w:pos="13719"/>
      </w:tabs>
      <w:ind w:left="-1134"/>
      <w:rPr>
        <w:rFonts w:ascii="Calibri" w:hAnsi="Calibri" w:cs="Calibri"/>
        <w:noProof/>
        <w:color w:val="CC0000"/>
        <w:lang w:eastAsia="es-ES"/>
      </w:rPr>
    </w:pPr>
    <w:r>
      <w:rPr>
        <w:noProof/>
        <w:lang w:val="es-PE" w:eastAsia="es-PE"/>
      </w:rPr>
      <w:drawing>
        <wp:anchor distT="0" distB="0" distL="114300" distR="114300" simplePos="0" relativeHeight="251659264" behindDoc="1" locked="0" layoutInCell="1" allowOverlap="1" wp14:anchorId="114CEF7A" wp14:editId="4F8BC594">
          <wp:simplePos x="0" y="0"/>
          <wp:positionH relativeFrom="margin">
            <wp:posOffset>5123348</wp:posOffset>
          </wp:positionH>
          <wp:positionV relativeFrom="paragraph">
            <wp:posOffset>-412750</wp:posOffset>
          </wp:positionV>
          <wp:extent cx="886289" cy="1038225"/>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sidR="000472BB">
      <w:rPr>
        <w:noProof/>
        <w:lang w:val="es-PE" w:eastAsia="es-PE"/>
      </w:rPr>
      <w:drawing>
        <wp:anchor distT="0" distB="0" distL="114300" distR="114300" simplePos="0" relativeHeight="251660288" behindDoc="0" locked="0" layoutInCell="1" allowOverlap="1" wp14:anchorId="4027A9B0" wp14:editId="4CA5A67E">
          <wp:simplePos x="0" y="0"/>
          <wp:positionH relativeFrom="column">
            <wp:posOffset>-808583</wp:posOffset>
          </wp:positionH>
          <wp:positionV relativeFrom="paragraph">
            <wp:posOffset>-332872</wp:posOffset>
          </wp:positionV>
          <wp:extent cx="2260600" cy="714375"/>
          <wp:effectExtent l="0" t="0" r="6350" b="9525"/>
          <wp:wrapThrough wrapText="bothSides">
            <wp:wrapPolygon edited="0">
              <wp:start x="0" y="0"/>
              <wp:lineTo x="0" y="21312"/>
              <wp:lineTo x="21479" y="21312"/>
              <wp:lineTo x="2147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p>
  <w:p w14:paraId="672F1F0E" w14:textId="77777777" w:rsidR="00860678" w:rsidRDefault="008606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5E3C"/>
    <w:multiLevelType w:val="multilevel"/>
    <w:tmpl w:val="D9CC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F2F39"/>
    <w:multiLevelType w:val="hybridMultilevel"/>
    <w:tmpl w:val="436C01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9324DE"/>
    <w:multiLevelType w:val="hybridMultilevel"/>
    <w:tmpl w:val="5596C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573BCF"/>
    <w:multiLevelType w:val="hybridMultilevel"/>
    <w:tmpl w:val="758C1C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 w15:restartNumberingAfterBreak="0">
    <w:nsid w:val="39A069CF"/>
    <w:multiLevelType w:val="hybridMultilevel"/>
    <w:tmpl w:val="9C0C2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C120BD0"/>
    <w:multiLevelType w:val="multilevel"/>
    <w:tmpl w:val="48A2C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353"/>
        </w:tabs>
        <w:ind w:left="1353" w:hanging="360"/>
      </w:pPr>
      <w:rPr>
        <w:color w:val="595959" w:themeColor="text1" w:themeTint="A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4058C"/>
    <w:multiLevelType w:val="hybridMultilevel"/>
    <w:tmpl w:val="E44824D2"/>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8" w15:restartNumberingAfterBreak="0">
    <w:nsid w:val="56BC3B10"/>
    <w:multiLevelType w:val="hybridMultilevel"/>
    <w:tmpl w:val="E410F416"/>
    <w:lvl w:ilvl="0" w:tplc="5B9035A8">
      <w:start w:val="8"/>
      <w:numFmt w:val="bullet"/>
      <w:lvlText w:val="-"/>
      <w:lvlJc w:val="left"/>
      <w:pPr>
        <w:ind w:left="360" w:hanging="360"/>
      </w:pPr>
      <w:rPr>
        <w:rFonts w:ascii="Calibri" w:eastAsiaTheme="minorHAnsi" w:hAnsi="Calibri"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68AE3857"/>
    <w:multiLevelType w:val="hybridMultilevel"/>
    <w:tmpl w:val="242E7896"/>
    <w:lvl w:ilvl="0" w:tplc="280A0001">
      <w:start w:val="1"/>
      <w:numFmt w:val="bullet"/>
      <w:lvlText w:val=""/>
      <w:lvlJc w:val="left"/>
      <w:pPr>
        <w:ind w:left="-24" w:hanging="360"/>
      </w:pPr>
      <w:rPr>
        <w:rFonts w:ascii="Symbol" w:hAnsi="Symbol" w:hint="default"/>
      </w:rPr>
    </w:lvl>
    <w:lvl w:ilvl="1" w:tplc="280A0003">
      <w:start w:val="1"/>
      <w:numFmt w:val="bullet"/>
      <w:lvlText w:val="o"/>
      <w:lvlJc w:val="left"/>
      <w:pPr>
        <w:ind w:left="696" w:hanging="360"/>
      </w:pPr>
      <w:rPr>
        <w:rFonts w:ascii="Courier New" w:hAnsi="Courier New" w:cs="Courier New" w:hint="default"/>
      </w:rPr>
    </w:lvl>
    <w:lvl w:ilvl="2" w:tplc="280A0005">
      <w:start w:val="1"/>
      <w:numFmt w:val="bullet"/>
      <w:lvlText w:val=""/>
      <w:lvlJc w:val="left"/>
      <w:pPr>
        <w:ind w:left="1416" w:hanging="360"/>
      </w:pPr>
      <w:rPr>
        <w:rFonts w:ascii="Wingdings" w:hAnsi="Wingdings" w:hint="default"/>
      </w:rPr>
    </w:lvl>
    <w:lvl w:ilvl="3" w:tplc="280A0001" w:tentative="1">
      <w:start w:val="1"/>
      <w:numFmt w:val="bullet"/>
      <w:lvlText w:val=""/>
      <w:lvlJc w:val="left"/>
      <w:pPr>
        <w:ind w:left="2136" w:hanging="360"/>
      </w:pPr>
      <w:rPr>
        <w:rFonts w:ascii="Symbol" w:hAnsi="Symbol" w:hint="default"/>
      </w:rPr>
    </w:lvl>
    <w:lvl w:ilvl="4" w:tplc="280A0003" w:tentative="1">
      <w:start w:val="1"/>
      <w:numFmt w:val="bullet"/>
      <w:lvlText w:val="o"/>
      <w:lvlJc w:val="left"/>
      <w:pPr>
        <w:ind w:left="2856" w:hanging="360"/>
      </w:pPr>
      <w:rPr>
        <w:rFonts w:ascii="Courier New" w:hAnsi="Courier New" w:cs="Courier New" w:hint="default"/>
      </w:rPr>
    </w:lvl>
    <w:lvl w:ilvl="5" w:tplc="280A0005" w:tentative="1">
      <w:start w:val="1"/>
      <w:numFmt w:val="bullet"/>
      <w:lvlText w:val=""/>
      <w:lvlJc w:val="left"/>
      <w:pPr>
        <w:ind w:left="3576" w:hanging="360"/>
      </w:pPr>
      <w:rPr>
        <w:rFonts w:ascii="Wingdings" w:hAnsi="Wingdings" w:hint="default"/>
      </w:rPr>
    </w:lvl>
    <w:lvl w:ilvl="6" w:tplc="280A0001" w:tentative="1">
      <w:start w:val="1"/>
      <w:numFmt w:val="bullet"/>
      <w:lvlText w:val=""/>
      <w:lvlJc w:val="left"/>
      <w:pPr>
        <w:ind w:left="4296" w:hanging="360"/>
      </w:pPr>
      <w:rPr>
        <w:rFonts w:ascii="Symbol" w:hAnsi="Symbol" w:hint="default"/>
      </w:rPr>
    </w:lvl>
    <w:lvl w:ilvl="7" w:tplc="280A0003" w:tentative="1">
      <w:start w:val="1"/>
      <w:numFmt w:val="bullet"/>
      <w:lvlText w:val="o"/>
      <w:lvlJc w:val="left"/>
      <w:pPr>
        <w:ind w:left="5016" w:hanging="360"/>
      </w:pPr>
      <w:rPr>
        <w:rFonts w:ascii="Courier New" w:hAnsi="Courier New" w:cs="Courier New" w:hint="default"/>
      </w:rPr>
    </w:lvl>
    <w:lvl w:ilvl="8" w:tplc="280A0005" w:tentative="1">
      <w:start w:val="1"/>
      <w:numFmt w:val="bullet"/>
      <w:lvlText w:val=""/>
      <w:lvlJc w:val="left"/>
      <w:pPr>
        <w:ind w:left="5736" w:hanging="360"/>
      </w:pPr>
      <w:rPr>
        <w:rFonts w:ascii="Wingdings" w:hAnsi="Wingdings" w:hint="default"/>
      </w:rPr>
    </w:lvl>
  </w:abstractNum>
  <w:abstractNum w:abstractNumId="10" w15:restartNumberingAfterBreak="0">
    <w:nsid w:val="76B41B04"/>
    <w:multiLevelType w:val="hybridMultilevel"/>
    <w:tmpl w:val="D5B89FC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1"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587277183">
    <w:abstractNumId w:val="11"/>
  </w:num>
  <w:num w:numId="2" w16cid:durableId="1047412435">
    <w:abstractNumId w:val="9"/>
  </w:num>
  <w:num w:numId="3" w16cid:durableId="1667048035">
    <w:abstractNumId w:val="5"/>
  </w:num>
  <w:num w:numId="4" w16cid:durableId="1484010042">
    <w:abstractNumId w:val="8"/>
  </w:num>
  <w:num w:numId="5" w16cid:durableId="1727341412">
    <w:abstractNumId w:val="2"/>
  </w:num>
  <w:num w:numId="6" w16cid:durableId="812604674">
    <w:abstractNumId w:val="1"/>
  </w:num>
  <w:num w:numId="7" w16cid:durableId="1511523918">
    <w:abstractNumId w:val="0"/>
  </w:num>
  <w:num w:numId="8" w16cid:durableId="1196506759">
    <w:abstractNumId w:val="6"/>
  </w:num>
  <w:num w:numId="9" w16cid:durableId="1647316105">
    <w:abstractNumId w:val="9"/>
  </w:num>
  <w:num w:numId="10" w16cid:durableId="510071463">
    <w:abstractNumId w:val="7"/>
  </w:num>
  <w:num w:numId="11" w16cid:durableId="517086858">
    <w:abstractNumId w:val="10"/>
  </w:num>
  <w:num w:numId="12" w16cid:durableId="2009211561">
    <w:abstractNumId w:val="4"/>
  </w:num>
  <w:num w:numId="13" w16cid:durableId="1611425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AD5"/>
    <w:rsid w:val="000472BB"/>
    <w:rsid w:val="000D0E66"/>
    <w:rsid w:val="00106C74"/>
    <w:rsid w:val="00114636"/>
    <w:rsid w:val="00135134"/>
    <w:rsid w:val="001832D0"/>
    <w:rsid w:val="001A19FD"/>
    <w:rsid w:val="001D6FA2"/>
    <w:rsid w:val="00202DBC"/>
    <w:rsid w:val="00303333"/>
    <w:rsid w:val="00343ECC"/>
    <w:rsid w:val="00362845"/>
    <w:rsid w:val="003817CD"/>
    <w:rsid w:val="00392CE6"/>
    <w:rsid w:val="003F1EA4"/>
    <w:rsid w:val="0043033C"/>
    <w:rsid w:val="004348AF"/>
    <w:rsid w:val="004656AC"/>
    <w:rsid w:val="00476864"/>
    <w:rsid w:val="00477AD9"/>
    <w:rsid w:val="00521CD9"/>
    <w:rsid w:val="005B4684"/>
    <w:rsid w:val="005C6A01"/>
    <w:rsid w:val="005C7266"/>
    <w:rsid w:val="006045BF"/>
    <w:rsid w:val="00625988"/>
    <w:rsid w:val="006411F2"/>
    <w:rsid w:val="00665F2D"/>
    <w:rsid w:val="00684AED"/>
    <w:rsid w:val="007D645F"/>
    <w:rsid w:val="007F70DB"/>
    <w:rsid w:val="00817E18"/>
    <w:rsid w:val="00860678"/>
    <w:rsid w:val="008E5935"/>
    <w:rsid w:val="009A2E65"/>
    <w:rsid w:val="009C2F51"/>
    <w:rsid w:val="009D51BF"/>
    <w:rsid w:val="00A60005"/>
    <w:rsid w:val="00A76A94"/>
    <w:rsid w:val="00AD34E5"/>
    <w:rsid w:val="00B20D07"/>
    <w:rsid w:val="00B26E95"/>
    <w:rsid w:val="00B5245E"/>
    <w:rsid w:val="00B6745A"/>
    <w:rsid w:val="00B80613"/>
    <w:rsid w:val="00C737B4"/>
    <w:rsid w:val="00CF5222"/>
    <w:rsid w:val="00D5678F"/>
    <w:rsid w:val="00D90F24"/>
    <w:rsid w:val="00DC39F5"/>
    <w:rsid w:val="00E13248"/>
    <w:rsid w:val="00E87AD5"/>
    <w:rsid w:val="00E9393B"/>
    <w:rsid w:val="00EB71F4"/>
    <w:rsid w:val="00F31E41"/>
    <w:rsid w:val="00F639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4BCDD"/>
  <w15:chartTrackingRefBased/>
  <w15:docId w15:val="{6665EC89-0CCF-4867-AF03-01DB09DB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51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5134"/>
  </w:style>
  <w:style w:type="paragraph" w:styleId="Prrafodelista">
    <w:name w:val="List Paragraph"/>
    <w:basedOn w:val="Normal"/>
    <w:uiPriority w:val="34"/>
    <w:qFormat/>
    <w:rsid w:val="00135134"/>
    <w:pPr>
      <w:spacing w:after="200" w:line="276" w:lineRule="auto"/>
      <w:ind w:left="720"/>
      <w:contextualSpacing/>
    </w:pPr>
  </w:style>
  <w:style w:type="paragraph" w:styleId="Sinespaciado">
    <w:name w:val="No Spacing"/>
    <w:link w:val="SinespaciadoCar"/>
    <w:uiPriority w:val="1"/>
    <w:qFormat/>
    <w:rsid w:val="00135134"/>
    <w:pPr>
      <w:spacing w:after="0" w:line="240" w:lineRule="auto"/>
    </w:pPr>
    <w:rPr>
      <w:lang w:val="es-PE"/>
    </w:rPr>
  </w:style>
  <w:style w:type="character" w:customStyle="1" w:styleId="SinespaciadoCar">
    <w:name w:val="Sin espaciado Car"/>
    <w:basedOn w:val="Fuentedeprrafopredeter"/>
    <w:link w:val="Sinespaciado"/>
    <w:uiPriority w:val="1"/>
    <w:locked/>
    <w:rsid w:val="00135134"/>
    <w:rPr>
      <w:lang w:val="es-PE"/>
    </w:rPr>
  </w:style>
  <w:style w:type="paragraph" w:styleId="Piedepgina">
    <w:name w:val="footer"/>
    <w:basedOn w:val="Normal"/>
    <w:link w:val="PiedepginaCar"/>
    <w:uiPriority w:val="99"/>
    <w:unhideWhenUsed/>
    <w:rsid w:val="008606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0678"/>
  </w:style>
  <w:style w:type="paragraph" w:customStyle="1" w:styleId="Default">
    <w:name w:val="Default"/>
    <w:rsid w:val="00DC39F5"/>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3817CD"/>
    <w:rPr>
      <w:color w:val="0000FF"/>
      <w:u w:val="single"/>
    </w:rPr>
  </w:style>
  <w:style w:type="character" w:styleId="Refdecomentario">
    <w:name w:val="annotation reference"/>
    <w:basedOn w:val="Fuentedeprrafopredeter"/>
    <w:uiPriority w:val="99"/>
    <w:semiHidden/>
    <w:unhideWhenUsed/>
    <w:rsid w:val="00B26E95"/>
    <w:rPr>
      <w:sz w:val="16"/>
      <w:szCs w:val="16"/>
    </w:rPr>
  </w:style>
  <w:style w:type="paragraph" w:styleId="Textocomentario">
    <w:name w:val="annotation text"/>
    <w:basedOn w:val="Normal"/>
    <w:link w:val="TextocomentarioCar"/>
    <w:uiPriority w:val="99"/>
    <w:semiHidden/>
    <w:unhideWhenUsed/>
    <w:rsid w:val="00B26E9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6E95"/>
    <w:rPr>
      <w:sz w:val="20"/>
      <w:szCs w:val="20"/>
    </w:rPr>
  </w:style>
  <w:style w:type="paragraph" w:styleId="Asuntodelcomentario">
    <w:name w:val="annotation subject"/>
    <w:basedOn w:val="Textocomentario"/>
    <w:next w:val="Textocomentario"/>
    <w:link w:val="AsuntodelcomentarioCar"/>
    <w:uiPriority w:val="99"/>
    <w:semiHidden/>
    <w:unhideWhenUsed/>
    <w:rsid w:val="00B26E95"/>
    <w:rPr>
      <w:b/>
      <w:bCs/>
    </w:rPr>
  </w:style>
  <w:style w:type="character" w:customStyle="1" w:styleId="AsuntodelcomentarioCar">
    <w:name w:val="Asunto del comentario Car"/>
    <w:basedOn w:val="TextocomentarioCar"/>
    <w:link w:val="Asuntodelcomentario"/>
    <w:uiPriority w:val="99"/>
    <w:semiHidden/>
    <w:rsid w:val="00B26E95"/>
    <w:rPr>
      <w:b/>
      <w:bCs/>
      <w:sz w:val="20"/>
      <w:szCs w:val="20"/>
    </w:rPr>
  </w:style>
  <w:style w:type="paragraph" w:styleId="Textodeglobo">
    <w:name w:val="Balloon Text"/>
    <w:basedOn w:val="Normal"/>
    <w:link w:val="TextodegloboCar"/>
    <w:uiPriority w:val="99"/>
    <w:semiHidden/>
    <w:unhideWhenUsed/>
    <w:rsid w:val="00B26E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6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89891">
      <w:bodyDiv w:val="1"/>
      <w:marLeft w:val="0"/>
      <w:marRight w:val="0"/>
      <w:marTop w:val="0"/>
      <w:marBottom w:val="0"/>
      <w:divBdr>
        <w:top w:val="none" w:sz="0" w:space="0" w:color="auto"/>
        <w:left w:val="none" w:sz="0" w:space="0" w:color="auto"/>
        <w:bottom w:val="none" w:sz="0" w:space="0" w:color="auto"/>
        <w:right w:val="none" w:sz="0" w:space="0" w:color="auto"/>
      </w:divBdr>
    </w:div>
    <w:div w:id="143620447">
      <w:bodyDiv w:val="1"/>
      <w:marLeft w:val="0"/>
      <w:marRight w:val="0"/>
      <w:marTop w:val="0"/>
      <w:marBottom w:val="0"/>
      <w:divBdr>
        <w:top w:val="none" w:sz="0" w:space="0" w:color="auto"/>
        <w:left w:val="none" w:sz="0" w:space="0" w:color="auto"/>
        <w:bottom w:val="none" w:sz="0" w:space="0" w:color="auto"/>
        <w:right w:val="none" w:sz="0" w:space="0" w:color="auto"/>
      </w:divBdr>
    </w:div>
    <w:div w:id="658311981">
      <w:bodyDiv w:val="1"/>
      <w:marLeft w:val="0"/>
      <w:marRight w:val="0"/>
      <w:marTop w:val="0"/>
      <w:marBottom w:val="0"/>
      <w:divBdr>
        <w:top w:val="none" w:sz="0" w:space="0" w:color="auto"/>
        <w:left w:val="none" w:sz="0" w:space="0" w:color="auto"/>
        <w:bottom w:val="none" w:sz="0" w:space="0" w:color="auto"/>
        <w:right w:val="none" w:sz="0" w:space="0" w:color="auto"/>
      </w:divBdr>
    </w:div>
    <w:div w:id="819081508">
      <w:bodyDiv w:val="1"/>
      <w:marLeft w:val="0"/>
      <w:marRight w:val="0"/>
      <w:marTop w:val="0"/>
      <w:marBottom w:val="0"/>
      <w:divBdr>
        <w:top w:val="none" w:sz="0" w:space="0" w:color="auto"/>
        <w:left w:val="none" w:sz="0" w:space="0" w:color="auto"/>
        <w:bottom w:val="none" w:sz="0" w:space="0" w:color="auto"/>
        <w:right w:val="none" w:sz="0" w:space="0" w:color="auto"/>
      </w:divBdr>
    </w:div>
    <w:div w:id="903566466">
      <w:bodyDiv w:val="1"/>
      <w:marLeft w:val="0"/>
      <w:marRight w:val="0"/>
      <w:marTop w:val="0"/>
      <w:marBottom w:val="0"/>
      <w:divBdr>
        <w:top w:val="none" w:sz="0" w:space="0" w:color="auto"/>
        <w:left w:val="none" w:sz="0" w:space="0" w:color="auto"/>
        <w:bottom w:val="none" w:sz="0" w:space="0" w:color="auto"/>
        <w:right w:val="none" w:sz="0" w:space="0" w:color="auto"/>
      </w:divBdr>
    </w:div>
    <w:div w:id="1024794271">
      <w:bodyDiv w:val="1"/>
      <w:marLeft w:val="0"/>
      <w:marRight w:val="0"/>
      <w:marTop w:val="0"/>
      <w:marBottom w:val="0"/>
      <w:divBdr>
        <w:top w:val="none" w:sz="0" w:space="0" w:color="auto"/>
        <w:left w:val="none" w:sz="0" w:space="0" w:color="auto"/>
        <w:bottom w:val="none" w:sz="0" w:space="0" w:color="auto"/>
        <w:right w:val="none" w:sz="0" w:space="0" w:color="auto"/>
      </w:divBdr>
    </w:div>
    <w:div w:id="1265266771">
      <w:bodyDiv w:val="1"/>
      <w:marLeft w:val="0"/>
      <w:marRight w:val="0"/>
      <w:marTop w:val="0"/>
      <w:marBottom w:val="0"/>
      <w:divBdr>
        <w:top w:val="none" w:sz="0" w:space="0" w:color="auto"/>
        <w:left w:val="none" w:sz="0" w:space="0" w:color="auto"/>
        <w:bottom w:val="none" w:sz="0" w:space="0" w:color="auto"/>
        <w:right w:val="none" w:sz="0" w:space="0" w:color="auto"/>
      </w:divBdr>
    </w:div>
    <w:div w:id="1302731592">
      <w:bodyDiv w:val="1"/>
      <w:marLeft w:val="0"/>
      <w:marRight w:val="0"/>
      <w:marTop w:val="0"/>
      <w:marBottom w:val="0"/>
      <w:divBdr>
        <w:top w:val="none" w:sz="0" w:space="0" w:color="auto"/>
        <w:left w:val="none" w:sz="0" w:space="0" w:color="auto"/>
        <w:bottom w:val="none" w:sz="0" w:space="0" w:color="auto"/>
        <w:right w:val="none" w:sz="0" w:space="0" w:color="auto"/>
      </w:divBdr>
    </w:div>
    <w:div w:id="1336810065">
      <w:bodyDiv w:val="1"/>
      <w:marLeft w:val="0"/>
      <w:marRight w:val="0"/>
      <w:marTop w:val="0"/>
      <w:marBottom w:val="0"/>
      <w:divBdr>
        <w:top w:val="none" w:sz="0" w:space="0" w:color="auto"/>
        <w:left w:val="none" w:sz="0" w:space="0" w:color="auto"/>
        <w:bottom w:val="none" w:sz="0" w:space="0" w:color="auto"/>
        <w:right w:val="none" w:sz="0" w:space="0" w:color="auto"/>
      </w:divBdr>
    </w:div>
    <w:div w:id="1425877267">
      <w:bodyDiv w:val="1"/>
      <w:marLeft w:val="0"/>
      <w:marRight w:val="0"/>
      <w:marTop w:val="0"/>
      <w:marBottom w:val="0"/>
      <w:divBdr>
        <w:top w:val="none" w:sz="0" w:space="0" w:color="auto"/>
        <w:left w:val="none" w:sz="0" w:space="0" w:color="auto"/>
        <w:bottom w:val="none" w:sz="0" w:space="0" w:color="auto"/>
        <w:right w:val="none" w:sz="0" w:space="0" w:color="auto"/>
      </w:divBdr>
    </w:div>
    <w:div w:id="1595939871">
      <w:bodyDiv w:val="1"/>
      <w:marLeft w:val="0"/>
      <w:marRight w:val="0"/>
      <w:marTop w:val="0"/>
      <w:marBottom w:val="0"/>
      <w:divBdr>
        <w:top w:val="none" w:sz="0" w:space="0" w:color="auto"/>
        <w:left w:val="none" w:sz="0" w:space="0" w:color="auto"/>
        <w:bottom w:val="none" w:sz="0" w:space="0" w:color="auto"/>
        <w:right w:val="none" w:sz="0" w:space="0" w:color="auto"/>
      </w:divBdr>
    </w:div>
    <w:div w:id="1638605507">
      <w:bodyDiv w:val="1"/>
      <w:marLeft w:val="0"/>
      <w:marRight w:val="0"/>
      <w:marTop w:val="0"/>
      <w:marBottom w:val="0"/>
      <w:divBdr>
        <w:top w:val="none" w:sz="0" w:space="0" w:color="auto"/>
        <w:left w:val="none" w:sz="0" w:space="0" w:color="auto"/>
        <w:bottom w:val="none" w:sz="0" w:space="0" w:color="auto"/>
        <w:right w:val="none" w:sz="0" w:space="0" w:color="auto"/>
      </w:divBdr>
    </w:div>
    <w:div w:id="1674264277">
      <w:bodyDiv w:val="1"/>
      <w:marLeft w:val="0"/>
      <w:marRight w:val="0"/>
      <w:marTop w:val="0"/>
      <w:marBottom w:val="0"/>
      <w:divBdr>
        <w:top w:val="none" w:sz="0" w:space="0" w:color="auto"/>
        <w:left w:val="none" w:sz="0" w:space="0" w:color="auto"/>
        <w:bottom w:val="none" w:sz="0" w:space="0" w:color="auto"/>
        <w:right w:val="none" w:sz="0" w:space="0" w:color="auto"/>
      </w:divBdr>
    </w:div>
    <w:div w:id="1684745492">
      <w:bodyDiv w:val="1"/>
      <w:marLeft w:val="0"/>
      <w:marRight w:val="0"/>
      <w:marTop w:val="0"/>
      <w:marBottom w:val="0"/>
      <w:divBdr>
        <w:top w:val="none" w:sz="0" w:space="0" w:color="auto"/>
        <w:left w:val="none" w:sz="0" w:space="0" w:color="auto"/>
        <w:bottom w:val="none" w:sz="0" w:space="0" w:color="auto"/>
        <w:right w:val="none" w:sz="0" w:space="0" w:color="auto"/>
      </w:divBdr>
    </w:div>
    <w:div w:id="205797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sitax.go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5506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2025-11-18T16:40:00Z</dcterms:created>
  <dcterms:modified xsi:type="dcterms:W3CDTF">2025-11-18T16:40:00Z</dcterms:modified>
</cp:coreProperties>
</file>