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969696"/>
          <w:sz w:val="20"/>
          <w:szCs w:val="20"/>
        </w:rPr>
      </w:pPr>
      <w:r w:rsidDel="00000000" w:rsidR="00000000" w:rsidRPr="00000000">
        <w:rPr>
          <w:rFonts w:ascii="Arial" w:cs="Arial" w:eastAsia="Arial" w:hAnsi="Arial"/>
          <w:b w:val="1"/>
          <w:color w:val="969696"/>
          <w:sz w:val="20"/>
          <w:szCs w:val="20"/>
          <w:rtl w:val="0"/>
        </w:rPr>
        <w:t xml:space="preserve">Promoción 2026 </w:t>
      </w:r>
    </w:p>
    <w:p w:rsidR="00000000" w:rsidDel="00000000" w:rsidP="00000000" w:rsidRDefault="00000000" w:rsidRPr="00000000" w14:paraId="00000002">
      <w:pPr>
        <w:spacing w:after="0" w:line="240" w:lineRule="auto"/>
        <w:jc w:val="center"/>
        <w:rPr>
          <w:rFonts w:ascii="Arial" w:cs="Arial" w:eastAsia="Arial" w:hAnsi="Arial"/>
          <w:b w:val="1"/>
          <w:color w:val="969696"/>
          <w:sz w:val="28"/>
          <w:szCs w:val="28"/>
        </w:rPr>
      </w:pPr>
      <w:r w:rsidDel="00000000" w:rsidR="00000000" w:rsidRPr="00000000">
        <w:rPr>
          <w:rFonts w:ascii="Arial" w:cs="Arial" w:eastAsia="Arial" w:hAnsi="Arial"/>
          <w:b w:val="1"/>
          <w:color w:val="969696"/>
          <w:sz w:val="28"/>
          <w:szCs w:val="28"/>
          <w:rtl w:val="0"/>
        </w:rPr>
        <w:t xml:space="preserve">PANAMÁ &amp; CONTADORA </w:t>
      </w:r>
    </w:p>
    <w:p w:rsidR="00000000" w:rsidDel="00000000" w:rsidP="00000000" w:rsidRDefault="00000000" w:rsidRPr="00000000" w14:paraId="0000000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05 días / 04 noches</w:t>
      </w:r>
    </w:p>
    <w:p w:rsidR="00000000" w:rsidDel="00000000" w:rsidP="00000000" w:rsidRDefault="00000000" w:rsidRPr="00000000" w14:paraId="00000004">
      <w:pPr>
        <w:spacing w:after="0" w:line="240" w:lineRule="auto"/>
        <w:jc w:val="right"/>
        <w:rPr>
          <w:rFonts w:ascii="Arial" w:cs="Arial" w:eastAsia="Arial" w:hAnsi="Arial"/>
          <w:b w:val="1"/>
          <w:color w:val="ff0000"/>
          <w:sz w:val="18"/>
          <w:szCs w:val="18"/>
        </w:rPr>
      </w:pPr>
      <w:r w:rsidDel="00000000" w:rsidR="00000000" w:rsidRPr="00000000">
        <w:rPr>
          <w:rFonts w:ascii="Arial" w:cs="Arial" w:eastAsia="Arial" w:hAnsi="Arial"/>
          <w:b w:val="1"/>
          <w:color w:val="ff0000"/>
          <w:sz w:val="18"/>
          <w:szCs w:val="18"/>
          <w:rtl w:val="0"/>
        </w:rPr>
        <w:t xml:space="preserve">DESDE US$ 625.00</w:t>
      </w:r>
    </w:p>
    <w:p w:rsidR="00000000" w:rsidDel="00000000" w:rsidP="00000000" w:rsidRDefault="00000000" w:rsidRPr="00000000" w14:paraId="00000005">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INCLUYE: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 aeropuerto / Hotel / aeropuerto (servicio regular).</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03 noches de alojamiento en ciudad de Panamá con desayuno.</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01 noche de alojamiento en Contadora (Hotel Mar &amp; Oro) con desayuno.</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Gira de ciudad y Canal con entrada.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Tarde de compras en Albrook </w:t>
      </w:r>
      <w:r w:rsidDel="00000000" w:rsidR="00000000" w:rsidRPr="00000000">
        <w:rPr>
          <w:rFonts w:ascii="Arial" w:cs="Arial" w:eastAsia="Arial" w:hAnsi="Arial"/>
          <w:color w:val="969696"/>
          <w:sz w:val="18"/>
          <w:szCs w:val="18"/>
          <w:rtl w:val="0"/>
        </w:rPr>
        <w:t xml:space="preserve">Mall</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Tarjeta de asistencia por 05 días.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10110.0" w:type="dxa"/>
        <w:jc w:val="center"/>
        <w:tblLayout w:type="fixed"/>
        <w:tblLook w:val="0400"/>
      </w:tblPr>
      <w:tblGrid>
        <w:gridCol w:w="1545"/>
        <w:gridCol w:w="1245"/>
        <w:gridCol w:w="1155"/>
        <w:gridCol w:w="1155"/>
        <w:gridCol w:w="810"/>
        <w:gridCol w:w="480"/>
        <w:gridCol w:w="840"/>
        <w:gridCol w:w="480"/>
        <w:gridCol w:w="855"/>
        <w:gridCol w:w="480"/>
        <w:gridCol w:w="630"/>
        <w:gridCol w:w="435"/>
        <w:tblGridChange w:id="0">
          <w:tblGrid>
            <w:gridCol w:w="1545"/>
            <w:gridCol w:w="1245"/>
            <w:gridCol w:w="1155"/>
            <w:gridCol w:w="1155"/>
            <w:gridCol w:w="810"/>
            <w:gridCol w:w="480"/>
            <w:gridCol w:w="840"/>
            <w:gridCol w:w="480"/>
            <w:gridCol w:w="855"/>
            <w:gridCol w:w="480"/>
            <w:gridCol w:w="630"/>
            <w:gridCol w:w="435"/>
          </w:tblGrid>
        </w:tblGridChange>
      </w:tblGrid>
      <w:tr>
        <w:trPr>
          <w:cantSplit w:val="0"/>
          <w:trHeight w:val="261"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0E">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HOTEL</w:t>
            </w:r>
          </w:p>
        </w:tc>
        <w:tc>
          <w:tcPr>
            <w:vMerge w:val="restart"/>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0F">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CATEGORÍA </w:t>
            </w:r>
          </w:p>
        </w:tc>
        <w:tc>
          <w:tcPr>
            <w:gridSpan w:val="2"/>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FECHA</w:t>
            </w:r>
          </w:p>
        </w:tc>
        <w:tc>
          <w:tcPr>
            <w:gridSpan w:val="8"/>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2">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PRECIO POR PERSONA EN US$</w:t>
            </w:r>
          </w:p>
        </w:tc>
      </w:tr>
      <w:tr>
        <w:trPr>
          <w:cantSplit w:val="0"/>
          <w:trHeight w:val="261"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6"/>
                <w:szCs w:val="16"/>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C">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DESDE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D">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HASTA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E">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1">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2">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3">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4">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NIÑO</w:t>
            </w:r>
          </w:p>
          <w:p w:rsidR="00000000" w:rsidDel="00000000" w:rsidP="00000000" w:rsidRDefault="00000000" w:rsidRPr="00000000" w14:paraId="00000025">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2-11</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6">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Victoria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2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959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625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0</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Hilton Garden Inn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975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369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26</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Megápolis</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4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p w:rsidR="00000000" w:rsidDel="00000000" w:rsidP="00000000" w:rsidRDefault="00000000" w:rsidRPr="00000000" w14:paraId="0000004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Superior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1079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0</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Marriott Panamá</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1179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725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0</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Las Américas Golden Tower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5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Lujo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1095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602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359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24</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 Panamá</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1295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825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735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102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369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26</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NOTA: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NA: Noche adicional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ciudad</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 Panamá. </w:t>
      </w:r>
    </w:p>
    <w:p w:rsidR="00000000" w:rsidDel="00000000" w:rsidP="00000000" w:rsidRDefault="00000000" w:rsidRPr="00000000" w14:paraId="00000073">
      <w:pP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ITINERARIO: </w:t>
      </w:r>
    </w:p>
    <w:p w:rsidR="00000000" w:rsidDel="00000000" w:rsidP="00000000" w:rsidRDefault="00000000" w:rsidRPr="00000000" w14:paraId="00000075">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1 </w:t>
      </w:r>
    </w:p>
    <w:p w:rsidR="00000000" w:rsidDel="00000000" w:rsidP="00000000" w:rsidRDefault="00000000" w:rsidRPr="00000000" w14:paraId="00000076">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Llegada a ciudad de Panamá. Meet &amp; Greet y traslado al hotel seleccionado.</w:t>
      </w:r>
    </w:p>
    <w:p w:rsidR="00000000" w:rsidDel="00000000" w:rsidP="00000000" w:rsidRDefault="00000000" w:rsidRPr="00000000" w14:paraId="00000077">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8">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2 </w:t>
      </w:r>
    </w:p>
    <w:p w:rsidR="00000000" w:rsidDel="00000000" w:rsidP="00000000" w:rsidRDefault="00000000" w:rsidRPr="00000000" w14:paraId="00000079">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traslado al muelle para abordar ferry hacia Contadora, resto del día libre para conocer la isla y sus playas, check in.</w:t>
      </w:r>
    </w:p>
    <w:p w:rsidR="00000000" w:rsidDel="00000000" w:rsidP="00000000" w:rsidRDefault="00000000" w:rsidRPr="00000000" w14:paraId="0000007A">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B">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3 </w:t>
      </w:r>
    </w:p>
    <w:p w:rsidR="00000000" w:rsidDel="00000000" w:rsidP="00000000" w:rsidRDefault="00000000" w:rsidRPr="00000000" w14:paraId="0000007C">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Disfruta la naturaleza y playas de la isla, a la hora indicada, traslado al muelle para su regreso a la ciudad, traslado a su hotel, check in.</w:t>
      </w:r>
    </w:p>
    <w:p w:rsidR="00000000" w:rsidDel="00000000" w:rsidP="00000000" w:rsidRDefault="00000000" w:rsidRPr="00000000" w14:paraId="0000007D">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E">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4 </w:t>
      </w:r>
    </w:p>
    <w:p w:rsidR="00000000" w:rsidDel="00000000" w:rsidP="00000000" w:rsidRDefault="00000000" w:rsidRPr="00000000" w14:paraId="0000007F">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gira de ciudad &amp; canal con entrada, finalizando en Albrook Mall.</w:t>
      </w:r>
    </w:p>
    <w:p w:rsidR="00000000" w:rsidDel="00000000" w:rsidP="00000000" w:rsidRDefault="00000000" w:rsidRPr="00000000" w14:paraId="00000080">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81">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5 </w:t>
      </w:r>
    </w:p>
    <w:p w:rsidR="00000000" w:rsidDel="00000000" w:rsidP="00000000" w:rsidRDefault="00000000" w:rsidRPr="00000000" w14:paraId="00000082">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Mañana libre, a la hora indicada traslado al aeropuerto.</w:t>
      </w:r>
    </w:p>
    <w:p w:rsidR="00000000" w:rsidDel="00000000" w:rsidP="00000000" w:rsidRDefault="00000000" w:rsidRPr="00000000" w14:paraId="00000083">
      <w:pPr>
        <w:shd w:fill="ffffff" w:val="clea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FIN DEL SERVICIO.</w:t>
      </w:r>
    </w:p>
    <w:p w:rsidR="00000000" w:rsidDel="00000000" w:rsidP="00000000" w:rsidRDefault="00000000" w:rsidRPr="00000000" w14:paraId="00000084">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5">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NO INCLUYE: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Entradas no señaladas. </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de Tour aplica de 2 pasajeros en adelante.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No aplica </w:t>
      </w:r>
      <w:r w:rsidDel="00000000" w:rsidR="00000000" w:rsidRPr="00000000">
        <w:rPr>
          <w:rFonts w:ascii="Arial" w:cs="Arial" w:eastAsia="Arial" w:hAnsi="Arial"/>
          <w:color w:val="828282"/>
          <w:sz w:val="18"/>
          <w:szCs w:val="18"/>
          <w:rtl w:val="0"/>
        </w:rPr>
        <w:t xml:space="preserve">para</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Black weekend, Black Friday.</w:t>
      </w:r>
    </w:p>
    <w:p w:rsidR="00000000" w:rsidDel="00000000" w:rsidP="00000000" w:rsidRDefault="00000000" w:rsidRPr="00000000" w14:paraId="00000089">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A">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PROGRAMA:</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aplican para servicio de traslados ida y vuelta. Los traslados compartidos comprenden tiempos de espera, hasta de 35 minutos, en aeropuertos y hasta de 45 minutos en puertos, informar al pasajero con anticipación. También se realizan en un horario fijo los traslados de salida, considerando el tiempo que debe estar el pasajero en el aeropuerto antes de la hora de su vuelo,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pasajero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debe esperar en el lobby del hotel a la hora indicada.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Los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traslados compartidos es posible dejar y/o buscar pasajeros hasta en 3 hoteles.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Cualquier cambio con el pasajero en destino pasará a ser un servicio privado, es decir no se contempla lo pagado inicialmente por el traslado compartido.</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Debe ser solicitado 24 horas antes. Cambio o cancelación con menos de 24 horas, será considerado no show, incluyendo retrasos o cambios de vuelo el mismo día de llegada. Considerar cobro adicional por un nuevo servicio. Todos los pasajeros que arriben por COPA son recibidos en la Terminal 2, Puerta 17.</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Aplica recargos entre las 19:01 y 06:00 hrs.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Habitación cotizada en categoría básica (Standard).</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CONDICIONES GENERALES:</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dinámicas, según fechas de salida. </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por persona en dólares americanos. Servicios en modalidad regular.</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especiales para pagos en efectivo o depósito en cuentas bancarias.</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compra: Hasta 15 diciembre 2026.</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viaje: 15 diciembre 2026.</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sujetas a variación sin previo aviso.</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realizan en servicios regular o compartido desde el aeropuerto al hotel y viceversa.</w:t>
      </w:r>
    </w:p>
    <w:p w:rsidR="00000000" w:rsidDel="00000000" w:rsidP="00000000" w:rsidRDefault="00000000" w:rsidRPr="00000000" w14:paraId="0000009C">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828282"/>
          <w:sz w:val="18"/>
          <w:szCs w:val="18"/>
          <w:rtl w:val="0"/>
        </w:rPr>
        <w:br w:type="textWrapping"/>
        <w:t xml:space="preserve">PRECIOS ESTÁN SUJETOS A MODIFICACIONES SIN PREVIO AVISO, POR DISPONIBILIDAD DE SERVICIOS, REAJUSTES MONETARIOS O MODIFICACIONES FINALES EN ITINERARIO Y/O SERVICIOS</w:t>
      </w:r>
      <w:r w:rsidDel="00000000" w:rsidR="00000000" w:rsidRPr="00000000">
        <w:rPr>
          <w:rFonts w:ascii="Arial" w:cs="Arial" w:eastAsia="Arial" w:hAnsi="Arial"/>
          <w:b w:val="1"/>
          <w:color w:val="000000"/>
          <w:sz w:val="18"/>
          <w:szCs w:val="18"/>
          <w:rtl w:val="0"/>
        </w:rPr>
        <w:t xml:space="preserve">.</w:t>
      </w:r>
    </w:p>
    <w:sectPr>
      <w:headerReference r:id="rId7" w:type="default"/>
      <w:pgSz w:h="16838" w:w="11906" w:orient="portrait"/>
      <w:pgMar w:bottom="993"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5760"/>
      </w:tabs>
      <w:spacing w:after="0" w:before="0" w:line="240" w:lineRule="auto"/>
      <w:ind w:left="-1134" w:right="0" w:firstLine="0"/>
      <w:jc w:val="left"/>
      <w:rPr>
        <w:rFonts w:ascii="Calibri" w:cs="Calibri" w:eastAsia="Calibri" w:hAnsi="Calibri"/>
        <w:b w:val="0"/>
        <w:i w:val="0"/>
        <w:smallCaps w:val="0"/>
        <w:strike w:val="0"/>
        <w:color w:val="cc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5120640</wp:posOffset>
          </wp:positionH>
          <wp:positionV relativeFrom="paragraph">
            <wp:posOffset>-450849</wp:posOffset>
          </wp:positionV>
          <wp:extent cx="886289" cy="10382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289"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-613409</wp:posOffset>
          </wp:positionH>
          <wp:positionV relativeFrom="paragraph">
            <wp:posOffset>-299084</wp:posOffset>
          </wp:positionV>
          <wp:extent cx="2260600" cy="7143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A3203"/>
    <w:pPr>
      <w:ind w:left="720"/>
      <w:contextualSpacing w:val="1"/>
    </w:pPr>
  </w:style>
  <w:style w:type="paragraph" w:styleId="Encabezado">
    <w:name w:val="header"/>
    <w:basedOn w:val="Normal"/>
    <w:link w:val="EncabezadoCar"/>
    <w:uiPriority w:val="99"/>
    <w:unhideWhenUsed w:val="1"/>
    <w:rsid w:val="00434F9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34F97"/>
  </w:style>
  <w:style w:type="paragraph" w:styleId="Piedepgina">
    <w:name w:val="footer"/>
    <w:basedOn w:val="Normal"/>
    <w:link w:val="PiedepginaCar"/>
    <w:uiPriority w:val="99"/>
    <w:unhideWhenUsed w:val="1"/>
    <w:rsid w:val="00434F9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34F97"/>
  </w:style>
  <w:style w:type="paragraph" w:styleId="NormalWeb">
    <w:name w:val="Normal (Web)"/>
    <w:basedOn w:val="Normal"/>
    <w:uiPriority w:val="99"/>
    <w:semiHidden w:val="1"/>
    <w:unhideWhenUsed w:val="1"/>
    <w:rsid w:val="00330466"/>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inespaciado">
    <w:name w:val="No Spacing"/>
    <w:link w:val="SinespaciadoCar"/>
    <w:uiPriority w:val="1"/>
    <w:qFormat w:val="1"/>
    <w:rsid w:val="000E618F"/>
    <w:pPr>
      <w:spacing w:after="0" w:line="240" w:lineRule="auto"/>
    </w:pPr>
    <w:rPr>
      <w:lang w:val="es-PE"/>
    </w:rPr>
  </w:style>
  <w:style w:type="character" w:styleId="SinespaciadoCar" w:customStyle="1">
    <w:name w:val="Sin espaciado Car"/>
    <w:basedOn w:val="Fuentedeprrafopredeter"/>
    <w:link w:val="Sinespaciado"/>
    <w:uiPriority w:val="1"/>
    <w:locked w:val="1"/>
    <w:rsid w:val="000E618F"/>
    <w:rPr>
      <w:lang w:val="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g0DkAFQaE3AA5uSrl/hMgjDkg==">CgMxLjA4AHIhMUpUNHRVQUtETWl5anY3eUJ4ZEpiNHdTczZoczlSenkw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2025-09-26T20:23:00Z</dcterms:created>
  <dc:creator>Liz Sanchez Rojas</dc:creator>
</cp:coreProperties>
</file>