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73E3" w14:textId="2E5EB9E1" w:rsidR="00142442" w:rsidRDefault="00142442" w:rsidP="007A478E">
      <w:pPr>
        <w:tabs>
          <w:tab w:val="left" w:pos="993"/>
        </w:tabs>
        <w:rPr>
          <w:rFonts w:ascii="Arial" w:eastAsia="Arial" w:hAnsi="Arial" w:cs="Arial"/>
          <w:b/>
          <w:color w:val="FF0000"/>
          <w:sz w:val="28"/>
          <w:szCs w:val="28"/>
        </w:rPr>
      </w:pPr>
    </w:p>
    <w:p w14:paraId="5D9E7EDF" w14:textId="79A0AD93" w:rsidR="00884CA6" w:rsidRPr="002D327A" w:rsidRDefault="00BD5E5E" w:rsidP="00002C4A">
      <w:pPr>
        <w:jc w:val="center"/>
        <w:rPr>
          <w:rFonts w:ascii="Arial" w:hAnsi="Arial" w:cs="Arial"/>
          <w:b/>
          <w:color w:val="6E6E6E"/>
          <w:sz w:val="36"/>
          <w:szCs w:val="36"/>
          <w:lang w:eastAsia="es-ES"/>
        </w:rPr>
      </w:pPr>
      <w:bookmarkStart w:id="0" w:name="_heading=h.30j0zll" w:colFirst="0" w:colLast="0"/>
      <w:bookmarkStart w:id="1" w:name="_Hlk189671384"/>
      <w:bookmarkStart w:id="2" w:name="_Hlk152322402"/>
      <w:bookmarkStart w:id="3" w:name="_Hlk189671409"/>
      <w:bookmarkEnd w:id="0"/>
      <w:r w:rsidRPr="002D327A">
        <w:rPr>
          <w:rFonts w:ascii="Arial" w:hAnsi="Arial" w:cs="Arial"/>
          <w:b/>
          <w:color w:val="6E6E6E"/>
          <w:sz w:val="36"/>
          <w:szCs w:val="36"/>
          <w:lang w:eastAsia="es-ES"/>
        </w:rPr>
        <w:t>FIESTA DE LOS TABERNÁ</w:t>
      </w:r>
      <w:r w:rsidR="00884CA6" w:rsidRPr="002D327A">
        <w:rPr>
          <w:rFonts w:ascii="Arial" w:hAnsi="Arial" w:cs="Arial"/>
          <w:b/>
          <w:color w:val="6E6E6E"/>
          <w:sz w:val="36"/>
          <w:szCs w:val="36"/>
          <w:lang w:eastAsia="es-ES"/>
        </w:rPr>
        <w:t xml:space="preserve">CULOS </w:t>
      </w:r>
    </w:p>
    <w:p w14:paraId="56C9C6D5" w14:textId="73B154A5" w:rsidR="00002C4A" w:rsidRPr="004F171E" w:rsidRDefault="006E7656" w:rsidP="002D327A">
      <w:pPr>
        <w:jc w:val="center"/>
        <w:rPr>
          <w:rFonts w:ascii="Arial" w:hAnsi="Arial" w:cs="Arial"/>
          <w:bCs/>
          <w:i/>
          <w:iCs/>
          <w:color w:val="6E6E6E"/>
          <w:sz w:val="18"/>
          <w:szCs w:val="18"/>
        </w:rPr>
      </w:pPr>
      <w:r w:rsidRPr="004F171E">
        <w:rPr>
          <w:rFonts w:ascii="Arial" w:hAnsi="Arial" w:cs="Arial"/>
          <w:bCs/>
          <w:i/>
          <w:iCs/>
          <w:color w:val="6E6E6E"/>
          <w:sz w:val="18"/>
          <w:szCs w:val="18"/>
        </w:rPr>
        <w:t xml:space="preserve">Jerusalén </w:t>
      </w:r>
      <w:r w:rsidR="00884CA6">
        <w:rPr>
          <w:rFonts w:ascii="Arial" w:hAnsi="Arial" w:cs="Arial"/>
          <w:bCs/>
          <w:i/>
          <w:iCs/>
          <w:color w:val="6E6E6E"/>
          <w:sz w:val="18"/>
          <w:szCs w:val="18"/>
        </w:rPr>
        <w:t>–</w:t>
      </w:r>
      <w:r w:rsidR="002D327A">
        <w:rPr>
          <w:rFonts w:ascii="Arial" w:hAnsi="Arial" w:cs="Arial"/>
          <w:bCs/>
          <w:i/>
          <w:iCs/>
          <w:color w:val="6E6E6E"/>
          <w:sz w:val="18"/>
          <w:szCs w:val="18"/>
        </w:rPr>
        <w:t xml:space="preserve"> </w:t>
      </w:r>
      <w:r w:rsidR="00884CA6">
        <w:rPr>
          <w:rFonts w:ascii="Arial" w:hAnsi="Arial" w:cs="Arial"/>
          <w:bCs/>
          <w:i/>
          <w:iCs/>
          <w:color w:val="6E6E6E"/>
          <w:sz w:val="18"/>
          <w:szCs w:val="18"/>
        </w:rPr>
        <w:t>Belén</w:t>
      </w:r>
      <w:r w:rsidR="002D327A">
        <w:rPr>
          <w:rFonts w:ascii="Arial" w:hAnsi="Arial" w:cs="Arial"/>
          <w:bCs/>
          <w:i/>
          <w:iCs/>
          <w:color w:val="6E6E6E"/>
          <w:sz w:val="18"/>
          <w:szCs w:val="18"/>
        </w:rPr>
        <w:t xml:space="preserve"> – </w:t>
      </w:r>
      <w:r w:rsidR="00884CA6">
        <w:rPr>
          <w:rFonts w:ascii="Arial" w:hAnsi="Arial" w:cs="Arial"/>
          <w:bCs/>
          <w:i/>
          <w:iCs/>
          <w:color w:val="6E6E6E"/>
          <w:sz w:val="18"/>
          <w:szCs w:val="18"/>
        </w:rPr>
        <w:t xml:space="preserve">Cesárea </w:t>
      </w:r>
      <w:proofErr w:type="spellStart"/>
      <w:r w:rsidR="00884CA6">
        <w:rPr>
          <w:rFonts w:ascii="Arial" w:hAnsi="Arial" w:cs="Arial"/>
          <w:bCs/>
          <w:i/>
          <w:iCs/>
          <w:color w:val="6E6E6E"/>
          <w:sz w:val="18"/>
          <w:szCs w:val="18"/>
        </w:rPr>
        <w:t>MarÍtima</w:t>
      </w:r>
      <w:proofErr w:type="spellEnd"/>
      <w:r w:rsidR="002D327A">
        <w:rPr>
          <w:rFonts w:ascii="Arial" w:hAnsi="Arial" w:cs="Arial"/>
          <w:bCs/>
          <w:i/>
          <w:iCs/>
          <w:color w:val="6E6E6E"/>
          <w:sz w:val="18"/>
          <w:szCs w:val="18"/>
        </w:rPr>
        <w:t xml:space="preserve"> – </w:t>
      </w:r>
      <w:r w:rsidR="00884CA6">
        <w:rPr>
          <w:rFonts w:ascii="Arial" w:hAnsi="Arial" w:cs="Arial"/>
          <w:bCs/>
          <w:i/>
          <w:iCs/>
          <w:color w:val="6E6E6E"/>
          <w:sz w:val="18"/>
          <w:szCs w:val="18"/>
        </w:rPr>
        <w:t>Haifa</w:t>
      </w:r>
      <w:r w:rsidR="002D327A">
        <w:rPr>
          <w:rFonts w:ascii="Arial" w:hAnsi="Arial" w:cs="Arial"/>
          <w:bCs/>
          <w:i/>
          <w:iCs/>
          <w:color w:val="6E6E6E"/>
          <w:sz w:val="18"/>
          <w:szCs w:val="18"/>
        </w:rPr>
        <w:t xml:space="preserve"> –</w:t>
      </w:r>
      <w:r w:rsidR="001E5A8A" w:rsidRPr="004F171E">
        <w:rPr>
          <w:rFonts w:ascii="Arial" w:hAnsi="Arial" w:cs="Arial"/>
          <w:bCs/>
          <w:i/>
          <w:iCs/>
          <w:color w:val="6E6E6E"/>
          <w:sz w:val="18"/>
          <w:szCs w:val="18"/>
        </w:rPr>
        <w:t xml:space="preserve"> </w:t>
      </w:r>
      <w:proofErr w:type="spellStart"/>
      <w:r w:rsidR="00884CA6" w:rsidRPr="00884CA6">
        <w:rPr>
          <w:rFonts w:ascii="Arial" w:hAnsi="Arial" w:cs="Arial"/>
          <w:bCs/>
          <w:i/>
          <w:iCs/>
          <w:color w:val="6E6E6E"/>
          <w:sz w:val="18"/>
          <w:szCs w:val="18"/>
        </w:rPr>
        <w:t>Tibérias</w:t>
      </w:r>
      <w:proofErr w:type="spellEnd"/>
      <w:r w:rsidR="004F171E">
        <w:rPr>
          <w:rFonts w:ascii="Arial" w:hAnsi="Arial" w:cs="Arial"/>
          <w:bCs/>
          <w:i/>
          <w:iCs/>
          <w:color w:val="6E6E6E"/>
          <w:sz w:val="18"/>
          <w:szCs w:val="18"/>
        </w:rPr>
        <w:t xml:space="preserve"> </w:t>
      </w:r>
      <w:r w:rsidR="004F171E" w:rsidRPr="004F171E">
        <w:rPr>
          <w:rFonts w:ascii="Arial" w:hAnsi="Arial" w:cs="Arial"/>
          <w:bCs/>
          <w:i/>
          <w:iCs/>
          <w:color w:val="6E6E6E"/>
          <w:sz w:val="18"/>
          <w:szCs w:val="18"/>
        </w:rPr>
        <w:t>–</w:t>
      </w:r>
      <w:r w:rsidR="002D327A">
        <w:rPr>
          <w:rFonts w:ascii="Arial" w:hAnsi="Arial" w:cs="Arial"/>
          <w:bCs/>
          <w:i/>
          <w:iCs/>
          <w:color w:val="6E6E6E"/>
          <w:sz w:val="18"/>
          <w:szCs w:val="18"/>
        </w:rPr>
        <w:t xml:space="preserve"> </w:t>
      </w:r>
      <w:r w:rsidR="00884CA6">
        <w:rPr>
          <w:rFonts w:ascii="Arial" w:hAnsi="Arial" w:cs="Arial"/>
          <w:bCs/>
          <w:i/>
          <w:iCs/>
          <w:color w:val="6E6E6E"/>
          <w:sz w:val="18"/>
          <w:szCs w:val="18"/>
        </w:rPr>
        <w:t>Mar de galilea</w:t>
      </w:r>
      <w:r w:rsidR="002D327A">
        <w:rPr>
          <w:rFonts w:ascii="Arial" w:hAnsi="Arial" w:cs="Arial"/>
          <w:bCs/>
          <w:i/>
          <w:iCs/>
          <w:color w:val="6E6E6E"/>
          <w:sz w:val="18"/>
          <w:szCs w:val="18"/>
        </w:rPr>
        <w:t xml:space="preserve"> </w:t>
      </w:r>
      <w:r w:rsidR="00884CA6">
        <w:rPr>
          <w:rFonts w:ascii="Arial" w:hAnsi="Arial" w:cs="Arial"/>
          <w:bCs/>
          <w:i/>
          <w:iCs/>
          <w:color w:val="6E6E6E"/>
          <w:sz w:val="18"/>
          <w:szCs w:val="18"/>
        </w:rPr>
        <w:t>-</w:t>
      </w:r>
      <w:r w:rsidR="002D327A">
        <w:rPr>
          <w:rFonts w:ascii="Arial" w:hAnsi="Arial" w:cs="Arial"/>
          <w:bCs/>
          <w:i/>
          <w:iCs/>
          <w:color w:val="6E6E6E"/>
          <w:sz w:val="18"/>
          <w:szCs w:val="18"/>
        </w:rPr>
        <w:t xml:space="preserve"> </w:t>
      </w:r>
      <w:r w:rsidR="00884CA6">
        <w:rPr>
          <w:rFonts w:ascii="Arial" w:hAnsi="Arial" w:cs="Arial"/>
          <w:bCs/>
          <w:i/>
          <w:iCs/>
          <w:color w:val="6E6E6E"/>
          <w:sz w:val="18"/>
          <w:szCs w:val="18"/>
        </w:rPr>
        <w:t xml:space="preserve">Nazaret </w:t>
      </w:r>
      <w:r w:rsidR="002D327A">
        <w:rPr>
          <w:rFonts w:ascii="Arial" w:hAnsi="Arial" w:cs="Arial"/>
          <w:bCs/>
          <w:i/>
          <w:iCs/>
          <w:color w:val="6E6E6E"/>
          <w:sz w:val="18"/>
          <w:szCs w:val="18"/>
        </w:rPr>
        <w:t xml:space="preserve">– </w:t>
      </w:r>
      <w:r w:rsidR="00884CA6">
        <w:rPr>
          <w:rFonts w:ascii="Arial" w:hAnsi="Arial" w:cs="Arial"/>
          <w:bCs/>
          <w:i/>
          <w:iCs/>
          <w:color w:val="6E6E6E"/>
          <w:sz w:val="18"/>
          <w:szCs w:val="18"/>
        </w:rPr>
        <w:t>Valle del Jordán</w:t>
      </w:r>
      <w:r w:rsidR="002D327A">
        <w:rPr>
          <w:rFonts w:ascii="Arial" w:hAnsi="Arial" w:cs="Arial"/>
          <w:bCs/>
          <w:i/>
          <w:iCs/>
          <w:color w:val="6E6E6E"/>
          <w:sz w:val="18"/>
          <w:szCs w:val="18"/>
        </w:rPr>
        <w:t xml:space="preserve"> –</w:t>
      </w:r>
      <w:r w:rsidRPr="004F171E">
        <w:rPr>
          <w:rFonts w:ascii="Arial" w:hAnsi="Arial" w:cs="Arial"/>
          <w:bCs/>
          <w:i/>
          <w:iCs/>
          <w:color w:val="6E6E6E"/>
          <w:sz w:val="18"/>
          <w:szCs w:val="18"/>
        </w:rPr>
        <w:t xml:space="preserve"> </w:t>
      </w:r>
      <w:r w:rsidR="00A76C8D" w:rsidRPr="004F171E">
        <w:rPr>
          <w:rFonts w:ascii="Arial" w:hAnsi="Arial" w:cs="Arial"/>
          <w:bCs/>
          <w:i/>
          <w:iCs/>
          <w:color w:val="6E6E6E"/>
          <w:sz w:val="18"/>
          <w:szCs w:val="18"/>
        </w:rPr>
        <w:t xml:space="preserve">Tel </w:t>
      </w:r>
      <w:r w:rsidRPr="004F171E">
        <w:rPr>
          <w:rFonts w:ascii="Arial" w:hAnsi="Arial" w:cs="Arial"/>
          <w:bCs/>
          <w:i/>
          <w:iCs/>
          <w:color w:val="6E6E6E"/>
          <w:sz w:val="18"/>
          <w:szCs w:val="18"/>
        </w:rPr>
        <w:t>A</w:t>
      </w:r>
      <w:r w:rsidR="00A76C8D" w:rsidRPr="004F171E">
        <w:rPr>
          <w:rFonts w:ascii="Arial" w:hAnsi="Arial" w:cs="Arial"/>
          <w:bCs/>
          <w:i/>
          <w:iCs/>
          <w:color w:val="6E6E6E"/>
          <w:sz w:val="18"/>
          <w:szCs w:val="18"/>
        </w:rPr>
        <w:t>vi</w:t>
      </w:r>
      <w:r w:rsidR="00100002" w:rsidRPr="004F171E">
        <w:rPr>
          <w:rFonts w:ascii="Arial" w:hAnsi="Arial" w:cs="Arial"/>
          <w:bCs/>
          <w:i/>
          <w:iCs/>
          <w:color w:val="6E6E6E"/>
          <w:sz w:val="18"/>
          <w:szCs w:val="18"/>
        </w:rPr>
        <w:t>v</w:t>
      </w:r>
    </w:p>
    <w:p w14:paraId="64964D51" w14:textId="75093BE5" w:rsidR="004C1EC8" w:rsidRPr="002D327A" w:rsidRDefault="005650DE" w:rsidP="002D327A">
      <w:pPr>
        <w:jc w:val="center"/>
        <w:rPr>
          <w:rFonts w:ascii="Arial" w:hAnsi="Arial" w:cs="Arial"/>
          <w:b/>
          <w:color w:val="6E6E6E"/>
          <w:sz w:val="22"/>
          <w:szCs w:val="22"/>
          <w:lang w:eastAsia="es-ES"/>
        </w:rPr>
      </w:pPr>
      <w:r>
        <w:rPr>
          <w:rFonts w:ascii="Arial" w:hAnsi="Arial" w:cs="Arial"/>
          <w:b/>
          <w:color w:val="6E6E6E"/>
          <w:sz w:val="22"/>
          <w:szCs w:val="22"/>
          <w:lang w:eastAsia="es-ES"/>
        </w:rPr>
        <w:t>08</w:t>
      </w:r>
      <w:r w:rsidR="00062912" w:rsidRPr="003F0E59">
        <w:rPr>
          <w:rFonts w:ascii="Arial" w:hAnsi="Arial" w:cs="Arial"/>
          <w:b/>
          <w:color w:val="6E6E6E"/>
          <w:sz w:val="22"/>
          <w:szCs w:val="22"/>
          <w:lang w:eastAsia="es-ES"/>
        </w:rPr>
        <w:t xml:space="preserve"> días</w:t>
      </w:r>
      <w:r w:rsidR="002D327A">
        <w:rPr>
          <w:rFonts w:ascii="Arial" w:hAnsi="Arial" w:cs="Arial"/>
          <w:b/>
          <w:color w:val="6E6E6E"/>
          <w:sz w:val="22"/>
          <w:szCs w:val="22"/>
          <w:lang w:eastAsia="es-ES"/>
        </w:rPr>
        <w:t xml:space="preserve"> </w:t>
      </w:r>
      <w:r w:rsidR="00062912" w:rsidRPr="003F0E59">
        <w:rPr>
          <w:rFonts w:ascii="Arial" w:hAnsi="Arial" w:cs="Arial"/>
          <w:b/>
          <w:color w:val="6E6E6E"/>
          <w:sz w:val="22"/>
          <w:szCs w:val="22"/>
          <w:lang w:eastAsia="es-ES"/>
        </w:rPr>
        <w:t>/</w:t>
      </w:r>
      <w:r>
        <w:rPr>
          <w:rFonts w:ascii="Arial" w:hAnsi="Arial" w:cs="Arial"/>
          <w:b/>
          <w:color w:val="6E6E6E"/>
          <w:sz w:val="22"/>
          <w:szCs w:val="22"/>
          <w:lang w:eastAsia="es-ES"/>
        </w:rPr>
        <w:t xml:space="preserve"> 07</w:t>
      </w:r>
      <w:r w:rsidR="00062912" w:rsidRPr="003F0E59">
        <w:rPr>
          <w:rFonts w:ascii="Arial" w:hAnsi="Arial" w:cs="Arial"/>
          <w:b/>
          <w:color w:val="6E6E6E"/>
          <w:sz w:val="22"/>
          <w:szCs w:val="22"/>
          <w:lang w:eastAsia="es-ES"/>
        </w:rPr>
        <w:t>noches</w:t>
      </w:r>
    </w:p>
    <w:p w14:paraId="0740853D" w14:textId="77777777" w:rsidR="000E75F5" w:rsidRDefault="000E75F5" w:rsidP="00062912">
      <w:pPr>
        <w:jc w:val="right"/>
        <w:rPr>
          <w:rFonts w:ascii="Arial" w:hAnsi="Arial" w:cs="Arial"/>
          <w:b/>
          <w:color w:val="ED6964"/>
          <w:lang w:eastAsia="es-ES"/>
        </w:rPr>
      </w:pPr>
    </w:p>
    <w:p w14:paraId="62C4D98D" w14:textId="211C471D" w:rsidR="00062912" w:rsidRPr="0013187E" w:rsidRDefault="00062912" w:rsidP="00062912">
      <w:pPr>
        <w:jc w:val="right"/>
        <w:rPr>
          <w:rFonts w:ascii="Arial" w:hAnsi="Arial" w:cs="Arial"/>
          <w:b/>
          <w:color w:val="ED6964"/>
          <w:lang w:eastAsia="es-ES"/>
        </w:rPr>
      </w:pPr>
      <w:r w:rsidRPr="0013187E">
        <w:rPr>
          <w:rFonts w:ascii="Arial" w:hAnsi="Arial" w:cs="Arial"/>
          <w:b/>
          <w:color w:val="ED6964"/>
          <w:lang w:eastAsia="es-ES"/>
        </w:rPr>
        <w:t>DESDE US$</w:t>
      </w:r>
      <w:r w:rsidR="001B7F4F">
        <w:rPr>
          <w:rFonts w:ascii="Arial" w:hAnsi="Arial" w:cs="Arial"/>
          <w:b/>
          <w:color w:val="ED6964"/>
          <w:lang w:eastAsia="es-ES"/>
        </w:rPr>
        <w:t xml:space="preserve"> 1,939</w:t>
      </w:r>
      <w:r w:rsidR="00BF6ACB" w:rsidRPr="0013187E">
        <w:rPr>
          <w:rFonts w:ascii="Arial" w:hAnsi="Arial" w:cs="Arial"/>
          <w:b/>
          <w:color w:val="ED6964"/>
          <w:lang w:eastAsia="es-ES"/>
        </w:rPr>
        <w:t>.00</w:t>
      </w:r>
    </w:p>
    <w:bookmarkEnd w:id="1"/>
    <w:p w14:paraId="34DAD455" w14:textId="77777777" w:rsidR="00062912" w:rsidRPr="00261CD1" w:rsidRDefault="00062912" w:rsidP="00062912">
      <w:pPr>
        <w:jc w:val="both"/>
        <w:rPr>
          <w:rFonts w:ascii="Arial" w:hAnsi="Arial" w:cs="Arial"/>
          <w:color w:val="6E6E6E"/>
          <w:sz w:val="20"/>
          <w:szCs w:val="20"/>
        </w:rPr>
      </w:pPr>
    </w:p>
    <w:p w14:paraId="16CC1E7A" w14:textId="34249F6A" w:rsidR="00D61BE9" w:rsidRDefault="002D327A" w:rsidP="00062912">
      <w:pPr>
        <w:jc w:val="both"/>
        <w:rPr>
          <w:rFonts w:ascii="Arial" w:hAnsi="Arial" w:cs="Arial"/>
          <w:b/>
          <w:i/>
          <w:iCs/>
          <w:color w:val="696969"/>
          <w:sz w:val="18"/>
          <w:szCs w:val="18"/>
        </w:rPr>
      </w:pPr>
      <w:r w:rsidRPr="002D327A">
        <w:rPr>
          <w:rFonts w:ascii="Arial" w:hAnsi="Arial" w:cs="Arial"/>
          <w:b/>
          <w:color w:val="696969"/>
          <w:sz w:val="18"/>
          <w:szCs w:val="18"/>
        </w:rPr>
        <w:t>SALIDA FIJA:</w:t>
      </w:r>
      <w:r w:rsidRPr="008F2BCD">
        <w:rPr>
          <w:rFonts w:ascii="Arial" w:hAnsi="Arial" w:cs="Arial"/>
          <w:b/>
          <w:i/>
          <w:iCs/>
          <w:color w:val="696969"/>
          <w:sz w:val="18"/>
          <w:szCs w:val="18"/>
        </w:rPr>
        <w:t xml:space="preserve"> </w:t>
      </w:r>
      <w:r w:rsidR="00D61BE9">
        <w:rPr>
          <w:rFonts w:ascii="Arial" w:hAnsi="Arial" w:cs="Arial"/>
          <w:b/>
          <w:i/>
          <w:iCs/>
          <w:color w:val="696969"/>
          <w:sz w:val="18"/>
          <w:szCs w:val="18"/>
        </w:rPr>
        <w:t>domingo</w:t>
      </w:r>
    </w:p>
    <w:p w14:paraId="0232C953" w14:textId="77777777" w:rsidR="00EC7122" w:rsidRPr="008F2BCD" w:rsidRDefault="00EC7122" w:rsidP="00062912">
      <w:pPr>
        <w:jc w:val="both"/>
        <w:rPr>
          <w:rFonts w:ascii="Arial" w:hAnsi="Arial" w:cs="Arial"/>
          <w:color w:val="696969"/>
          <w:sz w:val="18"/>
          <w:szCs w:val="18"/>
        </w:rPr>
      </w:pPr>
    </w:p>
    <w:p w14:paraId="344E03D3" w14:textId="1ECED3BF" w:rsidR="009C5F87" w:rsidRPr="008F2BCD" w:rsidRDefault="002D327A" w:rsidP="009C5F87">
      <w:pPr>
        <w:jc w:val="both"/>
        <w:rPr>
          <w:rFonts w:ascii="Arial" w:hAnsi="Arial" w:cs="Arial"/>
          <w:b/>
          <w:bCs/>
          <w:color w:val="696969"/>
          <w:sz w:val="18"/>
          <w:szCs w:val="18"/>
        </w:rPr>
      </w:pPr>
      <w:r w:rsidRPr="008F2BCD">
        <w:rPr>
          <w:rFonts w:ascii="Arial" w:hAnsi="Arial" w:cs="Arial"/>
          <w:b/>
          <w:bCs/>
          <w:color w:val="696969"/>
          <w:sz w:val="18"/>
          <w:szCs w:val="18"/>
        </w:rPr>
        <w:t>TARIFA INCLUYE:</w:t>
      </w:r>
    </w:p>
    <w:p w14:paraId="3C74A575" w14:textId="188F7E0D" w:rsidR="00543F01" w:rsidRPr="008F2BCD" w:rsidRDefault="009C5F87" w:rsidP="00543F01">
      <w:pPr>
        <w:pStyle w:val="Prrafodelista"/>
        <w:numPr>
          <w:ilvl w:val="0"/>
          <w:numId w:val="21"/>
        </w:numPr>
        <w:jc w:val="both"/>
        <w:rPr>
          <w:rFonts w:ascii="Arial" w:hAnsi="Arial" w:cs="Arial"/>
          <w:color w:val="696969"/>
          <w:sz w:val="18"/>
          <w:szCs w:val="18"/>
        </w:rPr>
      </w:pPr>
      <w:r w:rsidRPr="008F2BCD">
        <w:rPr>
          <w:rFonts w:ascii="Arial" w:hAnsi="Arial" w:cs="Arial"/>
          <w:color w:val="696969"/>
          <w:sz w:val="18"/>
          <w:szCs w:val="18"/>
        </w:rPr>
        <w:t>Traslado aeropuerto – Hotel – Aeropuerto</w:t>
      </w:r>
      <w:r w:rsidR="001C4BF6" w:rsidRPr="008F2BCD">
        <w:rPr>
          <w:rFonts w:ascii="Arial" w:hAnsi="Arial" w:cs="Arial"/>
          <w:color w:val="696969"/>
          <w:sz w:val="18"/>
          <w:szCs w:val="18"/>
        </w:rPr>
        <w:t>.</w:t>
      </w:r>
    </w:p>
    <w:p w14:paraId="1D2DDA80" w14:textId="4C043523" w:rsidR="008F2BCD" w:rsidRDefault="008F2BCD" w:rsidP="008F2BCD">
      <w:pPr>
        <w:pStyle w:val="Prrafodelista"/>
        <w:numPr>
          <w:ilvl w:val="0"/>
          <w:numId w:val="21"/>
        </w:numPr>
        <w:rPr>
          <w:rFonts w:ascii="Arial" w:hAnsi="Arial" w:cs="Arial"/>
          <w:color w:val="696969"/>
          <w:sz w:val="18"/>
          <w:szCs w:val="18"/>
        </w:rPr>
      </w:pPr>
      <w:r w:rsidRPr="008F2BCD">
        <w:rPr>
          <w:rFonts w:ascii="Arial" w:hAnsi="Arial" w:cs="Arial"/>
          <w:color w:val="696969"/>
          <w:sz w:val="18"/>
          <w:szCs w:val="18"/>
        </w:rPr>
        <w:t>Régimen alimenticio según itinerario.</w:t>
      </w:r>
    </w:p>
    <w:p w14:paraId="58776F5B" w14:textId="77DAF558" w:rsidR="00E139DE" w:rsidRPr="008F2BCD" w:rsidRDefault="00E139DE" w:rsidP="00E139DE">
      <w:pPr>
        <w:pStyle w:val="Prrafodelista"/>
        <w:numPr>
          <w:ilvl w:val="0"/>
          <w:numId w:val="21"/>
        </w:numPr>
        <w:rPr>
          <w:rFonts w:ascii="Arial" w:hAnsi="Arial" w:cs="Arial"/>
          <w:color w:val="696969"/>
          <w:sz w:val="18"/>
          <w:szCs w:val="18"/>
        </w:rPr>
      </w:pPr>
      <w:r w:rsidRPr="00E139DE">
        <w:rPr>
          <w:rFonts w:ascii="Arial" w:hAnsi="Arial" w:cs="Arial"/>
          <w:color w:val="696969"/>
          <w:sz w:val="18"/>
          <w:szCs w:val="18"/>
        </w:rPr>
        <w:t>Estará en todo el recorrido 01 pastor + guía</w:t>
      </w:r>
      <w:r>
        <w:rPr>
          <w:rFonts w:ascii="Arial" w:hAnsi="Arial" w:cs="Arial"/>
          <w:color w:val="696969"/>
          <w:sz w:val="18"/>
          <w:szCs w:val="18"/>
        </w:rPr>
        <w:t>.</w:t>
      </w:r>
    </w:p>
    <w:p w14:paraId="78F969BF" w14:textId="6949477D" w:rsidR="004C1EC8" w:rsidRDefault="00D61BE9" w:rsidP="00FD71D3">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03</w:t>
      </w:r>
      <w:r w:rsidR="004C1EC8" w:rsidRPr="008F2BCD">
        <w:rPr>
          <w:rFonts w:ascii="Arial" w:hAnsi="Arial" w:cs="Arial"/>
          <w:color w:val="696969"/>
          <w:sz w:val="18"/>
          <w:szCs w:val="18"/>
        </w:rPr>
        <w:t xml:space="preserve"> noches en </w:t>
      </w:r>
      <w:r w:rsidR="00FD71D3" w:rsidRPr="008F2BCD">
        <w:rPr>
          <w:rFonts w:ascii="Arial" w:hAnsi="Arial" w:cs="Arial"/>
          <w:color w:val="696969"/>
          <w:sz w:val="18"/>
          <w:szCs w:val="18"/>
        </w:rPr>
        <w:t>Jerusalén.</w:t>
      </w:r>
    </w:p>
    <w:p w14:paraId="3B486306" w14:textId="72FD0049" w:rsidR="00D61BE9" w:rsidRPr="00D61BE9" w:rsidRDefault="00D61BE9" w:rsidP="00B34CCD">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 xml:space="preserve">02 noches en </w:t>
      </w:r>
      <w:r w:rsidR="00B34CCD" w:rsidRPr="00B34CCD">
        <w:rPr>
          <w:rFonts w:ascii="Arial" w:hAnsi="Arial" w:cs="Arial"/>
          <w:color w:val="696969"/>
          <w:sz w:val="18"/>
          <w:szCs w:val="18"/>
        </w:rPr>
        <w:t>Tibérias</w:t>
      </w:r>
    </w:p>
    <w:p w14:paraId="29235B38" w14:textId="18CC706A" w:rsidR="004C1EC8" w:rsidRDefault="004C1EC8" w:rsidP="00FD71D3">
      <w:pPr>
        <w:pStyle w:val="Prrafodelista"/>
        <w:numPr>
          <w:ilvl w:val="0"/>
          <w:numId w:val="21"/>
        </w:numPr>
        <w:jc w:val="both"/>
        <w:rPr>
          <w:rFonts w:ascii="Arial" w:hAnsi="Arial" w:cs="Arial"/>
          <w:color w:val="696969"/>
          <w:sz w:val="18"/>
          <w:szCs w:val="18"/>
        </w:rPr>
      </w:pPr>
      <w:r w:rsidRPr="008F2BCD">
        <w:rPr>
          <w:rFonts w:ascii="Arial" w:hAnsi="Arial" w:cs="Arial"/>
          <w:color w:val="696969"/>
          <w:sz w:val="18"/>
          <w:szCs w:val="18"/>
        </w:rPr>
        <w:t>0</w:t>
      </w:r>
      <w:r w:rsidR="00C23B37" w:rsidRPr="008F2BCD">
        <w:rPr>
          <w:rFonts w:ascii="Arial" w:hAnsi="Arial" w:cs="Arial"/>
          <w:color w:val="696969"/>
          <w:sz w:val="18"/>
          <w:szCs w:val="18"/>
        </w:rPr>
        <w:t>2</w:t>
      </w:r>
      <w:r w:rsidRPr="008F2BCD">
        <w:rPr>
          <w:rFonts w:ascii="Arial" w:hAnsi="Arial" w:cs="Arial"/>
          <w:color w:val="696969"/>
          <w:sz w:val="18"/>
          <w:szCs w:val="18"/>
        </w:rPr>
        <w:t xml:space="preserve"> noche</w:t>
      </w:r>
      <w:r w:rsidR="00FD71D3" w:rsidRPr="008F2BCD">
        <w:rPr>
          <w:rFonts w:ascii="Arial" w:hAnsi="Arial" w:cs="Arial"/>
          <w:color w:val="696969"/>
          <w:sz w:val="18"/>
          <w:szCs w:val="18"/>
        </w:rPr>
        <w:t>s</w:t>
      </w:r>
      <w:r w:rsidRPr="008F2BCD">
        <w:rPr>
          <w:rFonts w:ascii="Arial" w:hAnsi="Arial" w:cs="Arial"/>
          <w:color w:val="696969"/>
          <w:sz w:val="18"/>
          <w:szCs w:val="18"/>
        </w:rPr>
        <w:t xml:space="preserve"> en </w:t>
      </w:r>
      <w:r w:rsidR="00FD71D3" w:rsidRPr="008F2BCD">
        <w:rPr>
          <w:rFonts w:ascii="Arial" w:hAnsi="Arial" w:cs="Arial"/>
          <w:color w:val="696969"/>
          <w:sz w:val="18"/>
          <w:szCs w:val="18"/>
        </w:rPr>
        <w:t>Tel Aviv</w:t>
      </w:r>
      <w:r w:rsidRPr="008F2BCD">
        <w:rPr>
          <w:rFonts w:ascii="Arial" w:hAnsi="Arial" w:cs="Arial"/>
          <w:color w:val="696969"/>
          <w:sz w:val="18"/>
          <w:szCs w:val="18"/>
        </w:rPr>
        <w:t xml:space="preserve">. </w:t>
      </w:r>
    </w:p>
    <w:p w14:paraId="76013F9D" w14:textId="5846BB16" w:rsidR="00BD5E5E" w:rsidRDefault="00BD5E5E" w:rsidP="00BD5E5E">
      <w:pPr>
        <w:pStyle w:val="Prrafodelista"/>
        <w:numPr>
          <w:ilvl w:val="0"/>
          <w:numId w:val="21"/>
        </w:numPr>
        <w:jc w:val="both"/>
        <w:rPr>
          <w:rFonts w:ascii="Arial" w:hAnsi="Arial" w:cs="Arial"/>
          <w:color w:val="696969"/>
          <w:sz w:val="18"/>
          <w:szCs w:val="18"/>
        </w:rPr>
      </w:pPr>
      <w:r w:rsidRPr="00BD5E5E">
        <w:rPr>
          <w:rFonts w:ascii="Arial" w:hAnsi="Arial" w:cs="Arial"/>
          <w:color w:val="696969"/>
          <w:sz w:val="18"/>
          <w:szCs w:val="18"/>
        </w:rPr>
        <w:t>Visita al Monte de los Olivos (Gruta del Pater Noster y Camino de Hosanna), Jardín de Getsemaní, Monte Sion (Tumba del Rey David y Cenáculo) y Belén* (Gruta de la Natividad).</w:t>
      </w:r>
    </w:p>
    <w:p w14:paraId="2C841342" w14:textId="0CCC0D69" w:rsidR="00BD5E5E" w:rsidRDefault="00BD5E5E" w:rsidP="00BD5E5E">
      <w:pPr>
        <w:pStyle w:val="Prrafodelista"/>
        <w:numPr>
          <w:ilvl w:val="0"/>
          <w:numId w:val="21"/>
        </w:numPr>
        <w:jc w:val="both"/>
        <w:rPr>
          <w:rFonts w:ascii="Arial" w:hAnsi="Arial" w:cs="Arial"/>
          <w:color w:val="696969"/>
          <w:sz w:val="18"/>
          <w:szCs w:val="18"/>
        </w:rPr>
      </w:pPr>
      <w:r w:rsidRPr="00BD5E5E">
        <w:rPr>
          <w:rFonts w:ascii="Arial" w:hAnsi="Arial" w:cs="Arial"/>
          <w:color w:val="696969"/>
          <w:sz w:val="18"/>
          <w:szCs w:val="18"/>
        </w:rPr>
        <w:t>Visita a la Ciudad Vieja de Jerusalén, al Muro de los Lamentos, Jardín de la Tumba, Museo de Israel y Yad Vashem.</w:t>
      </w:r>
    </w:p>
    <w:p w14:paraId="0B2B3A15" w14:textId="7795B3D1" w:rsidR="00BD5E5E" w:rsidRDefault="00BD5E5E" w:rsidP="00BD5E5E">
      <w:pPr>
        <w:pStyle w:val="Prrafodelista"/>
        <w:numPr>
          <w:ilvl w:val="0"/>
          <w:numId w:val="21"/>
        </w:numPr>
        <w:jc w:val="both"/>
        <w:rPr>
          <w:rFonts w:ascii="Arial" w:hAnsi="Arial" w:cs="Arial"/>
          <w:color w:val="696969"/>
          <w:sz w:val="18"/>
          <w:szCs w:val="18"/>
        </w:rPr>
      </w:pPr>
      <w:r w:rsidRPr="00BD5E5E">
        <w:rPr>
          <w:rFonts w:ascii="Arial" w:hAnsi="Arial" w:cs="Arial"/>
          <w:color w:val="696969"/>
          <w:sz w:val="18"/>
          <w:szCs w:val="18"/>
        </w:rPr>
        <w:t xml:space="preserve">Visita a Cesárea Marítima, </w:t>
      </w:r>
      <w:proofErr w:type="spellStart"/>
      <w:r w:rsidRPr="00BD5E5E">
        <w:rPr>
          <w:rFonts w:ascii="Arial" w:hAnsi="Arial" w:cs="Arial"/>
          <w:color w:val="696969"/>
          <w:sz w:val="18"/>
          <w:szCs w:val="18"/>
        </w:rPr>
        <w:t>Meggido</w:t>
      </w:r>
      <w:proofErr w:type="spellEnd"/>
      <w:r w:rsidRPr="00BD5E5E">
        <w:rPr>
          <w:rFonts w:ascii="Arial" w:hAnsi="Arial" w:cs="Arial"/>
          <w:color w:val="696969"/>
          <w:sz w:val="18"/>
          <w:szCs w:val="18"/>
        </w:rPr>
        <w:t xml:space="preserve"> y Haifa con el </w:t>
      </w:r>
      <w:proofErr w:type="spellStart"/>
      <w:r w:rsidRPr="00BD5E5E">
        <w:rPr>
          <w:rFonts w:ascii="Arial" w:hAnsi="Arial" w:cs="Arial"/>
          <w:color w:val="696969"/>
          <w:sz w:val="18"/>
          <w:szCs w:val="18"/>
        </w:rPr>
        <w:t>Mujraka</w:t>
      </w:r>
      <w:proofErr w:type="spellEnd"/>
      <w:r w:rsidRPr="00BD5E5E">
        <w:rPr>
          <w:rFonts w:ascii="Arial" w:hAnsi="Arial" w:cs="Arial"/>
          <w:color w:val="696969"/>
          <w:sz w:val="18"/>
          <w:szCs w:val="18"/>
        </w:rPr>
        <w:t xml:space="preserve"> y su vista panorámica de Galilea.</w:t>
      </w:r>
    </w:p>
    <w:p w14:paraId="45205BAD" w14:textId="07D0B4B4" w:rsidR="00BD5E5E" w:rsidRDefault="00BD5E5E" w:rsidP="00BD5E5E">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Paseo</w:t>
      </w:r>
      <w:r w:rsidRPr="00BD5E5E">
        <w:rPr>
          <w:rFonts w:ascii="Arial" w:hAnsi="Arial" w:cs="Arial"/>
          <w:color w:val="696969"/>
          <w:sz w:val="18"/>
          <w:szCs w:val="18"/>
        </w:rPr>
        <w:t xml:space="preserve"> en barco por el Mar de Galilea, visitas a </w:t>
      </w:r>
      <w:proofErr w:type="spellStart"/>
      <w:r w:rsidRPr="00BD5E5E">
        <w:rPr>
          <w:rFonts w:ascii="Arial" w:hAnsi="Arial" w:cs="Arial"/>
          <w:color w:val="696969"/>
          <w:sz w:val="18"/>
          <w:szCs w:val="18"/>
        </w:rPr>
        <w:t>Tabgha</w:t>
      </w:r>
      <w:proofErr w:type="spellEnd"/>
      <w:r w:rsidRPr="00BD5E5E">
        <w:rPr>
          <w:rFonts w:ascii="Arial" w:hAnsi="Arial" w:cs="Arial"/>
          <w:color w:val="696969"/>
          <w:sz w:val="18"/>
          <w:szCs w:val="18"/>
        </w:rPr>
        <w:t xml:space="preserve">, Cafarnaúm, Monte de las Bienaventuranzas, </w:t>
      </w:r>
      <w:proofErr w:type="spellStart"/>
      <w:r w:rsidRPr="00BD5E5E">
        <w:rPr>
          <w:rFonts w:ascii="Arial" w:hAnsi="Arial" w:cs="Arial"/>
          <w:color w:val="696969"/>
          <w:sz w:val="18"/>
          <w:szCs w:val="18"/>
        </w:rPr>
        <w:t>Yardenit</w:t>
      </w:r>
      <w:proofErr w:type="spellEnd"/>
      <w:r w:rsidRPr="00BD5E5E">
        <w:rPr>
          <w:rFonts w:ascii="Arial" w:hAnsi="Arial" w:cs="Arial"/>
          <w:color w:val="696969"/>
          <w:sz w:val="18"/>
          <w:szCs w:val="18"/>
        </w:rPr>
        <w:t>, Caná de Galilea, Nazaret y panorama del Valle del Jordán bordeando Jericó.</w:t>
      </w:r>
    </w:p>
    <w:bookmarkEnd w:id="2"/>
    <w:bookmarkEnd w:id="3"/>
    <w:p w14:paraId="626344E0" w14:textId="47560FB4" w:rsidR="00062912" w:rsidRPr="008F2BCD" w:rsidRDefault="002D327A" w:rsidP="00A07468">
      <w:pPr>
        <w:jc w:val="both"/>
        <w:rPr>
          <w:rFonts w:ascii="Arial" w:hAnsi="Arial" w:cs="Arial"/>
          <w:b/>
          <w:bCs/>
          <w:color w:val="696969"/>
          <w:sz w:val="18"/>
          <w:szCs w:val="18"/>
        </w:rPr>
      </w:pPr>
      <w:r w:rsidRPr="008F2BCD">
        <w:rPr>
          <w:rFonts w:ascii="Arial" w:hAnsi="Arial" w:cs="Arial"/>
          <w:b/>
          <w:bCs/>
          <w:color w:val="696969"/>
          <w:sz w:val="18"/>
          <w:szCs w:val="18"/>
        </w:rPr>
        <w:t xml:space="preserve">TARIFA NO INCLUYE: </w:t>
      </w:r>
    </w:p>
    <w:p w14:paraId="11BDBD56" w14:textId="77777777" w:rsidR="00543F01" w:rsidRPr="008F2BCD" w:rsidRDefault="00543F01" w:rsidP="00FF0E03">
      <w:pPr>
        <w:pStyle w:val="Prrafodelista"/>
        <w:numPr>
          <w:ilvl w:val="0"/>
          <w:numId w:val="25"/>
        </w:numPr>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Gastos extras personales.  </w:t>
      </w:r>
    </w:p>
    <w:p w14:paraId="371535C1" w14:textId="493CF496" w:rsidR="00543F01" w:rsidRPr="008F2BCD" w:rsidRDefault="00543F01" w:rsidP="00FF0E03">
      <w:pPr>
        <w:pStyle w:val="Prrafodelista"/>
        <w:numPr>
          <w:ilvl w:val="1"/>
          <w:numId w:val="24"/>
        </w:numPr>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Seguros (Robos, perdidas, daños personales y atención médica).  </w:t>
      </w:r>
    </w:p>
    <w:p w14:paraId="1D4168E3" w14:textId="3AEC7D5A" w:rsidR="00543F01" w:rsidRPr="008F2BCD" w:rsidRDefault="004F171E" w:rsidP="00FA48B9">
      <w:pPr>
        <w:pStyle w:val="Prrafodelista"/>
        <w:numPr>
          <w:ilvl w:val="1"/>
          <w:numId w:val="24"/>
        </w:numPr>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Propinas.</w:t>
      </w:r>
    </w:p>
    <w:p w14:paraId="71618F39" w14:textId="28E27A7B" w:rsidR="00543F01" w:rsidRPr="008F2BCD" w:rsidRDefault="00543F01" w:rsidP="00FF0E03">
      <w:pPr>
        <w:pStyle w:val="Prrafodelista"/>
        <w:numPr>
          <w:ilvl w:val="1"/>
          <w:numId w:val="22"/>
        </w:numPr>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Bebidas.  </w:t>
      </w:r>
    </w:p>
    <w:p w14:paraId="46C077D7" w14:textId="453277B2" w:rsidR="00543F01" w:rsidRPr="008F2BCD" w:rsidRDefault="00543F01" w:rsidP="00FF0E03">
      <w:pPr>
        <w:pStyle w:val="Prrafodelista"/>
        <w:numPr>
          <w:ilvl w:val="1"/>
          <w:numId w:val="22"/>
        </w:numPr>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Vuelos Internacionales o domésticos.  </w:t>
      </w:r>
    </w:p>
    <w:p w14:paraId="60C24FF1" w14:textId="5AD81AFC" w:rsidR="00543F01" w:rsidRPr="008F2BCD" w:rsidRDefault="00543F01" w:rsidP="00FF0E03">
      <w:pPr>
        <w:pStyle w:val="Prrafodelista"/>
        <w:numPr>
          <w:ilvl w:val="1"/>
          <w:numId w:val="22"/>
        </w:numPr>
        <w:ind w:left="709" w:hanging="283"/>
        <w:rPr>
          <w:rFonts w:ascii="Arial" w:hAnsi="Arial" w:cs="Arial"/>
          <w:color w:val="595959" w:themeColor="text1" w:themeTint="A6"/>
          <w:sz w:val="18"/>
          <w:szCs w:val="18"/>
        </w:rPr>
      </w:pPr>
      <w:r w:rsidRPr="008F2BCD">
        <w:rPr>
          <w:rFonts w:ascii="Arial" w:hAnsi="Arial" w:cs="Arial"/>
          <w:color w:val="595959" w:themeColor="text1" w:themeTint="A6"/>
          <w:sz w:val="18"/>
          <w:szCs w:val="18"/>
        </w:rPr>
        <w:t xml:space="preserve">Visitas opcionales.  </w:t>
      </w:r>
    </w:p>
    <w:p w14:paraId="15B17964" w14:textId="77777777" w:rsidR="00050852" w:rsidRPr="008F2BCD" w:rsidRDefault="00543F01" w:rsidP="00050852">
      <w:pPr>
        <w:pStyle w:val="Prrafodelista"/>
        <w:numPr>
          <w:ilvl w:val="1"/>
          <w:numId w:val="22"/>
        </w:numPr>
        <w:ind w:left="709" w:hanging="283"/>
        <w:rPr>
          <w:rFonts w:ascii="Arial" w:hAnsi="Arial" w:cs="Arial"/>
          <w:b/>
          <w:bCs/>
          <w:color w:val="595959" w:themeColor="text1" w:themeTint="A6"/>
          <w:sz w:val="18"/>
          <w:szCs w:val="18"/>
        </w:rPr>
      </w:pPr>
      <w:r w:rsidRPr="008F2BCD">
        <w:rPr>
          <w:rFonts w:ascii="Arial" w:hAnsi="Arial" w:cs="Arial"/>
          <w:color w:val="595959" w:themeColor="text1" w:themeTint="A6"/>
          <w:sz w:val="18"/>
          <w:szCs w:val="18"/>
        </w:rPr>
        <w:t>Cualquier otro servicio no mencionado en "Los precios incluyen".</w:t>
      </w:r>
    </w:p>
    <w:p w14:paraId="589576FE" w14:textId="7E6F2488" w:rsidR="00675821" w:rsidRPr="00BD5E5E" w:rsidRDefault="00050852" w:rsidP="00BD5E5E">
      <w:pPr>
        <w:pStyle w:val="Prrafodelista"/>
        <w:numPr>
          <w:ilvl w:val="1"/>
          <w:numId w:val="22"/>
        </w:numPr>
        <w:ind w:left="709" w:hanging="283"/>
        <w:rPr>
          <w:rFonts w:ascii="Arial" w:hAnsi="Arial" w:cs="Arial"/>
          <w:bCs/>
          <w:color w:val="595959" w:themeColor="text1" w:themeTint="A6"/>
          <w:sz w:val="18"/>
          <w:szCs w:val="18"/>
        </w:rPr>
      </w:pPr>
      <w:r w:rsidRPr="008F2BCD">
        <w:rPr>
          <w:rFonts w:ascii="Arial" w:hAnsi="Arial" w:cs="Arial"/>
          <w:bCs/>
          <w:color w:val="595959" w:themeColor="text1" w:themeTint="A6"/>
          <w:sz w:val="18"/>
          <w:szCs w:val="18"/>
        </w:rPr>
        <w:t>Tratamientos en el Spa del hotel en Mar Muerto.</w:t>
      </w:r>
    </w:p>
    <w:p w14:paraId="7BFA26B1" w14:textId="525A193B" w:rsidR="000E75F5" w:rsidRPr="008F2BCD" w:rsidRDefault="000157FE" w:rsidP="002D327A">
      <w:pPr>
        <w:rPr>
          <w:rFonts w:ascii="Arial" w:hAnsi="Arial" w:cs="Arial"/>
          <w:b/>
          <w:bCs/>
          <w:color w:val="696969"/>
          <w:sz w:val="18"/>
          <w:szCs w:val="18"/>
          <w:lang w:val="es-ES"/>
        </w:rPr>
      </w:pPr>
      <w:r w:rsidRPr="008F2BCD">
        <w:rPr>
          <w:rFonts w:ascii="Arial" w:hAnsi="Arial" w:cs="Arial"/>
          <w:b/>
          <w:bCs/>
          <w:color w:val="696969"/>
          <w:sz w:val="18"/>
          <w:szCs w:val="18"/>
          <w:lang w:val="es-ES"/>
        </w:rPr>
        <w:t>ITINERARIO</w:t>
      </w:r>
      <w:r w:rsidR="002D327A">
        <w:rPr>
          <w:rFonts w:ascii="Arial" w:hAnsi="Arial" w:cs="Arial"/>
          <w:b/>
          <w:bCs/>
          <w:color w:val="696969"/>
          <w:sz w:val="18"/>
          <w:szCs w:val="18"/>
          <w:lang w:val="es-ES"/>
        </w:rPr>
        <w:t>:</w:t>
      </w:r>
    </w:p>
    <w:p w14:paraId="7F73AD43" w14:textId="77777777" w:rsidR="00B34CCD" w:rsidRDefault="00B34CCD" w:rsidP="00002C4A">
      <w:pPr>
        <w:jc w:val="both"/>
        <w:rPr>
          <w:rFonts w:ascii="Arial" w:hAnsi="Arial" w:cs="Arial"/>
          <w:b/>
          <w:bCs/>
          <w:color w:val="696969"/>
          <w:sz w:val="18"/>
          <w:szCs w:val="18"/>
        </w:rPr>
      </w:pPr>
      <w:r w:rsidRPr="00B34CCD">
        <w:rPr>
          <w:rFonts w:ascii="Arial" w:hAnsi="Arial" w:cs="Arial"/>
          <w:b/>
          <w:bCs/>
          <w:color w:val="696969"/>
          <w:sz w:val="18"/>
          <w:szCs w:val="18"/>
        </w:rPr>
        <w:t xml:space="preserve">Día 1 | Domingo | AEROPUERTO TEL AVIV – JERUSALÉN </w:t>
      </w:r>
    </w:p>
    <w:p w14:paraId="749C9DDE" w14:textId="75AEB0C6" w:rsidR="00D61BE9" w:rsidRDefault="00B34CCD" w:rsidP="00D61BE9">
      <w:pPr>
        <w:jc w:val="both"/>
        <w:rPr>
          <w:rFonts w:ascii="Arial" w:hAnsi="Arial" w:cs="Arial"/>
          <w:b/>
          <w:bCs/>
          <w:color w:val="696969"/>
          <w:sz w:val="18"/>
          <w:szCs w:val="18"/>
        </w:rPr>
      </w:pPr>
      <w:r w:rsidRPr="00B34CCD">
        <w:rPr>
          <w:rFonts w:ascii="Arial" w:hAnsi="Arial" w:cs="Arial"/>
          <w:color w:val="696969"/>
          <w:sz w:val="18"/>
          <w:szCs w:val="18"/>
        </w:rPr>
        <w:t>Llegada al Aeropuerto Ben Gurion en Tel Aviv. Traslado a Jerusalén. Alojamiento en Jerusalén. Cena incluida.</w:t>
      </w:r>
    </w:p>
    <w:p w14:paraId="7DAB50AA" w14:textId="77777777" w:rsidR="00B34CCD" w:rsidRDefault="00B34CCD" w:rsidP="00D61BE9">
      <w:pPr>
        <w:jc w:val="both"/>
        <w:rPr>
          <w:rFonts w:ascii="Arial" w:hAnsi="Arial" w:cs="Arial"/>
          <w:b/>
          <w:bCs/>
          <w:color w:val="696969"/>
          <w:sz w:val="18"/>
          <w:szCs w:val="18"/>
        </w:rPr>
      </w:pPr>
    </w:p>
    <w:p w14:paraId="62BAFA3A" w14:textId="77777777" w:rsidR="00B34CCD" w:rsidRDefault="00B34CCD" w:rsidP="00D61BE9">
      <w:pPr>
        <w:jc w:val="both"/>
        <w:rPr>
          <w:rFonts w:ascii="Arial" w:hAnsi="Arial" w:cs="Arial"/>
          <w:b/>
          <w:bCs/>
          <w:color w:val="696969"/>
          <w:sz w:val="18"/>
          <w:szCs w:val="18"/>
        </w:rPr>
      </w:pPr>
      <w:r w:rsidRPr="00B34CCD">
        <w:rPr>
          <w:rFonts w:ascii="Arial" w:hAnsi="Arial" w:cs="Arial"/>
          <w:b/>
          <w:bCs/>
          <w:color w:val="696969"/>
          <w:sz w:val="18"/>
          <w:szCs w:val="18"/>
        </w:rPr>
        <w:t xml:space="preserve">Día 2 | </w:t>
      </w:r>
      <w:proofErr w:type="gramStart"/>
      <w:r w:rsidRPr="00B34CCD">
        <w:rPr>
          <w:rFonts w:ascii="Arial" w:hAnsi="Arial" w:cs="Arial"/>
          <w:b/>
          <w:bCs/>
          <w:color w:val="696969"/>
          <w:sz w:val="18"/>
          <w:szCs w:val="18"/>
        </w:rPr>
        <w:t>Lunes</w:t>
      </w:r>
      <w:proofErr w:type="gramEnd"/>
      <w:r w:rsidRPr="00B34CCD">
        <w:rPr>
          <w:rFonts w:ascii="Arial" w:hAnsi="Arial" w:cs="Arial"/>
          <w:b/>
          <w:bCs/>
          <w:color w:val="696969"/>
          <w:sz w:val="18"/>
          <w:szCs w:val="18"/>
        </w:rPr>
        <w:t xml:space="preserve"> | JERUSALÉN – BELÉN – JERUSALÉN   </w:t>
      </w:r>
    </w:p>
    <w:p w14:paraId="60A4B454" w14:textId="35D80601" w:rsidR="00D61BE9" w:rsidRDefault="00B34CCD" w:rsidP="00D61BE9">
      <w:pPr>
        <w:jc w:val="both"/>
        <w:rPr>
          <w:rFonts w:ascii="Arial" w:hAnsi="Arial" w:cs="Arial"/>
          <w:color w:val="696969"/>
          <w:sz w:val="18"/>
          <w:szCs w:val="18"/>
        </w:rPr>
      </w:pPr>
      <w:r w:rsidRPr="00B34CCD">
        <w:rPr>
          <w:rFonts w:ascii="Arial" w:hAnsi="Arial" w:cs="Arial"/>
          <w:color w:val="696969"/>
          <w:sz w:val="18"/>
          <w:szCs w:val="18"/>
        </w:rPr>
        <w:t>Después del desayuno, salida hacia el Monte de los Olivos, donde visitaremos la Gruta del Pater Noster. Descenso a pie por el Camino de Hosanna hasta el Jardín de Getsemani, donde habrá tiempo para oración y culto entre los antiguos olivos. Continuaremos hacia el Monte Sion, visitando la Tumba del Rey David y el Cenáculo. Proseguiremos hacia Belén* para visitar la Gruta de la Natividad. Regreso a Jerusalén. Alojamiento en Jerusalén. Cena incluida.</w:t>
      </w:r>
    </w:p>
    <w:p w14:paraId="3B6B19F9" w14:textId="77777777" w:rsidR="00B34CCD" w:rsidRDefault="00B34CCD" w:rsidP="00D61BE9">
      <w:pPr>
        <w:jc w:val="both"/>
        <w:rPr>
          <w:rFonts w:ascii="Arial" w:hAnsi="Arial" w:cs="Arial"/>
          <w:b/>
          <w:bCs/>
          <w:color w:val="696969"/>
          <w:sz w:val="18"/>
          <w:szCs w:val="18"/>
        </w:rPr>
      </w:pPr>
    </w:p>
    <w:p w14:paraId="3DFBD934" w14:textId="77777777" w:rsidR="00B34CCD" w:rsidRDefault="00B34CCD" w:rsidP="00D61BE9">
      <w:pPr>
        <w:jc w:val="both"/>
        <w:rPr>
          <w:rFonts w:ascii="Arial" w:hAnsi="Arial" w:cs="Arial"/>
          <w:b/>
          <w:bCs/>
          <w:color w:val="696969"/>
          <w:sz w:val="18"/>
          <w:szCs w:val="18"/>
        </w:rPr>
      </w:pPr>
      <w:r w:rsidRPr="00B34CCD">
        <w:rPr>
          <w:rFonts w:ascii="Arial" w:hAnsi="Arial" w:cs="Arial"/>
          <w:b/>
          <w:bCs/>
          <w:color w:val="696969"/>
          <w:sz w:val="18"/>
          <w:szCs w:val="18"/>
        </w:rPr>
        <w:t xml:space="preserve">Día 3 | </w:t>
      </w:r>
      <w:proofErr w:type="gramStart"/>
      <w:r w:rsidRPr="00B34CCD">
        <w:rPr>
          <w:rFonts w:ascii="Arial" w:hAnsi="Arial" w:cs="Arial"/>
          <w:b/>
          <w:bCs/>
          <w:color w:val="696969"/>
          <w:sz w:val="18"/>
          <w:szCs w:val="18"/>
        </w:rPr>
        <w:t>Martes</w:t>
      </w:r>
      <w:proofErr w:type="gramEnd"/>
      <w:r w:rsidRPr="00B34CCD">
        <w:rPr>
          <w:rFonts w:ascii="Arial" w:hAnsi="Arial" w:cs="Arial"/>
          <w:b/>
          <w:bCs/>
          <w:color w:val="696969"/>
          <w:sz w:val="18"/>
          <w:szCs w:val="18"/>
        </w:rPr>
        <w:t xml:space="preserve"> | JERUSALÉN </w:t>
      </w:r>
    </w:p>
    <w:p w14:paraId="21C70BBA" w14:textId="1B1D83DD" w:rsidR="00C87805" w:rsidRDefault="00B34CCD" w:rsidP="00D61BE9">
      <w:pPr>
        <w:jc w:val="both"/>
        <w:rPr>
          <w:rFonts w:ascii="Arial" w:hAnsi="Arial" w:cs="Arial"/>
          <w:color w:val="696969"/>
          <w:sz w:val="18"/>
          <w:szCs w:val="18"/>
        </w:rPr>
      </w:pPr>
      <w:r w:rsidRPr="00B34CCD">
        <w:rPr>
          <w:rFonts w:ascii="Arial" w:hAnsi="Arial" w:cs="Arial"/>
          <w:color w:val="696969"/>
          <w:sz w:val="18"/>
          <w:szCs w:val="18"/>
        </w:rPr>
        <w:t xml:space="preserve">Después del desayuno, salida hacia la Jerusalén amurallada atravesando el Barrio Judío, el Cardo y el Shuk (bazares orientales), hasta llegar al Muro de los Lamentos, vestigios de las murallas en torno al Monte Moriah y el lugar más sagrado para el pueblo judío. Seguimos hacia el Pretorio donde Pilatos condena a Jesús y por la Vía Dolorosa hacia el Jardín de la Tumba, lugar de la crucifixión y del sepulcro vacío. Habrá tiempo para culto y comunión. Proseguimos a ver la Menorá (candelabro) frente a la Knesset (parlamento israelí), el Museo de Israel y el memorial Yad </w:t>
      </w:r>
      <w:proofErr w:type="spellStart"/>
      <w:r w:rsidRPr="00B34CCD">
        <w:rPr>
          <w:rFonts w:ascii="Arial" w:hAnsi="Arial" w:cs="Arial"/>
          <w:color w:val="696969"/>
          <w:sz w:val="18"/>
          <w:szCs w:val="18"/>
        </w:rPr>
        <w:t>Vashem</w:t>
      </w:r>
      <w:proofErr w:type="spellEnd"/>
      <w:r w:rsidRPr="00B34CCD">
        <w:rPr>
          <w:rFonts w:ascii="Arial" w:hAnsi="Arial" w:cs="Arial"/>
          <w:color w:val="696969"/>
          <w:sz w:val="18"/>
          <w:szCs w:val="18"/>
        </w:rPr>
        <w:t>, museo recordatorio de las víctimas del Holocausto. Regreso al hotel. Alojamiento en Jerusalén. Cena inclui</w:t>
      </w:r>
      <w:r>
        <w:rPr>
          <w:rFonts w:ascii="Arial" w:hAnsi="Arial" w:cs="Arial"/>
          <w:color w:val="696969"/>
          <w:sz w:val="18"/>
          <w:szCs w:val="18"/>
        </w:rPr>
        <w:t>da.</w:t>
      </w:r>
    </w:p>
    <w:p w14:paraId="1CDAEA8E" w14:textId="08D9790F" w:rsidR="00B34CCD" w:rsidRDefault="00B34CCD" w:rsidP="002412D7">
      <w:pPr>
        <w:jc w:val="both"/>
        <w:rPr>
          <w:rFonts w:ascii="Arial" w:hAnsi="Arial" w:cs="Arial"/>
          <w:b/>
          <w:bCs/>
          <w:color w:val="696969"/>
          <w:sz w:val="18"/>
          <w:szCs w:val="18"/>
        </w:rPr>
      </w:pPr>
      <w:r w:rsidRPr="00B34CCD">
        <w:rPr>
          <w:rFonts w:ascii="Arial" w:hAnsi="Arial" w:cs="Arial"/>
          <w:b/>
          <w:bCs/>
          <w:color w:val="696969"/>
          <w:sz w:val="18"/>
          <w:szCs w:val="18"/>
        </w:rPr>
        <w:t xml:space="preserve">Día 4 | </w:t>
      </w:r>
      <w:proofErr w:type="gramStart"/>
      <w:r w:rsidRPr="00B34CCD">
        <w:rPr>
          <w:rFonts w:ascii="Arial" w:hAnsi="Arial" w:cs="Arial"/>
          <w:b/>
          <w:bCs/>
          <w:color w:val="696969"/>
          <w:sz w:val="18"/>
          <w:szCs w:val="18"/>
        </w:rPr>
        <w:t>Miércoles</w:t>
      </w:r>
      <w:proofErr w:type="gramEnd"/>
      <w:r w:rsidRPr="00B34CCD">
        <w:rPr>
          <w:rFonts w:ascii="Arial" w:hAnsi="Arial" w:cs="Arial"/>
          <w:b/>
          <w:bCs/>
          <w:color w:val="696969"/>
          <w:sz w:val="18"/>
          <w:szCs w:val="18"/>
        </w:rPr>
        <w:t xml:space="preserve"> | JERUSALÉN – CESÁREA MARÍTIMA – HAIFA – TIBÉRIAS </w:t>
      </w:r>
    </w:p>
    <w:p w14:paraId="0B6E66F2" w14:textId="7C692CF6" w:rsidR="002412D7" w:rsidRDefault="00B34CCD" w:rsidP="002412D7">
      <w:pPr>
        <w:jc w:val="both"/>
        <w:rPr>
          <w:rFonts w:ascii="Arial" w:hAnsi="Arial" w:cs="Arial"/>
          <w:color w:val="696969"/>
          <w:sz w:val="18"/>
          <w:szCs w:val="18"/>
        </w:rPr>
      </w:pPr>
      <w:r w:rsidRPr="00B34CCD">
        <w:rPr>
          <w:rFonts w:ascii="Arial" w:hAnsi="Arial" w:cs="Arial"/>
          <w:color w:val="696969"/>
          <w:sz w:val="18"/>
          <w:szCs w:val="18"/>
        </w:rPr>
        <w:t xml:space="preserve">Después del desayuno, salida hacia Cesárea Marítima. Visita de la antigua ciudad romana con el Teatro Romano, la Ciudad Cruzada y el Acueducto. Continuaremos hacia </w:t>
      </w:r>
      <w:proofErr w:type="spellStart"/>
      <w:r w:rsidRPr="00B34CCD">
        <w:rPr>
          <w:rFonts w:ascii="Arial" w:hAnsi="Arial" w:cs="Arial"/>
          <w:color w:val="696969"/>
          <w:sz w:val="18"/>
          <w:szCs w:val="18"/>
        </w:rPr>
        <w:t>Meggido</w:t>
      </w:r>
      <w:proofErr w:type="spellEnd"/>
      <w:r w:rsidRPr="00B34CCD">
        <w:rPr>
          <w:rFonts w:ascii="Arial" w:hAnsi="Arial" w:cs="Arial"/>
          <w:color w:val="696969"/>
          <w:sz w:val="18"/>
          <w:szCs w:val="18"/>
        </w:rPr>
        <w:t xml:space="preserve"> que domina el Valle de Jezreel (el Armagedón bíblico). Proseguiremos hacia la ciudad de Haifa, donde subiremos al </w:t>
      </w:r>
      <w:proofErr w:type="spellStart"/>
      <w:r w:rsidRPr="00B34CCD">
        <w:rPr>
          <w:rFonts w:ascii="Arial" w:hAnsi="Arial" w:cs="Arial"/>
          <w:color w:val="696969"/>
          <w:sz w:val="18"/>
          <w:szCs w:val="18"/>
        </w:rPr>
        <w:t>Mujraka</w:t>
      </w:r>
      <w:proofErr w:type="spellEnd"/>
      <w:r w:rsidRPr="00B34CCD">
        <w:rPr>
          <w:rFonts w:ascii="Arial" w:hAnsi="Arial" w:cs="Arial"/>
          <w:color w:val="696969"/>
          <w:sz w:val="18"/>
          <w:szCs w:val="18"/>
        </w:rPr>
        <w:t xml:space="preserve"> para recordar al </w:t>
      </w:r>
      <w:r w:rsidRPr="00B34CCD">
        <w:rPr>
          <w:rFonts w:ascii="Arial" w:hAnsi="Arial" w:cs="Arial"/>
          <w:color w:val="696969"/>
          <w:sz w:val="18"/>
          <w:szCs w:val="18"/>
        </w:rPr>
        <w:lastRenderedPageBreak/>
        <w:t>profeta Elías y los 450 profetas del Baal. Desde allí disfrutaremos de una hermosa vista panorámica de toda la Galilea.  Alojamiento en Tibérias. Cena incluida.</w:t>
      </w:r>
    </w:p>
    <w:p w14:paraId="69EEC796" w14:textId="77777777" w:rsidR="00B34CCD" w:rsidRPr="002412D7" w:rsidRDefault="00B34CCD" w:rsidP="002412D7">
      <w:pPr>
        <w:jc w:val="both"/>
        <w:rPr>
          <w:rFonts w:ascii="Arial" w:hAnsi="Arial" w:cs="Arial"/>
          <w:color w:val="696969"/>
          <w:sz w:val="18"/>
          <w:szCs w:val="18"/>
        </w:rPr>
      </w:pPr>
    </w:p>
    <w:p w14:paraId="785A233F" w14:textId="77777777" w:rsidR="00B34CCD" w:rsidRDefault="00B34CCD" w:rsidP="00661240">
      <w:pPr>
        <w:jc w:val="both"/>
        <w:rPr>
          <w:rFonts w:ascii="Arial" w:hAnsi="Arial" w:cs="Arial"/>
          <w:b/>
          <w:bCs/>
          <w:color w:val="696969"/>
          <w:sz w:val="18"/>
          <w:szCs w:val="18"/>
        </w:rPr>
      </w:pPr>
      <w:r w:rsidRPr="00B34CCD">
        <w:rPr>
          <w:rFonts w:ascii="Arial" w:hAnsi="Arial" w:cs="Arial"/>
          <w:b/>
          <w:bCs/>
          <w:color w:val="696969"/>
          <w:sz w:val="18"/>
          <w:szCs w:val="18"/>
        </w:rPr>
        <w:t xml:space="preserve">Día 5 | </w:t>
      </w:r>
      <w:proofErr w:type="gramStart"/>
      <w:r w:rsidRPr="00B34CCD">
        <w:rPr>
          <w:rFonts w:ascii="Arial" w:hAnsi="Arial" w:cs="Arial"/>
          <w:b/>
          <w:bCs/>
          <w:color w:val="696969"/>
          <w:sz w:val="18"/>
          <w:szCs w:val="18"/>
        </w:rPr>
        <w:t>Jueves</w:t>
      </w:r>
      <w:proofErr w:type="gramEnd"/>
      <w:r w:rsidRPr="00B34CCD">
        <w:rPr>
          <w:rFonts w:ascii="Arial" w:hAnsi="Arial" w:cs="Arial"/>
          <w:b/>
          <w:bCs/>
          <w:color w:val="696969"/>
          <w:sz w:val="18"/>
          <w:szCs w:val="18"/>
        </w:rPr>
        <w:t xml:space="preserve"> | TIBÉRIAS – MAR DE GALILEA – TIBÉRIAS </w:t>
      </w:r>
    </w:p>
    <w:p w14:paraId="25FBF790" w14:textId="29C26B75" w:rsidR="00661240" w:rsidRDefault="00B34CCD" w:rsidP="00002C4A">
      <w:pPr>
        <w:jc w:val="both"/>
        <w:rPr>
          <w:rFonts w:ascii="Arial" w:hAnsi="Arial" w:cs="Arial"/>
          <w:color w:val="696969"/>
          <w:sz w:val="18"/>
          <w:szCs w:val="18"/>
        </w:rPr>
      </w:pPr>
      <w:r w:rsidRPr="00B34CCD">
        <w:rPr>
          <w:rFonts w:ascii="Arial" w:hAnsi="Arial" w:cs="Arial"/>
          <w:color w:val="696969"/>
          <w:sz w:val="18"/>
          <w:szCs w:val="18"/>
        </w:rPr>
        <w:t xml:space="preserve">Después del desayuno, salida para un paseo en barco por el Mar de Galilea, testigo de tantos acontecimientos importantes de la vida pública de Jesús. Visitaremos </w:t>
      </w:r>
      <w:proofErr w:type="spellStart"/>
      <w:r w:rsidRPr="00B34CCD">
        <w:rPr>
          <w:rFonts w:ascii="Arial" w:hAnsi="Arial" w:cs="Arial"/>
          <w:color w:val="696969"/>
          <w:sz w:val="18"/>
          <w:szCs w:val="18"/>
        </w:rPr>
        <w:t>Tabgha</w:t>
      </w:r>
      <w:proofErr w:type="spellEnd"/>
      <w:r w:rsidRPr="00B34CCD">
        <w:rPr>
          <w:rFonts w:ascii="Arial" w:hAnsi="Arial" w:cs="Arial"/>
          <w:color w:val="696969"/>
          <w:sz w:val="18"/>
          <w:szCs w:val="18"/>
        </w:rPr>
        <w:t>, lugar donde se celebró el milagro de la multiplicación de los panes y peces. Continuando hacia la aldea de Cafarnaúm, el “hogar” de Jesús en la Galilea, para visitar los restos de la antigua sinagoga donde Jesús oró. Visita al Monte de las Bienaventuranzas, sitio del Sermón de la Montaña. Alojamiento en Tibérias. Cena incluida.</w:t>
      </w:r>
    </w:p>
    <w:p w14:paraId="22A12446" w14:textId="77777777" w:rsidR="00B34CCD" w:rsidRDefault="00B34CCD" w:rsidP="00002C4A">
      <w:pPr>
        <w:jc w:val="both"/>
        <w:rPr>
          <w:rFonts w:ascii="Arial" w:hAnsi="Arial" w:cs="Arial"/>
          <w:b/>
          <w:color w:val="696969"/>
          <w:sz w:val="18"/>
          <w:szCs w:val="18"/>
        </w:rPr>
      </w:pPr>
    </w:p>
    <w:p w14:paraId="23532EFE" w14:textId="77777777" w:rsidR="00B34CCD" w:rsidRDefault="00B34CCD" w:rsidP="00002C4A">
      <w:pPr>
        <w:jc w:val="both"/>
        <w:rPr>
          <w:rFonts w:ascii="Arial" w:hAnsi="Arial" w:cs="Arial"/>
          <w:b/>
          <w:color w:val="696969"/>
          <w:sz w:val="18"/>
          <w:szCs w:val="18"/>
        </w:rPr>
      </w:pPr>
      <w:r w:rsidRPr="00B34CCD">
        <w:rPr>
          <w:rFonts w:ascii="Arial" w:hAnsi="Arial" w:cs="Arial"/>
          <w:b/>
          <w:color w:val="696969"/>
          <w:sz w:val="18"/>
          <w:szCs w:val="18"/>
        </w:rPr>
        <w:t xml:space="preserve">Día 6 | </w:t>
      </w:r>
      <w:proofErr w:type="gramStart"/>
      <w:r w:rsidRPr="00B34CCD">
        <w:rPr>
          <w:rFonts w:ascii="Arial" w:hAnsi="Arial" w:cs="Arial"/>
          <w:b/>
          <w:color w:val="696969"/>
          <w:sz w:val="18"/>
          <w:szCs w:val="18"/>
        </w:rPr>
        <w:t>Viernes</w:t>
      </w:r>
      <w:proofErr w:type="gramEnd"/>
      <w:r w:rsidRPr="00B34CCD">
        <w:rPr>
          <w:rFonts w:ascii="Arial" w:hAnsi="Arial" w:cs="Arial"/>
          <w:b/>
          <w:color w:val="696969"/>
          <w:sz w:val="18"/>
          <w:szCs w:val="18"/>
        </w:rPr>
        <w:t xml:space="preserve"> | TIBÉRIAS – NAZARET – VALLE DEL JORDÁN – TEL AVIV </w:t>
      </w:r>
    </w:p>
    <w:p w14:paraId="40AEBEAC" w14:textId="003B0FAB" w:rsidR="00661240" w:rsidRDefault="00B34CCD" w:rsidP="00002C4A">
      <w:pPr>
        <w:jc w:val="both"/>
        <w:rPr>
          <w:rFonts w:ascii="Arial" w:hAnsi="Arial" w:cs="Arial"/>
          <w:color w:val="696969"/>
          <w:sz w:val="18"/>
          <w:szCs w:val="18"/>
        </w:rPr>
      </w:pPr>
      <w:r w:rsidRPr="00B34CCD">
        <w:rPr>
          <w:rFonts w:ascii="Arial" w:hAnsi="Arial" w:cs="Arial"/>
          <w:color w:val="696969"/>
          <w:sz w:val="18"/>
          <w:szCs w:val="18"/>
        </w:rPr>
        <w:t xml:space="preserve">Después del desayuno, salida hacia a </w:t>
      </w:r>
      <w:proofErr w:type="spellStart"/>
      <w:r w:rsidRPr="00B34CCD">
        <w:rPr>
          <w:rFonts w:ascii="Arial" w:hAnsi="Arial" w:cs="Arial"/>
          <w:color w:val="696969"/>
          <w:sz w:val="18"/>
          <w:szCs w:val="18"/>
        </w:rPr>
        <w:t>Yardenit</w:t>
      </w:r>
      <w:proofErr w:type="spellEnd"/>
      <w:r w:rsidRPr="00B34CCD">
        <w:rPr>
          <w:rFonts w:ascii="Arial" w:hAnsi="Arial" w:cs="Arial"/>
          <w:color w:val="696969"/>
          <w:sz w:val="18"/>
          <w:szCs w:val="18"/>
        </w:rPr>
        <w:t>. Comenzaremos el día con bautismo y oración en las aguas del Río Jordán. Proseguiremos hacia Caná de Galilea, visita de este pequeño pueblo donde tuvo lugar el primer milagro de Jesús (podremos renovar las promesas del matrimonio). Continuación a Nazaret, ciudad de la anunciación. Continuaremos viaje en dirección a Jerusalén a través del Valle del Río Jordán. Bordeando la ciudad de Jericó*, la ciudad más antigua del mundo. El Viaje sigue a Tel Aviv. Llegada al Hotel de Tel Aviv. Alojamiento en Tel Aviv. Cena incluida.</w:t>
      </w:r>
    </w:p>
    <w:p w14:paraId="74D4BD27" w14:textId="77777777" w:rsidR="00B34CCD" w:rsidRPr="008F2BCD" w:rsidRDefault="00B34CCD" w:rsidP="00002C4A">
      <w:pPr>
        <w:jc w:val="both"/>
        <w:rPr>
          <w:rFonts w:ascii="Arial" w:hAnsi="Arial" w:cs="Arial"/>
          <w:b/>
          <w:bCs/>
          <w:color w:val="696969"/>
          <w:sz w:val="18"/>
          <w:szCs w:val="18"/>
        </w:rPr>
      </w:pPr>
    </w:p>
    <w:p w14:paraId="26AA4F57" w14:textId="77777777" w:rsidR="00B34CCD" w:rsidRDefault="00B34CCD" w:rsidP="00780C55">
      <w:pPr>
        <w:jc w:val="both"/>
        <w:rPr>
          <w:rFonts w:ascii="Arial" w:hAnsi="Arial" w:cs="Arial"/>
          <w:b/>
          <w:bCs/>
          <w:color w:val="696969"/>
          <w:sz w:val="18"/>
          <w:szCs w:val="18"/>
        </w:rPr>
      </w:pPr>
      <w:r w:rsidRPr="00B34CCD">
        <w:rPr>
          <w:rFonts w:ascii="Arial" w:hAnsi="Arial" w:cs="Arial"/>
          <w:b/>
          <w:bCs/>
          <w:color w:val="696969"/>
          <w:sz w:val="18"/>
          <w:szCs w:val="18"/>
        </w:rPr>
        <w:t xml:space="preserve">Día 7 | </w:t>
      </w:r>
      <w:proofErr w:type="gramStart"/>
      <w:r w:rsidRPr="00B34CCD">
        <w:rPr>
          <w:rFonts w:ascii="Arial" w:hAnsi="Arial" w:cs="Arial"/>
          <w:b/>
          <w:bCs/>
          <w:color w:val="696969"/>
          <w:sz w:val="18"/>
          <w:szCs w:val="18"/>
        </w:rPr>
        <w:t>Sábado</w:t>
      </w:r>
      <w:proofErr w:type="gramEnd"/>
      <w:r w:rsidRPr="00B34CCD">
        <w:rPr>
          <w:rFonts w:ascii="Arial" w:hAnsi="Arial" w:cs="Arial"/>
          <w:b/>
          <w:bCs/>
          <w:color w:val="696969"/>
          <w:sz w:val="18"/>
          <w:szCs w:val="18"/>
        </w:rPr>
        <w:t xml:space="preserve"> | TEL AVIV (OPCIONAL MASADA Y MAR MUERTO)</w:t>
      </w:r>
    </w:p>
    <w:p w14:paraId="35B3C94B" w14:textId="34528E2E" w:rsidR="00661240" w:rsidRDefault="00B34CCD" w:rsidP="00780C55">
      <w:pPr>
        <w:jc w:val="both"/>
        <w:rPr>
          <w:rFonts w:ascii="Arial" w:hAnsi="Arial" w:cs="Arial"/>
          <w:color w:val="696969"/>
          <w:sz w:val="18"/>
          <w:szCs w:val="18"/>
        </w:rPr>
      </w:pPr>
      <w:r w:rsidRPr="00B34CCD">
        <w:rPr>
          <w:rFonts w:ascii="Arial" w:hAnsi="Arial" w:cs="Arial"/>
          <w:color w:val="696969"/>
          <w:sz w:val="18"/>
          <w:szCs w:val="18"/>
        </w:rPr>
        <w:t>Después del desayuno, día libre. Posibilidad de hacer opcional Masada y Mar Muerto. Salida hacia la Región del Mar Muerto, llegando al lugar más bajo del mundo, a 400 metros bajo el nivel del mar. Bordeando la costa del Mar Muerto llegaremos a Masada, última fortificación de los zelotes. Ascensión en teleférico y visita a las excavaciones del palacio de Herodes, baños romanos, etc. Descenso en teleférico. Continuaremos a un balneario en el Mar Muerto y tiempo libre para bañarse (si el clima lo permite). Regreso a Tel Aviv. Alojamiento en Tel Aviv. Cena incluida.</w:t>
      </w:r>
    </w:p>
    <w:p w14:paraId="5E255359" w14:textId="77777777" w:rsidR="00B34CCD" w:rsidRDefault="00B34CCD" w:rsidP="00780C55">
      <w:pPr>
        <w:jc w:val="both"/>
        <w:rPr>
          <w:rFonts w:ascii="Arial" w:hAnsi="Arial" w:cs="Arial"/>
          <w:b/>
          <w:bCs/>
          <w:color w:val="696969"/>
          <w:sz w:val="18"/>
          <w:szCs w:val="18"/>
        </w:rPr>
      </w:pPr>
    </w:p>
    <w:p w14:paraId="30235DCF" w14:textId="77777777" w:rsidR="00B34CCD" w:rsidRDefault="00B34CCD" w:rsidP="00AF7CED">
      <w:pPr>
        <w:jc w:val="both"/>
        <w:rPr>
          <w:rFonts w:ascii="Arial" w:hAnsi="Arial" w:cs="Arial"/>
          <w:b/>
          <w:bCs/>
          <w:color w:val="696969"/>
          <w:sz w:val="18"/>
          <w:szCs w:val="18"/>
        </w:rPr>
      </w:pPr>
      <w:r w:rsidRPr="00B34CCD">
        <w:rPr>
          <w:rFonts w:ascii="Arial" w:hAnsi="Arial" w:cs="Arial"/>
          <w:b/>
          <w:bCs/>
          <w:color w:val="696969"/>
          <w:sz w:val="18"/>
          <w:szCs w:val="18"/>
        </w:rPr>
        <w:t>Día 8 | Domingo | TEL AVIV – AEROPUERTO TEL AVIV</w:t>
      </w:r>
    </w:p>
    <w:p w14:paraId="1D713BB6" w14:textId="77777777" w:rsidR="00B34CCD" w:rsidRPr="00B34CCD" w:rsidRDefault="00B34CCD" w:rsidP="00B34CCD">
      <w:pPr>
        <w:rPr>
          <w:rFonts w:ascii="Arial" w:eastAsia="Arial" w:hAnsi="Arial" w:cs="Arial"/>
          <w:color w:val="696969"/>
          <w:sz w:val="18"/>
          <w:szCs w:val="18"/>
        </w:rPr>
      </w:pPr>
      <w:r w:rsidRPr="00B34CCD">
        <w:rPr>
          <w:rFonts w:ascii="Arial" w:eastAsia="Arial" w:hAnsi="Arial" w:cs="Arial"/>
          <w:color w:val="696969"/>
          <w:sz w:val="18"/>
          <w:szCs w:val="18"/>
        </w:rPr>
        <w:t>Después del desayuno, a la hora indicada traslado de partida hacia el Aeropuerto Ben Gurion.</w:t>
      </w:r>
    </w:p>
    <w:p w14:paraId="317137E5" w14:textId="43244928" w:rsidR="007D7F8B" w:rsidRDefault="007D7F8B" w:rsidP="003F404A">
      <w:pPr>
        <w:jc w:val="both"/>
        <w:rPr>
          <w:rFonts w:ascii="Arial" w:eastAsia="Arial" w:hAnsi="Arial" w:cs="Arial"/>
          <w:b/>
          <w:color w:val="696969"/>
          <w:sz w:val="18"/>
          <w:szCs w:val="18"/>
        </w:rPr>
      </w:pPr>
    </w:p>
    <w:p w14:paraId="67BF245E" w14:textId="489B79E2" w:rsidR="007D7F8B" w:rsidRDefault="007D7F8B" w:rsidP="003F404A">
      <w:pPr>
        <w:jc w:val="both"/>
        <w:rPr>
          <w:rFonts w:ascii="Arial" w:eastAsia="Arial" w:hAnsi="Arial" w:cs="Arial"/>
          <w:b/>
          <w:color w:val="696969"/>
          <w:sz w:val="18"/>
          <w:szCs w:val="18"/>
        </w:rPr>
      </w:pPr>
    </w:p>
    <w:p w14:paraId="0F9FA6A6" w14:textId="7AC8F615" w:rsidR="004E09F4" w:rsidRDefault="004E09F4" w:rsidP="003F404A">
      <w:pPr>
        <w:jc w:val="both"/>
        <w:rPr>
          <w:rFonts w:ascii="Arial" w:eastAsia="Arial" w:hAnsi="Arial" w:cs="Arial"/>
          <w:b/>
          <w:color w:val="696969"/>
          <w:sz w:val="18"/>
          <w:szCs w:val="18"/>
        </w:rPr>
      </w:pPr>
    </w:p>
    <w:p w14:paraId="1AC8E658" w14:textId="593BD7EF" w:rsidR="00335773" w:rsidRPr="00B9445F" w:rsidRDefault="002D327A" w:rsidP="00335773">
      <w:pPr>
        <w:jc w:val="center"/>
        <w:rPr>
          <w:rFonts w:ascii="Arial" w:eastAsia="Arial" w:hAnsi="Arial" w:cs="Arial"/>
          <w:b/>
          <w:color w:val="696969"/>
          <w:sz w:val="18"/>
          <w:szCs w:val="18"/>
        </w:rPr>
      </w:pPr>
      <w:bookmarkStart w:id="4" w:name="_heading=h.3znysh7" w:colFirst="0" w:colLast="0"/>
      <w:bookmarkEnd w:id="4"/>
      <w:r w:rsidRPr="00B9445F">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28396D66" w14:textId="77777777" w:rsidR="00335773" w:rsidRPr="00B9445F" w:rsidRDefault="00335773" w:rsidP="00335773">
      <w:pPr>
        <w:rPr>
          <w:rFonts w:ascii="Arial" w:eastAsia="Arial" w:hAnsi="Arial" w:cs="Arial"/>
          <w:b/>
          <w:color w:val="696969"/>
          <w:sz w:val="18"/>
          <w:szCs w:val="18"/>
        </w:rPr>
      </w:pPr>
    </w:p>
    <w:tbl>
      <w:tblPr>
        <w:tblStyle w:val="Tablaconcuadrcula"/>
        <w:tblW w:w="0" w:type="auto"/>
        <w:jc w:val="center"/>
        <w:tblLook w:val="04A0" w:firstRow="1" w:lastRow="0" w:firstColumn="1" w:lastColumn="0" w:noHBand="0" w:noVBand="1"/>
      </w:tblPr>
      <w:tblGrid>
        <w:gridCol w:w="3092"/>
        <w:gridCol w:w="1378"/>
        <w:gridCol w:w="1657"/>
        <w:gridCol w:w="1657"/>
      </w:tblGrid>
      <w:tr w:rsidR="00335773" w:rsidRPr="00B9445F" w14:paraId="11C95657" w14:textId="77777777" w:rsidTr="002D327A">
        <w:trPr>
          <w:trHeight w:val="202"/>
          <w:jc w:val="center"/>
        </w:trPr>
        <w:tc>
          <w:tcPr>
            <w:tcW w:w="3092" w:type="dxa"/>
            <w:shd w:val="clear" w:color="auto" w:fill="969696"/>
            <w:vAlign w:val="center"/>
          </w:tcPr>
          <w:p w14:paraId="3E26BB12" w14:textId="77777777" w:rsidR="00335773" w:rsidRPr="00B9445F" w:rsidRDefault="00335773" w:rsidP="002D327A">
            <w:pPr>
              <w:jc w:val="center"/>
              <w:rPr>
                <w:rFonts w:ascii="Arial" w:hAnsi="Arial" w:cs="Arial"/>
                <w:b/>
                <w:color w:val="FFFFFF" w:themeColor="background1"/>
                <w:sz w:val="18"/>
                <w:szCs w:val="18"/>
              </w:rPr>
            </w:pPr>
            <w:r w:rsidRPr="00B9445F">
              <w:rPr>
                <w:rFonts w:ascii="Arial" w:hAnsi="Arial" w:cs="Arial"/>
                <w:b/>
                <w:color w:val="FFFFFF" w:themeColor="background1"/>
                <w:sz w:val="18"/>
                <w:szCs w:val="18"/>
              </w:rPr>
              <w:t>TEMPORADAS</w:t>
            </w:r>
          </w:p>
        </w:tc>
        <w:tc>
          <w:tcPr>
            <w:tcW w:w="1378" w:type="dxa"/>
            <w:shd w:val="clear" w:color="auto" w:fill="969696"/>
            <w:vAlign w:val="center"/>
          </w:tcPr>
          <w:p w14:paraId="6EE37349" w14:textId="77777777" w:rsidR="00335773" w:rsidRPr="00B9445F" w:rsidRDefault="00335773" w:rsidP="002D327A">
            <w:pPr>
              <w:jc w:val="center"/>
              <w:rPr>
                <w:rFonts w:ascii="Arial" w:hAnsi="Arial" w:cs="Arial"/>
                <w:b/>
                <w:color w:val="FFFFFF" w:themeColor="background1"/>
                <w:sz w:val="18"/>
                <w:szCs w:val="18"/>
              </w:rPr>
            </w:pPr>
            <w:r w:rsidRPr="00B9445F">
              <w:rPr>
                <w:rFonts w:ascii="Arial" w:hAnsi="Arial" w:cs="Arial"/>
                <w:b/>
                <w:color w:val="FFFFFF" w:themeColor="background1"/>
                <w:sz w:val="18"/>
                <w:szCs w:val="18"/>
              </w:rPr>
              <w:t>CATEGORÍA</w:t>
            </w:r>
          </w:p>
        </w:tc>
        <w:tc>
          <w:tcPr>
            <w:tcW w:w="1657" w:type="dxa"/>
            <w:shd w:val="clear" w:color="auto" w:fill="969696"/>
            <w:vAlign w:val="center"/>
          </w:tcPr>
          <w:p w14:paraId="26CA97E1" w14:textId="77777777" w:rsidR="00335773" w:rsidRPr="00B9445F" w:rsidRDefault="00335773" w:rsidP="002D327A">
            <w:pPr>
              <w:jc w:val="center"/>
              <w:rPr>
                <w:rFonts w:ascii="Arial" w:hAnsi="Arial" w:cs="Arial"/>
                <w:b/>
                <w:color w:val="FFFFFF" w:themeColor="background1"/>
                <w:sz w:val="18"/>
                <w:szCs w:val="18"/>
              </w:rPr>
            </w:pPr>
            <w:r w:rsidRPr="00B9445F">
              <w:rPr>
                <w:rFonts w:ascii="Arial" w:hAnsi="Arial" w:cs="Arial"/>
                <w:b/>
                <w:color w:val="FFFFFF" w:themeColor="background1"/>
                <w:sz w:val="18"/>
                <w:szCs w:val="18"/>
              </w:rPr>
              <w:t>DOBLE</w:t>
            </w:r>
          </w:p>
        </w:tc>
        <w:tc>
          <w:tcPr>
            <w:tcW w:w="1657" w:type="dxa"/>
            <w:shd w:val="clear" w:color="auto" w:fill="969696"/>
            <w:vAlign w:val="center"/>
          </w:tcPr>
          <w:p w14:paraId="45315CFE" w14:textId="77777777" w:rsidR="00335773" w:rsidRPr="00B9445F" w:rsidRDefault="00335773" w:rsidP="002D327A">
            <w:pPr>
              <w:jc w:val="center"/>
              <w:rPr>
                <w:rFonts w:ascii="Arial" w:hAnsi="Arial" w:cs="Arial"/>
                <w:b/>
                <w:color w:val="FFFFFF" w:themeColor="background1"/>
                <w:sz w:val="18"/>
                <w:szCs w:val="18"/>
              </w:rPr>
            </w:pPr>
            <w:r w:rsidRPr="00B9445F">
              <w:rPr>
                <w:rFonts w:ascii="Arial" w:hAnsi="Arial" w:cs="Arial"/>
                <w:b/>
                <w:color w:val="FFFFFF" w:themeColor="background1"/>
                <w:sz w:val="18"/>
                <w:szCs w:val="18"/>
              </w:rPr>
              <w:t>SIMPLE</w:t>
            </w:r>
          </w:p>
        </w:tc>
      </w:tr>
      <w:tr w:rsidR="00335773" w:rsidRPr="00B9445F" w14:paraId="1BFF5181" w14:textId="77777777" w:rsidTr="002D327A">
        <w:trPr>
          <w:trHeight w:val="641"/>
          <w:jc w:val="center"/>
        </w:trPr>
        <w:tc>
          <w:tcPr>
            <w:tcW w:w="3092" w:type="dxa"/>
          </w:tcPr>
          <w:p w14:paraId="740207D1" w14:textId="77777777" w:rsidR="00335773" w:rsidRPr="00B9445F" w:rsidRDefault="00335773" w:rsidP="005B760A">
            <w:pPr>
              <w:jc w:val="center"/>
              <w:rPr>
                <w:rFonts w:ascii="Arial" w:hAnsi="Arial" w:cs="Arial"/>
                <w:b/>
                <w:color w:val="828282"/>
                <w:sz w:val="18"/>
                <w:szCs w:val="18"/>
              </w:rPr>
            </w:pPr>
            <w:r w:rsidRPr="00B9445F">
              <w:rPr>
                <w:rFonts w:ascii="Arial" w:hAnsi="Arial" w:cs="Arial"/>
                <w:b/>
                <w:color w:val="828282"/>
                <w:sz w:val="18"/>
                <w:szCs w:val="18"/>
              </w:rPr>
              <w:t>BAJA</w:t>
            </w:r>
          </w:p>
          <w:p w14:paraId="5A2E82C6" w14:textId="5B4AC27E" w:rsidR="00335773" w:rsidRPr="00B9445F" w:rsidRDefault="00335773" w:rsidP="005B760A">
            <w:pPr>
              <w:rPr>
                <w:rFonts w:ascii="Arial" w:hAnsi="Arial" w:cs="Arial"/>
                <w:b/>
                <w:color w:val="828282"/>
                <w:sz w:val="18"/>
                <w:szCs w:val="18"/>
              </w:rPr>
            </w:pPr>
            <w:r w:rsidRPr="00B9445F">
              <w:rPr>
                <w:rFonts w:ascii="Arial" w:hAnsi="Arial" w:cs="Arial"/>
                <w:b/>
                <w:color w:val="828282"/>
                <w:sz w:val="18"/>
                <w:szCs w:val="18"/>
              </w:rPr>
              <w:t>2027</w:t>
            </w:r>
          </w:p>
          <w:p w14:paraId="455BCD7B" w14:textId="3B62425C" w:rsidR="00335773" w:rsidRPr="00B9445F" w:rsidRDefault="00335773" w:rsidP="005B760A">
            <w:pPr>
              <w:rPr>
                <w:rFonts w:ascii="Arial" w:hAnsi="Arial" w:cs="Arial"/>
                <w:color w:val="828282"/>
                <w:sz w:val="18"/>
                <w:szCs w:val="18"/>
              </w:rPr>
            </w:pPr>
            <w:r w:rsidRPr="00B9445F">
              <w:rPr>
                <w:rFonts w:ascii="Arial" w:hAnsi="Arial" w:cs="Arial"/>
                <w:color w:val="828282"/>
                <w:sz w:val="18"/>
                <w:szCs w:val="18"/>
              </w:rPr>
              <w:t>Enero: 24</w:t>
            </w:r>
          </w:p>
        </w:tc>
        <w:tc>
          <w:tcPr>
            <w:tcW w:w="1378" w:type="dxa"/>
            <w:shd w:val="clear" w:color="auto" w:fill="FFFFFF" w:themeFill="background1"/>
            <w:vAlign w:val="center"/>
          </w:tcPr>
          <w:p w14:paraId="05B6378F" w14:textId="77777777" w:rsidR="00335773" w:rsidRPr="00B9445F" w:rsidRDefault="00335773" w:rsidP="002D327A">
            <w:pPr>
              <w:jc w:val="center"/>
              <w:rPr>
                <w:rFonts w:ascii="Arial" w:hAnsi="Arial" w:cs="Arial"/>
                <w:color w:val="828282"/>
                <w:sz w:val="18"/>
                <w:szCs w:val="18"/>
                <w:highlight w:val="yellow"/>
              </w:rPr>
            </w:pPr>
            <w:r w:rsidRPr="00B9445F">
              <w:rPr>
                <w:rFonts w:ascii="Arial" w:hAnsi="Arial" w:cs="Arial"/>
                <w:color w:val="828282"/>
                <w:sz w:val="18"/>
                <w:szCs w:val="18"/>
              </w:rPr>
              <w:t>UNICA</w:t>
            </w:r>
          </w:p>
        </w:tc>
        <w:tc>
          <w:tcPr>
            <w:tcW w:w="1657" w:type="dxa"/>
            <w:shd w:val="clear" w:color="auto" w:fill="FFFFFF" w:themeFill="background1"/>
            <w:vAlign w:val="center"/>
          </w:tcPr>
          <w:p w14:paraId="16C72EC1" w14:textId="77777777" w:rsidR="00335773" w:rsidRPr="00B9445F" w:rsidRDefault="00335773" w:rsidP="002D327A">
            <w:pPr>
              <w:jc w:val="center"/>
              <w:rPr>
                <w:rFonts w:ascii="Arial" w:hAnsi="Arial" w:cs="Arial"/>
                <w:color w:val="828282"/>
                <w:sz w:val="18"/>
                <w:szCs w:val="18"/>
                <w:highlight w:val="yellow"/>
              </w:rPr>
            </w:pPr>
            <w:r w:rsidRPr="00B9445F">
              <w:rPr>
                <w:rFonts w:ascii="Arial" w:hAnsi="Arial" w:cs="Arial"/>
                <w:color w:val="828282"/>
                <w:sz w:val="18"/>
                <w:szCs w:val="18"/>
                <w:highlight w:val="yellow"/>
              </w:rPr>
              <w:t>$ 1,939.00</w:t>
            </w:r>
          </w:p>
        </w:tc>
        <w:tc>
          <w:tcPr>
            <w:tcW w:w="1657" w:type="dxa"/>
            <w:shd w:val="clear" w:color="auto" w:fill="FFFFFF" w:themeFill="background1"/>
            <w:vAlign w:val="center"/>
          </w:tcPr>
          <w:p w14:paraId="161E1B05" w14:textId="77777777" w:rsidR="00335773" w:rsidRPr="00B9445F" w:rsidRDefault="00335773" w:rsidP="002D327A">
            <w:pPr>
              <w:jc w:val="center"/>
              <w:rPr>
                <w:rFonts w:ascii="Arial" w:hAnsi="Arial" w:cs="Arial"/>
                <w:color w:val="828282"/>
                <w:sz w:val="18"/>
                <w:szCs w:val="18"/>
                <w:highlight w:val="yellow"/>
              </w:rPr>
            </w:pPr>
            <w:r w:rsidRPr="00B9445F">
              <w:rPr>
                <w:rFonts w:ascii="Arial" w:hAnsi="Arial" w:cs="Arial"/>
                <w:color w:val="828282"/>
                <w:sz w:val="18"/>
                <w:szCs w:val="18"/>
                <w:highlight w:val="yellow"/>
              </w:rPr>
              <w:t>$2,865.00</w:t>
            </w:r>
          </w:p>
        </w:tc>
      </w:tr>
      <w:tr w:rsidR="00335773" w:rsidRPr="00B9445F" w14:paraId="787B3446" w14:textId="77777777" w:rsidTr="002D327A">
        <w:trPr>
          <w:trHeight w:val="722"/>
          <w:jc w:val="center"/>
        </w:trPr>
        <w:tc>
          <w:tcPr>
            <w:tcW w:w="3092" w:type="dxa"/>
          </w:tcPr>
          <w:p w14:paraId="2CE68EAB" w14:textId="77777777" w:rsidR="00335773" w:rsidRPr="00B9445F" w:rsidRDefault="00335773" w:rsidP="005B760A">
            <w:pPr>
              <w:jc w:val="center"/>
              <w:rPr>
                <w:rFonts w:ascii="Arial" w:hAnsi="Arial" w:cs="Arial"/>
                <w:b/>
                <w:color w:val="828282"/>
                <w:sz w:val="18"/>
                <w:szCs w:val="18"/>
              </w:rPr>
            </w:pPr>
            <w:r w:rsidRPr="00B9445F">
              <w:rPr>
                <w:rFonts w:ascii="Arial" w:hAnsi="Arial" w:cs="Arial"/>
                <w:b/>
                <w:color w:val="828282"/>
                <w:sz w:val="18"/>
                <w:szCs w:val="18"/>
              </w:rPr>
              <w:t>MEDIA</w:t>
            </w:r>
          </w:p>
          <w:p w14:paraId="1348B83B" w14:textId="5E144858" w:rsidR="00335773" w:rsidRPr="00B9445F" w:rsidRDefault="00335773" w:rsidP="005B760A">
            <w:pPr>
              <w:rPr>
                <w:rFonts w:ascii="Arial" w:hAnsi="Arial" w:cs="Arial"/>
                <w:b/>
                <w:color w:val="828282"/>
                <w:sz w:val="18"/>
                <w:szCs w:val="18"/>
              </w:rPr>
            </w:pPr>
            <w:r w:rsidRPr="00B9445F">
              <w:rPr>
                <w:rFonts w:ascii="Arial" w:hAnsi="Arial" w:cs="Arial"/>
                <w:b/>
                <w:color w:val="828282"/>
                <w:sz w:val="18"/>
                <w:szCs w:val="18"/>
              </w:rPr>
              <w:t>2026</w:t>
            </w:r>
          </w:p>
          <w:p w14:paraId="406C7672" w14:textId="612DF6CF" w:rsidR="00335773" w:rsidRPr="00B9445F" w:rsidRDefault="00335773" w:rsidP="005B760A">
            <w:pPr>
              <w:rPr>
                <w:rFonts w:ascii="Arial" w:hAnsi="Arial" w:cs="Arial"/>
                <w:color w:val="828282"/>
                <w:sz w:val="18"/>
                <w:szCs w:val="18"/>
              </w:rPr>
            </w:pPr>
            <w:r w:rsidRPr="00B9445F">
              <w:rPr>
                <w:rFonts w:ascii="Arial" w:hAnsi="Arial" w:cs="Arial"/>
                <w:color w:val="828282"/>
                <w:sz w:val="18"/>
                <w:szCs w:val="18"/>
              </w:rPr>
              <w:t>Julio: 19</w:t>
            </w:r>
          </w:p>
        </w:tc>
        <w:tc>
          <w:tcPr>
            <w:tcW w:w="1378" w:type="dxa"/>
            <w:vAlign w:val="center"/>
          </w:tcPr>
          <w:p w14:paraId="1CE25FCF" w14:textId="67D7CBBB" w:rsidR="00335773" w:rsidRPr="00B9445F" w:rsidRDefault="00335773" w:rsidP="002D327A">
            <w:pPr>
              <w:jc w:val="center"/>
              <w:rPr>
                <w:rFonts w:ascii="Arial" w:hAnsi="Arial" w:cs="Arial"/>
                <w:color w:val="828282"/>
                <w:sz w:val="18"/>
                <w:szCs w:val="18"/>
              </w:rPr>
            </w:pPr>
            <w:r w:rsidRPr="00B9445F">
              <w:rPr>
                <w:rFonts w:ascii="Arial" w:hAnsi="Arial" w:cs="Arial"/>
                <w:color w:val="828282"/>
                <w:sz w:val="18"/>
                <w:szCs w:val="18"/>
              </w:rPr>
              <w:t>UNICA</w:t>
            </w:r>
          </w:p>
        </w:tc>
        <w:tc>
          <w:tcPr>
            <w:tcW w:w="1657" w:type="dxa"/>
            <w:vAlign w:val="center"/>
          </w:tcPr>
          <w:p w14:paraId="45802BF8" w14:textId="77777777" w:rsidR="00335773" w:rsidRPr="00B9445F" w:rsidRDefault="00335773" w:rsidP="002D327A">
            <w:pPr>
              <w:jc w:val="center"/>
              <w:rPr>
                <w:rFonts w:ascii="Arial" w:hAnsi="Arial" w:cs="Arial"/>
                <w:color w:val="828282"/>
                <w:sz w:val="18"/>
                <w:szCs w:val="18"/>
              </w:rPr>
            </w:pPr>
            <w:r w:rsidRPr="00B9445F">
              <w:rPr>
                <w:rFonts w:ascii="Arial" w:hAnsi="Arial" w:cs="Arial"/>
                <w:color w:val="828282"/>
                <w:sz w:val="18"/>
                <w:szCs w:val="18"/>
              </w:rPr>
              <w:t>$ 1,959.00</w:t>
            </w:r>
          </w:p>
        </w:tc>
        <w:tc>
          <w:tcPr>
            <w:tcW w:w="1657" w:type="dxa"/>
            <w:vAlign w:val="center"/>
          </w:tcPr>
          <w:p w14:paraId="0AC3114C" w14:textId="77777777" w:rsidR="00335773" w:rsidRPr="00B9445F" w:rsidRDefault="00335773" w:rsidP="002D327A">
            <w:pPr>
              <w:jc w:val="center"/>
              <w:rPr>
                <w:rFonts w:ascii="Arial" w:hAnsi="Arial" w:cs="Arial"/>
                <w:color w:val="828282"/>
                <w:sz w:val="18"/>
                <w:szCs w:val="18"/>
              </w:rPr>
            </w:pPr>
            <w:r w:rsidRPr="00B9445F">
              <w:rPr>
                <w:rFonts w:ascii="Arial" w:hAnsi="Arial" w:cs="Arial"/>
                <w:color w:val="828282"/>
                <w:sz w:val="18"/>
                <w:szCs w:val="18"/>
              </w:rPr>
              <w:t>$ 2,915.00</w:t>
            </w:r>
          </w:p>
        </w:tc>
      </w:tr>
      <w:tr w:rsidR="00335773" w:rsidRPr="00B9445F" w14:paraId="65EF9A05" w14:textId="77777777" w:rsidTr="002D327A">
        <w:trPr>
          <w:trHeight w:val="641"/>
          <w:jc w:val="center"/>
        </w:trPr>
        <w:tc>
          <w:tcPr>
            <w:tcW w:w="3092" w:type="dxa"/>
          </w:tcPr>
          <w:p w14:paraId="29914CF4" w14:textId="77777777" w:rsidR="00335773" w:rsidRPr="00B9445F" w:rsidRDefault="00335773" w:rsidP="005B760A">
            <w:pPr>
              <w:jc w:val="center"/>
              <w:rPr>
                <w:rFonts w:ascii="Arial" w:hAnsi="Arial" w:cs="Arial"/>
                <w:b/>
                <w:color w:val="828282"/>
                <w:sz w:val="18"/>
                <w:szCs w:val="18"/>
              </w:rPr>
            </w:pPr>
            <w:r w:rsidRPr="00B9445F">
              <w:rPr>
                <w:rFonts w:ascii="Arial" w:hAnsi="Arial" w:cs="Arial"/>
                <w:b/>
                <w:color w:val="828282"/>
                <w:sz w:val="18"/>
                <w:szCs w:val="18"/>
              </w:rPr>
              <w:t>ALTA</w:t>
            </w:r>
          </w:p>
          <w:p w14:paraId="6C05851D" w14:textId="4B283960" w:rsidR="00335773" w:rsidRPr="00B9445F" w:rsidRDefault="00335773" w:rsidP="005B760A">
            <w:pPr>
              <w:rPr>
                <w:rFonts w:ascii="Arial" w:hAnsi="Arial" w:cs="Arial"/>
                <w:b/>
                <w:color w:val="828282"/>
                <w:sz w:val="18"/>
                <w:szCs w:val="18"/>
              </w:rPr>
            </w:pPr>
            <w:r w:rsidRPr="00B9445F">
              <w:rPr>
                <w:rFonts w:ascii="Arial" w:hAnsi="Arial" w:cs="Arial"/>
                <w:b/>
                <w:color w:val="828282"/>
                <w:sz w:val="18"/>
                <w:szCs w:val="18"/>
              </w:rPr>
              <w:t>2026</w:t>
            </w:r>
          </w:p>
          <w:p w14:paraId="2AD0A5B1" w14:textId="4398911F" w:rsidR="00335773" w:rsidRPr="00B9445F" w:rsidRDefault="00335773" w:rsidP="005B760A">
            <w:pPr>
              <w:rPr>
                <w:rFonts w:ascii="Arial" w:hAnsi="Arial" w:cs="Arial"/>
                <w:color w:val="828282"/>
                <w:sz w:val="18"/>
                <w:szCs w:val="18"/>
              </w:rPr>
            </w:pPr>
            <w:r w:rsidRPr="00B9445F">
              <w:rPr>
                <w:rFonts w:ascii="Arial" w:hAnsi="Arial" w:cs="Arial"/>
                <w:color w:val="828282"/>
                <w:sz w:val="18"/>
                <w:szCs w:val="18"/>
              </w:rPr>
              <w:t>Setiembre: 06</w:t>
            </w:r>
          </w:p>
        </w:tc>
        <w:tc>
          <w:tcPr>
            <w:tcW w:w="1378" w:type="dxa"/>
            <w:vAlign w:val="center"/>
          </w:tcPr>
          <w:p w14:paraId="2FD0B33C" w14:textId="5CAFB1F4" w:rsidR="00335773" w:rsidRPr="00B9445F" w:rsidRDefault="00335773" w:rsidP="002D327A">
            <w:pPr>
              <w:jc w:val="center"/>
              <w:rPr>
                <w:rFonts w:ascii="Arial" w:hAnsi="Arial" w:cs="Arial"/>
                <w:color w:val="828282"/>
                <w:sz w:val="18"/>
                <w:szCs w:val="18"/>
              </w:rPr>
            </w:pPr>
            <w:r w:rsidRPr="00B9445F">
              <w:rPr>
                <w:rFonts w:ascii="Arial" w:hAnsi="Arial" w:cs="Arial"/>
                <w:color w:val="828282"/>
                <w:sz w:val="18"/>
                <w:szCs w:val="18"/>
              </w:rPr>
              <w:t>UNICA</w:t>
            </w:r>
          </w:p>
        </w:tc>
        <w:tc>
          <w:tcPr>
            <w:tcW w:w="1657" w:type="dxa"/>
            <w:vAlign w:val="center"/>
          </w:tcPr>
          <w:p w14:paraId="59B49F66" w14:textId="77777777" w:rsidR="00335773" w:rsidRPr="00B9445F" w:rsidRDefault="00335773" w:rsidP="002D327A">
            <w:pPr>
              <w:jc w:val="center"/>
              <w:rPr>
                <w:rFonts w:ascii="Arial" w:hAnsi="Arial" w:cs="Arial"/>
                <w:color w:val="828282"/>
                <w:sz w:val="18"/>
                <w:szCs w:val="18"/>
              </w:rPr>
            </w:pPr>
            <w:r w:rsidRPr="00B9445F">
              <w:rPr>
                <w:rFonts w:ascii="Arial" w:hAnsi="Arial" w:cs="Arial"/>
                <w:color w:val="828282"/>
                <w:sz w:val="18"/>
                <w:szCs w:val="18"/>
              </w:rPr>
              <w:t>$ 1,979.00</w:t>
            </w:r>
          </w:p>
        </w:tc>
        <w:tc>
          <w:tcPr>
            <w:tcW w:w="1657" w:type="dxa"/>
            <w:vAlign w:val="center"/>
          </w:tcPr>
          <w:p w14:paraId="0AB89317" w14:textId="77777777" w:rsidR="00335773" w:rsidRPr="00B9445F" w:rsidRDefault="00335773" w:rsidP="002D327A">
            <w:pPr>
              <w:jc w:val="center"/>
              <w:rPr>
                <w:rFonts w:ascii="Arial" w:hAnsi="Arial" w:cs="Arial"/>
                <w:color w:val="828282"/>
                <w:sz w:val="18"/>
                <w:szCs w:val="18"/>
              </w:rPr>
            </w:pPr>
            <w:r w:rsidRPr="00B9445F">
              <w:rPr>
                <w:rFonts w:ascii="Arial" w:hAnsi="Arial" w:cs="Arial"/>
                <w:color w:val="828282"/>
                <w:sz w:val="18"/>
                <w:szCs w:val="18"/>
              </w:rPr>
              <w:t>$ 2,955.00</w:t>
            </w:r>
          </w:p>
        </w:tc>
      </w:tr>
    </w:tbl>
    <w:p w14:paraId="33F48DCB" w14:textId="77777777" w:rsidR="00335773" w:rsidRPr="00B9445F" w:rsidRDefault="00335773" w:rsidP="00335773">
      <w:pPr>
        <w:rPr>
          <w:rFonts w:ascii="Arial" w:eastAsia="Arial" w:hAnsi="Arial" w:cs="Arial"/>
          <w:b/>
          <w:color w:val="696969"/>
          <w:sz w:val="18"/>
          <w:szCs w:val="18"/>
        </w:rPr>
      </w:pPr>
    </w:p>
    <w:p w14:paraId="47F069FB" w14:textId="77777777" w:rsidR="00335773" w:rsidRPr="00B9445F" w:rsidRDefault="00335773" w:rsidP="00335773">
      <w:pPr>
        <w:rPr>
          <w:rFonts w:ascii="Arial" w:eastAsia="Arial" w:hAnsi="Arial" w:cs="Arial"/>
          <w:b/>
          <w:color w:val="696969"/>
          <w:sz w:val="18"/>
          <w:szCs w:val="18"/>
        </w:rPr>
      </w:pPr>
    </w:p>
    <w:p w14:paraId="4962EEB7" w14:textId="488CB656" w:rsidR="00335773" w:rsidRPr="002D327A" w:rsidRDefault="002D327A" w:rsidP="00335773">
      <w:pPr>
        <w:rPr>
          <w:rFonts w:ascii="Arial" w:eastAsia="Arial" w:hAnsi="Arial" w:cs="Arial"/>
          <w:b/>
          <w:color w:val="696969"/>
          <w:sz w:val="18"/>
          <w:szCs w:val="18"/>
        </w:rPr>
      </w:pPr>
      <w:r w:rsidRPr="002D327A">
        <w:rPr>
          <w:rFonts w:ascii="Arial" w:eastAsia="Arial" w:hAnsi="Arial" w:cs="Arial"/>
          <w:b/>
          <w:color w:val="696969"/>
          <w:sz w:val="18"/>
          <w:szCs w:val="18"/>
        </w:rPr>
        <w:t>HOTELES PREVISTOS O SIMILARES</w:t>
      </w:r>
      <w:r>
        <w:rPr>
          <w:rFonts w:ascii="Arial" w:eastAsia="Arial" w:hAnsi="Arial" w:cs="Arial"/>
          <w:b/>
          <w:color w:val="696969"/>
          <w:sz w:val="18"/>
          <w:szCs w:val="18"/>
        </w:rPr>
        <w:t>:</w:t>
      </w:r>
    </w:p>
    <w:p w14:paraId="736CBCEB" w14:textId="77777777" w:rsidR="00335773" w:rsidRPr="00B9445F" w:rsidRDefault="00335773" w:rsidP="00335773">
      <w:pPr>
        <w:rPr>
          <w:rFonts w:ascii="Arial" w:eastAsia="Arial" w:hAnsi="Arial" w:cs="Arial"/>
          <w:b/>
          <w:i/>
          <w:iCs/>
          <w:color w:val="696969"/>
          <w:sz w:val="18"/>
          <w:szCs w:val="18"/>
        </w:rPr>
      </w:pPr>
    </w:p>
    <w:tbl>
      <w:tblPr>
        <w:tblW w:w="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362"/>
        <w:gridCol w:w="11"/>
      </w:tblGrid>
      <w:tr w:rsidR="00335773" w:rsidRPr="00B9445F" w14:paraId="346B3A91" w14:textId="77777777" w:rsidTr="005B760A">
        <w:trPr>
          <w:trHeight w:val="252"/>
          <w:jc w:val="center"/>
        </w:trPr>
        <w:tc>
          <w:tcPr>
            <w:tcW w:w="2081" w:type="dxa"/>
            <w:shd w:val="clear" w:color="auto" w:fill="969696"/>
          </w:tcPr>
          <w:p w14:paraId="2D98666E" w14:textId="77777777" w:rsidR="00335773" w:rsidRPr="00B9445F" w:rsidRDefault="00335773" w:rsidP="005B760A">
            <w:pPr>
              <w:jc w:val="center"/>
              <w:rPr>
                <w:rFonts w:ascii="Arial" w:eastAsia="Arial" w:hAnsi="Arial" w:cs="Arial"/>
                <w:b/>
                <w:color w:val="FFFFFF"/>
                <w:sz w:val="18"/>
                <w:szCs w:val="18"/>
              </w:rPr>
            </w:pPr>
            <w:r w:rsidRPr="00B9445F">
              <w:rPr>
                <w:rFonts w:ascii="Arial" w:eastAsia="Arial" w:hAnsi="Arial" w:cs="Arial"/>
                <w:b/>
                <w:color w:val="FFFFFF"/>
                <w:sz w:val="18"/>
                <w:szCs w:val="18"/>
              </w:rPr>
              <w:t>CIUDAD</w:t>
            </w:r>
          </w:p>
        </w:tc>
        <w:tc>
          <w:tcPr>
            <w:tcW w:w="2373" w:type="dxa"/>
            <w:gridSpan w:val="2"/>
            <w:shd w:val="clear" w:color="auto" w:fill="969696"/>
          </w:tcPr>
          <w:p w14:paraId="4A9E4288" w14:textId="77777777" w:rsidR="00335773" w:rsidRPr="00B9445F" w:rsidRDefault="00335773" w:rsidP="005B760A">
            <w:pPr>
              <w:jc w:val="center"/>
              <w:rPr>
                <w:rFonts w:ascii="Arial" w:eastAsia="Arial" w:hAnsi="Arial" w:cs="Arial"/>
                <w:b/>
                <w:color w:val="FFFFFF"/>
                <w:sz w:val="18"/>
                <w:szCs w:val="18"/>
              </w:rPr>
            </w:pPr>
            <w:r w:rsidRPr="00B9445F">
              <w:rPr>
                <w:rFonts w:ascii="Arial" w:eastAsia="Arial" w:hAnsi="Arial" w:cs="Arial"/>
                <w:b/>
                <w:color w:val="FFFFFF"/>
                <w:sz w:val="18"/>
                <w:szCs w:val="18"/>
              </w:rPr>
              <w:t>HOTEL</w:t>
            </w:r>
          </w:p>
        </w:tc>
      </w:tr>
      <w:tr w:rsidR="00335773" w:rsidRPr="00B9445F" w14:paraId="5EF5BC3A" w14:textId="77777777" w:rsidTr="005B760A">
        <w:trPr>
          <w:trHeight w:val="252"/>
          <w:jc w:val="center"/>
        </w:trPr>
        <w:tc>
          <w:tcPr>
            <w:tcW w:w="2081" w:type="dxa"/>
            <w:vAlign w:val="center"/>
          </w:tcPr>
          <w:p w14:paraId="10B29A61" w14:textId="77777777" w:rsidR="00335773" w:rsidRPr="00B9445F" w:rsidRDefault="00335773" w:rsidP="005B760A">
            <w:pPr>
              <w:jc w:val="center"/>
              <w:rPr>
                <w:rFonts w:ascii="Arial" w:eastAsia="Arial" w:hAnsi="Arial" w:cs="Arial"/>
                <w:bCs/>
                <w:color w:val="767171" w:themeColor="background2" w:themeShade="80"/>
                <w:sz w:val="18"/>
                <w:szCs w:val="18"/>
              </w:rPr>
            </w:pPr>
            <w:r w:rsidRPr="00B9445F">
              <w:rPr>
                <w:rFonts w:ascii="Arial" w:eastAsia="Arial" w:hAnsi="Arial" w:cs="Arial"/>
                <w:bCs/>
                <w:color w:val="767171" w:themeColor="background2" w:themeShade="80"/>
                <w:sz w:val="18"/>
                <w:szCs w:val="18"/>
              </w:rPr>
              <w:t>JERUSALÉN</w:t>
            </w:r>
          </w:p>
        </w:tc>
        <w:tc>
          <w:tcPr>
            <w:tcW w:w="2373" w:type="dxa"/>
            <w:gridSpan w:val="2"/>
            <w:vAlign w:val="center"/>
          </w:tcPr>
          <w:p w14:paraId="2ED93C94" w14:textId="77777777" w:rsidR="00335773" w:rsidRPr="00B9445F" w:rsidRDefault="00335773" w:rsidP="005B760A">
            <w:pPr>
              <w:jc w:val="center"/>
              <w:rPr>
                <w:rFonts w:ascii="Arial" w:eastAsia="Arial" w:hAnsi="Arial" w:cs="Arial"/>
                <w:color w:val="767171" w:themeColor="background2" w:themeShade="80"/>
                <w:sz w:val="18"/>
                <w:szCs w:val="18"/>
                <w:lang w:val="en-US"/>
              </w:rPr>
            </w:pPr>
            <w:r w:rsidRPr="00B9445F">
              <w:rPr>
                <w:rFonts w:ascii="Arial" w:eastAsia="Arial" w:hAnsi="Arial" w:cs="Arial"/>
                <w:color w:val="767171" w:themeColor="background2" w:themeShade="80"/>
                <w:sz w:val="18"/>
                <w:szCs w:val="18"/>
                <w:lang w:val="en-US"/>
              </w:rPr>
              <w:t>Prima Park o similar</w:t>
            </w:r>
          </w:p>
        </w:tc>
      </w:tr>
      <w:tr w:rsidR="00335773" w:rsidRPr="00B9445F" w14:paraId="660AB65D" w14:textId="77777777" w:rsidTr="005B760A">
        <w:trPr>
          <w:gridAfter w:val="1"/>
          <w:wAfter w:w="11" w:type="dxa"/>
          <w:trHeight w:val="252"/>
          <w:jc w:val="center"/>
        </w:trPr>
        <w:tc>
          <w:tcPr>
            <w:tcW w:w="2081" w:type="dxa"/>
            <w:vAlign w:val="center"/>
          </w:tcPr>
          <w:p w14:paraId="1442DB55" w14:textId="77777777" w:rsidR="00335773" w:rsidRPr="00B9445F" w:rsidRDefault="00335773" w:rsidP="005B760A">
            <w:pPr>
              <w:jc w:val="center"/>
              <w:rPr>
                <w:rFonts w:ascii="Arial" w:eastAsia="Arial" w:hAnsi="Arial" w:cs="Arial"/>
                <w:bCs/>
                <w:color w:val="767171" w:themeColor="background2" w:themeShade="80"/>
                <w:sz w:val="18"/>
                <w:szCs w:val="18"/>
              </w:rPr>
            </w:pPr>
            <w:r w:rsidRPr="00B9445F">
              <w:rPr>
                <w:rFonts w:ascii="Arial" w:eastAsia="Arial" w:hAnsi="Arial" w:cs="Arial"/>
                <w:bCs/>
                <w:color w:val="767171" w:themeColor="background2" w:themeShade="80"/>
                <w:sz w:val="18"/>
                <w:szCs w:val="18"/>
              </w:rPr>
              <w:t>TIBÉRIAS</w:t>
            </w:r>
          </w:p>
        </w:tc>
        <w:tc>
          <w:tcPr>
            <w:tcW w:w="2362" w:type="dxa"/>
            <w:vAlign w:val="center"/>
          </w:tcPr>
          <w:p w14:paraId="63E512AF" w14:textId="77777777" w:rsidR="00335773" w:rsidRPr="00B9445F" w:rsidRDefault="00335773" w:rsidP="005B760A">
            <w:pPr>
              <w:jc w:val="center"/>
              <w:rPr>
                <w:rFonts w:ascii="Arial" w:hAnsi="Arial" w:cs="Arial"/>
                <w:color w:val="767171" w:themeColor="background2" w:themeShade="80"/>
                <w:sz w:val="18"/>
                <w:szCs w:val="18"/>
                <w14:ligatures w14:val="none"/>
              </w:rPr>
            </w:pPr>
            <w:r w:rsidRPr="00B9445F">
              <w:rPr>
                <w:rFonts w:ascii="Arial" w:hAnsi="Arial" w:cs="Arial"/>
                <w:color w:val="767171" w:themeColor="background2" w:themeShade="80"/>
                <w:sz w:val="18"/>
                <w:szCs w:val="18"/>
                <w14:ligatures w14:val="none"/>
              </w:rPr>
              <w:t>Royal Plaza o similar</w:t>
            </w:r>
          </w:p>
        </w:tc>
      </w:tr>
    </w:tbl>
    <w:p w14:paraId="6A93DA60" w14:textId="0A07F0D4" w:rsidR="008F2BCD" w:rsidRPr="008F2BCD" w:rsidRDefault="008F2BCD" w:rsidP="00FB2FD5">
      <w:pPr>
        <w:jc w:val="both"/>
        <w:rPr>
          <w:rFonts w:ascii="Arial" w:hAnsi="Arial" w:cs="Arial"/>
          <w:b/>
          <w:color w:val="6E6E6E"/>
          <w:sz w:val="18"/>
          <w:szCs w:val="18"/>
          <w:u w:val="single"/>
        </w:rPr>
      </w:pPr>
    </w:p>
    <w:p w14:paraId="4F730419" w14:textId="7E24F339" w:rsidR="00FB2FD5" w:rsidRPr="002D327A" w:rsidRDefault="00FB2FD5" w:rsidP="00FB2FD5">
      <w:pPr>
        <w:jc w:val="both"/>
        <w:rPr>
          <w:rFonts w:ascii="Arial" w:hAnsi="Arial" w:cs="Arial"/>
          <w:b/>
          <w:color w:val="6E6E6E"/>
          <w:sz w:val="18"/>
          <w:szCs w:val="18"/>
        </w:rPr>
      </w:pPr>
      <w:r w:rsidRPr="002D327A">
        <w:rPr>
          <w:rFonts w:ascii="Arial" w:hAnsi="Arial" w:cs="Arial"/>
          <w:b/>
          <w:color w:val="6E6E6E"/>
          <w:sz w:val="18"/>
          <w:szCs w:val="18"/>
        </w:rPr>
        <w:t>CONDICIONES:</w:t>
      </w:r>
    </w:p>
    <w:p w14:paraId="0A71225B" w14:textId="73D8BCEF" w:rsidR="00FB2FD5" w:rsidRPr="008F2BCD" w:rsidRDefault="00FB2FD5" w:rsidP="004E09F4">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Solicitar </w:t>
      </w:r>
      <w:r w:rsidR="00D821AC" w:rsidRPr="008F2BCD">
        <w:rPr>
          <w:rFonts w:ascii="Arial" w:hAnsi="Arial" w:cs="Arial"/>
          <w:color w:val="6E6E6E"/>
          <w:sz w:val="18"/>
          <w:szCs w:val="18"/>
        </w:rPr>
        <w:t xml:space="preserve">como </w:t>
      </w:r>
      <w:r w:rsidR="00D821AC">
        <w:rPr>
          <w:rFonts w:ascii="Arial" w:hAnsi="Arial" w:cs="Arial"/>
          <w:b/>
          <w:color w:val="6E6E6E"/>
          <w:sz w:val="18"/>
          <w:szCs w:val="18"/>
        </w:rPr>
        <w:t>FIESTA</w:t>
      </w:r>
      <w:r w:rsidR="00B34CCD">
        <w:rPr>
          <w:rFonts w:ascii="Arial" w:hAnsi="Arial" w:cs="Arial"/>
          <w:b/>
          <w:color w:val="6E6E6E"/>
          <w:sz w:val="18"/>
          <w:szCs w:val="18"/>
        </w:rPr>
        <w:t xml:space="preserve"> DE LOS TABERNACULOS.</w:t>
      </w:r>
    </w:p>
    <w:p w14:paraId="71E03AE6" w14:textId="636C30DD"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Comisión </w:t>
      </w:r>
      <w:r w:rsidR="00332073" w:rsidRPr="008F2BCD">
        <w:rPr>
          <w:rFonts w:ascii="Arial" w:hAnsi="Arial" w:cs="Arial"/>
          <w:color w:val="6E6E6E"/>
          <w:sz w:val="18"/>
          <w:szCs w:val="18"/>
        </w:rPr>
        <w:t>12</w:t>
      </w:r>
      <w:r w:rsidRPr="008F2BCD">
        <w:rPr>
          <w:rFonts w:ascii="Arial" w:hAnsi="Arial" w:cs="Arial"/>
          <w:color w:val="6E6E6E"/>
          <w:sz w:val="18"/>
          <w:szCs w:val="18"/>
        </w:rPr>
        <w:t xml:space="preserve">%, incentivo $ </w:t>
      </w:r>
      <w:r w:rsidR="00AE22E3">
        <w:rPr>
          <w:rFonts w:ascii="Arial" w:hAnsi="Arial" w:cs="Arial"/>
          <w:color w:val="6E6E6E"/>
          <w:sz w:val="18"/>
          <w:szCs w:val="18"/>
        </w:rPr>
        <w:t>10.00</w:t>
      </w:r>
      <w:r w:rsidRPr="008F2BCD">
        <w:rPr>
          <w:rFonts w:ascii="Arial" w:hAnsi="Arial" w:cs="Arial"/>
          <w:color w:val="6E6E6E"/>
          <w:sz w:val="18"/>
          <w:szCs w:val="18"/>
        </w:rPr>
        <w:t xml:space="preserve"> por pasajero</w:t>
      </w:r>
      <w:r w:rsidR="004E09F4">
        <w:rPr>
          <w:rFonts w:ascii="Arial" w:hAnsi="Arial" w:cs="Arial"/>
          <w:color w:val="6E6E6E"/>
          <w:sz w:val="18"/>
          <w:szCs w:val="18"/>
        </w:rPr>
        <w:t>.</w:t>
      </w:r>
    </w:p>
    <w:p w14:paraId="42407633" w14:textId="40491C84"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Salida mínima </w:t>
      </w:r>
      <w:r w:rsidR="00BC46C2" w:rsidRPr="008F2BCD">
        <w:rPr>
          <w:rFonts w:ascii="Arial" w:hAnsi="Arial" w:cs="Arial"/>
          <w:color w:val="6E6E6E"/>
          <w:sz w:val="18"/>
          <w:szCs w:val="18"/>
        </w:rPr>
        <w:t>0</w:t>
      </w:r>
      <w:r w:rsidRPr="008F2BCD">
        <w:rPr>
          <w:rFonts w:ascii="Arial" w:hAnsi="Arial" w:cs="Arial"/>
          <w:color w:val="6E6E6E"/>
          <w:sz w:val="18"/>
          <w:szCs w:val="18"/>
        </w:rPr>
        <w:t>2 pax.</w:t>
      </w:r>
    </w:p>
    <w:p w14:paraId="3191161B" w14:textId="583CF0F9" w:rsidR="00343106" w:rsidRPr="008F2BCD" w:rsidRDefault="00343106"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Tarifas dinámicas</w:t>
      </w:r>
      <w:r w:rsidR="00A21270" w:rsidRPr="008F2BCD">
        <w:rPr>
          <w:rFonts w:ascii="Arial" w:hAnsi="Arial" w:cs="Arial"/>
          <w:color w:val="6E6E6E"/>
          <w:sz w:val="18"/>
          <w:szCs w:val="18"/>
        </w:rPr>
        <w:t>.</w:t>
      </w:r>
    </w:p>
    <w:p w14:paraId="242EBA79"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Precio por persona.</w:t>
      </w:r>
    </w:p>
    <w:p w14:paraId="2FB48B40"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Precios sujetos a variación sin previo aviso y no son aplicables a grupos. </w:t>
      </w:r>
    </w:p>
    <w:p w14:paraId="3C4EE12E" w14:textId="24C99DFA"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Todos los precios actualizados al </w:t>
      </w:r>
      <w:r w:rsidR="00335773">
        <w:rPr>
          <w:rFonts w:ascii="Arial" w:hAnsi="Arial" w:cs="Arial"/>
          <w:color w:val="6E6E6E"/>
          <w:sz w:val="18"/>
          <w:szCs w:val="18"/>
        </w:rPr>
        <w:t>24 febrero</w:t>
      </w:r>
      <w:r w:rsidR="00E11B4B" w:rsidRPr="008F2BCD">
        <w:rPr>
          <w:rFonts w:ascii="Arial" w:hAnsi="Arial" w:cs="Arial"/>
          <w:color w:val="6E6E6E"/>
          <w:sz w:val="18"/>
          <w:szCs w:val="18"/>
        </w:rPr>
        <w:t xml:space="preserve"> 20</w:t>
      </w:r>
      <w:r w:rsidR="00335773">
        <w:rPr>
          <w:rFonts w:ascii="Arial" w:hAnsi="Arial" w:cs="Arial"/>
          <w:color w:val="6E6E6E"/>
          <w:sz w:val="18"/>
          <w:szCs w:val="18"/>
        </w:rPr>
        <w:t>26</w:t>
      </w:r>
      <w:r w:rsidRPr="008F2BCD">
        <w:rPr>
          <w:rFonts w:ascii="Arial" w:hAnsi="Arial" w:cs="Arial"/>
          <w:color w:val="6E6E6E"/>
          <w:sz w:val="18"/>
          <w:szCs w:val="18"/>
        </w:rPr>
        <w:t xml:space="preserve">. </w:t>
      </w:r>
    </w:p>
    <w:p w14:paraId="39216DC4"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Precios especiales para pagos en efectivo, o depósito en cuentas bancarias.</w:t>
      </w:r>
    </w:p>
    <w:p w14:paraId="15EC8BB4"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No reembolsable, no endosable, ni transferible. </w:t>
      </w:r>
    </w:p>
    <w:p w14:paraId="2EB8280C"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 xml:space="preserve">No show se penalizará al 100% </w:t>
      </w:r>
    </w:p>
    <w:p w14:paraId="69E51BEA"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Tipo de cambio referencial S/. 3.90</w:t>
      </w:r>
    </w:p>
    <w:p w14:paraId="156CCBC2"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lastRenderedPageBreak/>
        <w:t xml:space="preserve">Esta tarifa puede caducar en cualquier momento, inclusive en este instante por regulaciones del operador. </w:t>
      </w:r>
    </w:p>
    <w:p w14:paraId="09D18C99" w14:textId="77777777" w:rsidR="00FB2FD5" w:rsidRPr="008F2BCD" w:rsidRDefault="00FB2FD5" w:rsidP="00FB2FD5">
      <w:pPr>
        <w:numPr>
          <w:ilvl w:val="0"/>
          <w:numId w:val="9"/>
        </w:numPr>
        <w:jc w:val="both"/>
        <w:rPr>
          <w:rFonts w:ascii="Arial" w:hAnsi="Arial" w:cs="Arial"/>
          <w:color w:val="6E6E6E"/>
          <w:sz w:val="18"/>
          <w:szCs w:val="18"/>
        </w:rPr>
      </w:pPr>
      <w:r w:rsidRPr="008F2BCD">
        <w:rPr>
          <w:rFonts w:ascii="Arial" w:hAnsi="Arial" w:cs="Arial"/>
          <w:color w:val="6E6E6E"/>
          <w:sz w:val="18"/>
          <w:szCs w:val="18"/>
        </w:rPr>
        <w:t>El orden de las visitas y los alojamientos en las ciudades mencionadas en el itinerario pueden cambiar según operador en destino.</w:t>
      </w:r>
    </w:p>
    <w:p w14:paraId="2098454D" w14:textId="46C85892" w:rsidR="00FB2FD5" w:rsidRPr="008F2BCD" w:rsidRDefault="00FB2FD5" w:rsidP="00E63F0E">
      <w:pPr>
        <w:numPr>
          <w:ilvl w:val="0"/>
          <w:numId w:val="9"/>
        </w:numPr>
        <w:jc w:val="both"/>
        <w:rPr>
          <w:rFonts w:ascii="Arial" w:hAnsi="Arial" w:cs="Arial"/>
          <w:bCs/>
          <w:color w:val="6E6E6E"/>
          <w:sz w:val="18"/>
          <w:szCs w:val="18"/>
          <w:lang w:eastAsia="es-ES"/>
        </w:rPr>
      </w:pPr>
      <w:r w:rsidRPr="008F2BCD">
        <w:rPr>
          <w:rFonts w:ascii="Arial" w:hAnsi="Arial" w:cs="Arial"/>
          <w:color w:val="6E6E6E"/>
          <w:sz w:val="18"/>
          <w:szCs w:val="18"/>
        </w:rPr>
        <w:t>Si un museo o un hotel confirmado se cierra, será sustituido por otro similar.</w:t>
      </w:r>
    </w:p>
    <w:sectPr w:rsidR="00FB2FD5" w:rsidRPr="008F2BCD" w:rsidSect="00037DA2">
      <w:headerReference w:type="even" r:id="rId7"/>
      <w:headerReference w:type="default" r:id="rId8"/>
      <w:footerReference w:type="even" r:id="rId9"/>
      <w:footerReference w:type="default" r:id="rId10"/>
      <w:headerReference w:type="first" r:id="rId11"/>
      <w:footerReference w:type="first" r:id="rId12"/>
      <w:pgSz w:w="11906" w:h="16838"/>
      <w:pgMar w:top="1418" w:right="1416" w:bottom="1701"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7303" w14:textId="77777777" w:rsidR="005D4E63" w:rsidRDefault="005D4E63">
      <w:r>
        <w:separator/>
      </w:r>
    </w:p>
  </w:endnote>
  <w:endnote w:type="continuationSeparator" w:id="0">
    <w:p w14:paraId="1FE61550" w14:textId="77777777" w:rsidR="005D4E63" w:rsidRDefault="005D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77157B0C"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147384" w:rsidRDefault="00147384">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0007" w14:textId="77777777" w:rsidR="005D4E63" w:rsidRDefault="005D4E63">
      <w:r>
        <w:separator/>
      </w:r>
    </w:p>
  </w:footnote>
  <w:footnote w:type="continuationSeparator" w:id="0">
    <w:p w14:paraId="3EB9BC78" w14:textId="77777777" w:rsidR="005D4E63" w:rsidRDefault="005D4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6D7C118" w:rsidR="00147384" w:rsidRDefault="002D327A">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0F6E7773">
          <wp:simplePos x="0" y="0"/>
          <wp:positionH relativeFrom="column">
            <wp:posOffset>-452755</wp:posOffset>
          </wp:positionH>
          <wp:positionV relativeFrom="paragraph">
            <wp:posOffset>-316865</wp:posOffset>
          </wp:positionV>
          <wp:extent cx="2260600" cy="714375"/>
          <wp:effectExtent l="0" t="0" r="0" b="0"/>
          <wp:wrapNone/>
          <wp:docPr id="9866620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C870CF">
      <w:rPr>
        <w:rFonts w:ascii="Calibri" w:eastAsia="Calibri" w:hAnsi="Calibri" w:cs="Calibri"/>
        <w:color w:val="000000"/>
        <w:sz w:val="22"/>
        <w:szCs w:val="22"/>
      </w:rPr>
      <w:tab/>
    </w:r>
  </w:p>
  <w:p w14:paraId="57CE7A1E" w14:textId="77777777" w:rsidR="00147384" w:rsidRDefault="00147384">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147384" w:rsidRDefault="00147384">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A8F"/>
    <w:multiLevelType w:val="hybridMultilevel"/>
    <w:tmpl w:val="C98462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1A37DA9"/>
    <w:multiLevelType w:val="hybridMultilevel"/>
    <w:tmpl w:val="FE968E6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C429F3"/>
    <w:multiLevelType w:val="hybridMultilevel"/>
    <w:tmpl w:val="1FAA283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8872B31"/>
    <w:multiLevelType w:val="hybridMultilevel"/>
    <w:tmpl w:val="7746350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A44257D"/>
    <w:multiLevelType w:val="hybridMultilevel"/>
    <w:tmpl w:val="B25E763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2EAC480C"/>
    <w:multiLevelType w:val="hybridMultilevel"/>
    <w:tmpl w:val="6268B8DA"/>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B5A3228"/>
    <w:multiLevelType w:val="hybridMultilevel"/>
    <w:tmpl w:val="D2DCBE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3BD35CD4"/>
    <w:multiLevelType w:val="hybridMultilevel"/>
    <w:tmpl w:val="D3C2698E"/>
    <w:lvl w:ilvl="0" w:tplc="280A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41B03A80"/>
    <w:multiLevelType w:val="hybridMultilevel"/>
    <w:tmpl w:val="135866B2"/>
    <w:lvl w:ilvl="0" w:tplc="280A0001">
      <w:start w:val="1"/>
      <w:numFmt w:val="bullet"/>
      <w:lvlText w:val=""/>
      <w:lvlJc w:val="left"/>
      <w:pPr>
        <w:ind w:left="780" w:hanging="360"/>
      </w:pPr>
      <w:rPr>
        <w:rFonts w:ascii="Symbol" w:hAnsi="Symbol" w:hint="default"/>
      </w:rPr>
    </w:lvl>
    <w:lvl w:ilvl="1" w:tplc="280A0003" w:tentative="1">
      <w:start w:val="1"/>
      <w:numFmt w:val="bullet"/>
      <w:lvlText w:val="o"/>
      <w:lvlJc w:val="left"/>
      <w:pPr>
        <w:ind w:left="1500" w:hanging="360"/>
      </w:pPr>
      <w:rPr>
        <w:rFonts w:ascii="Courier New" w:hAnsi="Courier New" w:cs="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cs="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cs="Courier New" w:hint="default"/>
      </w:rPr>
    </w:lvl>
    <w:lvl w:ilvl="8" w:tplc="280A0005" w:tentative="1">
      <w:start w:val="1"/>
      <w:numFmt w:val="bullet"/>
      <w:lvlText w:val=""/>
      <w:lvlJc w:val="left"/>
      <w:pPr>
        <w:ind w:left="6540" w:hanging="360"/>
      </w:pPr>
      <w:rPr>
        <w:rFonts w:ascii="Wingdings" w:hAnsi="Wingdings" w:hint="default"/>
      </w:rPr>
    </w:lvl>
  </w:abstractNum>
  <w:abstractNum w:abstractNumId="16" w15:restartNumberingAfterBreak="0">
    <w:nsid w:val="4F7E608B"/>
    <w:multiLevelType w:val="hybridMultilevel"/>
    <w:tmpl w:val="FDDCA4DE"/>
    <w:lvl w:ilvl="0" w:tplc="280A0001">
      <w:start w:val="1"/>
      <w:numFmt w:val="bullet"/>
      <w:lvlText w:val=""/>
      <w:lvlJc w:val="left"/>
      <w:pPr>
        <w:ind w:left="720" w:hanging="360"/>
      </w:pPr>
      <w:rPr>
        <w:rFonts w:ascii="Symbol" w:hAnsi="Symbol" w:hint="default"/>
      </w:rPr>
    </w:lvl>
    <w:lvl w:ilvl="1" w:tplc="695A1D26">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AE13287"/>
    <w:multiLevelType w:val="hybridMultilevel"/>
    <w:tmpl w:val="364ED82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46D63C0"/>
    <w:multiLevelType w:val="hybridMultilevel"/>
    <w:tmpl w:val="2E3ABB0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EF45EA3"/>
    <w:multiLevelType w:val="hybridMultilevel"/>
    <w:tmpl w:val="D93A188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7B53999"/>
    <w:multiLevelType w:val="hybridMultilevel"/>
    <w:tmpl w:val="84FE844C"/>
    <w:lvl w:ilvl="0" w:tplc="280A0001">
      <w:start w:val="1"/>
      <w:numFmt w:val="bullet"/>
      <w:lvlText w:val=""/>
      <w:lvlJc w:val="left"/>
      <w:pPr>
        <w:ind w:left="720" w:hanging="360"/>
      </w:pPr>
      <w:rPr>
        <w:rFonts w:ascii="Symbol" w:hAnsi="Symbol" w:hint="default"/>
      </w:rPr>
    </w:lvl>
    <w:lvl w:ilvl="1" w:tplc="FA04FC5C">
      <w:numFmt w:val="bullet"/>
      <w:lvlText w:val="•"/>
      <w:lvlJc w:val="left"/>
      <w:pPr>
        <w:ind w:left="1440" w:hanging="360"/>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40236">
    <w:abstractNumId w:val="2"/>
  </w:num>
  <w:num w:numId="2" w16cid:durableId="186144157">
    <w:abstractNumId w:val="13"/>
  </w:num>
  <w:num w:numId="3" w16cid:durableId="1969696598">
    <w:abstractNumId w:val="9"/>
  </w:num>
  <w:num w:numId="4" w16cid:durableId="809249536">
    <w:abstractNumId w:val="19"/>
  </w:num>
  <w:num w:numId="5" w16cid:durableId="828521442">
    <w:abstractNumId w:val="6"/>
  </w:num>
  <w:num w:numId="6" w16cid:durableId="122845011">
    <w:abstractNumId w:val="19"/>
  </w:num>
  <w:num w:numId="7" w16cid:durableId="892815657">
    <w:abstractNumId w:val="19"/>
  </w:num>
  <w:num w:numId="8" w16cid:durableId="202907939">
    <w:abstractNumId w:val="7"/>
  </w:num>
  <w:num w:numId="9" w16cid:durableId="685445414">
    <w:abstractNumId w:val="22"/>
  </w:num>
  <w:num w:numId="10" w16cid:durableId="2119138879">
    <w:abstractNumId w:val="11"/>
  </w:num>
  <w:num w:numId="11" w16cid:durableId="1790777828">
    <w:abstractNumId w:val="16"/>
  </w:num>
  <w:num w:numId="12" w16cid:durableId="954094181">
    <w:abstractNumId w:val="5"/>
  </w:num>
  <w:num w:numId="13" w16cid:durableId="1078163778">
    <w:abstractNumId w:val="15"/>
  </w:num>
  <w:num w:numId="14" w16cid:durableId="2095131097">
    <w:abstractNumId w:val="21"/>
  </w:num>
  <w:num w:numId="15" w16cid:durableId="1385250856">
    <w:abstractNumId w:val="17"/>
  </w:num>
  <w:num w:numId="16" w16cid:durableId="309556225">
    <w:abstractNumId w:val="20"/>
  </w:num>
  <w:num w:numId="17" w16cid:durableId="1317760079">
    <w:abstractNumId w:val="4"/>
  </w:num>
  <w:num w:numId="18" w16cid:durableId="1216772886">
    <w:abstractNumId w:val="0"/>
  </w:num>
  <w:num w:numId="19" w16cid:durableId="440150315">
    <w:abstractNumId w:val="8"/>
  </w:num>
  <w:num w:numId="20" w16cid:durableId="1375036532">
    <w:abstractNumId w:val="12"/>
  </w:num>
  <w:num w:numId="21" w16cid:durableId="2086805093">
    <w:abstractNumId w:val="1"/>
  </w:num>
  <w:num w:numId="22" w16cid:durableId="767046919">
    <w:abstractNumId w:val="10"/>
  </w:num>
  <w:num w:numId="23" w16cid:durableId="1166244721">
    <w:abstractNumId w:val="3"/>
  </w:num>
  <w:num w:numId="24" w16cid:durableId="638728194">
    <w:abstractNumId w:val="14"/>
  </w:num>
  <w:num w:numId="25" w16cid:durableId="19204844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57FE"/>
    <w:rsid w:val="00016077"/>
    <w:rsid w:val="0002068A"/>
    <w:rsid w:val="00037DA2"/>
    <w:rsid w:val="00050852"/>
    <w:rsid w:val="00053C33"/>
    <w:rsid w:val="00062912"/>
    <w:rsid w:val="00065899"/>
    <w:rsid w:val="0008014A"/>
    <w:rsid w:val="00084F45"/>
    <w:rsid w:val="000A3655"/>
    <w:rsid w:val="000C6003"/>
    <w:rsid w:val="000C6B1F"/>
    <w:rsid w:val="000D088C"/>
    <w:rsid w:val="000E75F5"/>
    <w:rsid w:val="000F0177"/>
    <w:rsid w:val="00100002"/>
    <w:rsid w:val="001133EB"/>
    <w:rsid w:val="0013187E"/>
    <w:rsid w:val="0013194A"/>
    <w:rsid w:val="00132FBC"/>
    <w:rsid w:val="00142442"/>
    <w:rsid w:val="00147384"/>
    <w:rsid w:val="00167483"/>
    <w:rsid w:val="001B7F4F"/>
    <w:rsid w:val="001C4BF6"/>
    <w:rsid w:val="001C4C32"/>
    <w:rsid w:val="001E5A8A"/>
    <w:rsid w:val="001F5991"/>
    <w:rsid w:val="001F60B2"/>
    <w:rsid w:val="00206752"/>
    <w:rsid w:val="002412D7"/>
    <w:rsid w:val="00251619"/>
    <w:rsid w:val="00283E3C"/>
    <w:rsid w:val="002941B4"/>
    <w:rsid w:val="002B0A88"/>
    <w:rsid w:val="002D10A6"/>
    <w:rsid w:val="002D327A"/>
    <w:rsid w:val="002D684F"/>
    <w:rsid w:val="002F4FB6"/>
    <w:rsid w:val="00332073"/>
    <w:rsid w:val="00335773"/>
    <w:rsid w:val="0033611D"/>
    <w:rsid w:val="0034250B"/>
    <w:rsid w:val="00343106"/>
    <w:rsid w:val="00343E64"/>
    <w:rsid w:val="0034647C"/>
    <w:rsid w:val="00353E63"/>
    <w:rsid w:val="003655BB"/>
    <w:rsid w:val="00367B50"/>
    <w:rsid w:val="00386849"/>
    <w:rsid w:val="003945A2"/>
    <w:rsid w:val="003B6418"/>
    <w:rsid w:val="003C286D"/>
    <w:rsid w:val="003C62B1"/>
    <w:rsid w:val="003F0E59"/>
    <w:rsid w:val="003F188A"/>
    <w:rsid w:val="003F404A"/>
    <w:rsid w:val="00403A3C"/>
    <w:rsid w:val="00450765"/>
    <w:rsid w:val="00450C3E"/>
    <w:rsid w:val="00451060"/>
    <w:rsid w:val="00464D1C"/>
    <w:rsid w:val="00487FC7"/>
    <w:rsid w:val="004A22B8"/>
    <w:rsid w:val="004C1EC8"/>
    <w:rsid w:val="004D4A8F"/>
    <w:rsid w:val="004D6AAB"/>
    <w:rsid w:val="004E09F4"/>
    <w:rsid w:val="004E15CE"/>
    <w:rsid w:val="004F171E"/>
    <w:rsid w:val="004F5186"/>
    <w:rsid w:val="00502EB7"/>
    <w:rsid w:val="00512992"/>
    <w:rsid w:val="00536957"/>
    <w:rsid w:val="00543F01"/>
    <w:rsid w:val="005650DE"/>
    <w:rsid w:val="0056690E"/>
    <w:rsid w:val="00571636"/>
    <w:rsid w:val="005A0A01"/>
    <w:rsid w:val="005C7A4A"/>
    <w:rsid w:val="005D4E63"/>
    <w:rsid w:val="005D5559"/>
    <w:rsid w:val="00604D04"/>
    <w:rsid w:val="00626943"/>
    <w:rsid w:val="006462B2"/>
    <w:rsid w:val="00661240"/>
    <w:rsid w:val="00671FE7"/>
    <w:rsid w:val="00675821"/>
    <w:rsid w:val="00692F04"/>
    <w:rsid w:val="00697FD1"/>
    <w:rsid w:val="006A7F71"/>
    <w:rsid w:val="006C426E"/>
    <w:rsid w:val="006D589B"/>
    <w:rsid w:val="006E7514"/>
    <w:rsid w:val="006E7656"/>
    <w:rsid w:val="006F2239"/>
    <w:rsid w:val="006F4B70"/>
    <w:rsid w:val="007031C6"/>
    <w:rsid w:val="00705587"/>
    <w:rsid w:val="00713D32"/>
    <w:rsid w:val="007206ED"/>
    <w:rsid w:val="00746307"/>
    <w:rsid w:val="007509B0"/>
    <w:rsid w:val="00751FE3"/>
    <w:rsid w:val="00756375"/>
    <w:rsid w:val="0076580D"/>
    <w:rsid w:val="00765FFE"/>
    <w:rsid w:val="00780C55"/>
    <w:rsid w:val="00786DE5"/>
    <w:rsid w:val="00787DE5"/>
    <w:rsid w:val="007A478E"/>
    <w:rsid w:val="007B1EEF"/>
    <w:rsid w:val="007D6D80"/>
    <w:rsid w:val="007D7F8B"/>
    <w:rsid w:val="007E1476"/>
    <w:rsid w:val="007E6207"/>
    <w:rsid w:val="007E702A"/>
    <w:rsid w:val="0082199F"/>
    <w:rsid w:val="00822FD9"/>
    <w:rsid w:val="00834803"/>
    <w:rsid w:val="008430A2"/>
    <w:rsid w:val="00865D66"/>
    <w:rsid w:val="00884CA6"/>
    <w:rsid w:val="00885535"/>
    <w:rsid w:val="00887334"/>
    <w:rsid w:val="00887F25"/>
    <w:rsid w:val="0089627B"/>
    <w:rsid w:val="008A10E0"/>
    <w:rsid w:val="008A1181"/>
    <w:rsid w:val="008A3A4B"/>
    <w:rsid w:val="008C188D"/>
    <w:rsid w:val="008C6CB0"/>
    <w:rsid w:val="008E5CDF"/>
    <w:rsid w:val="008F2BCD"/>
    <w:rsid w:val="008F3B7A"/>
    <w:rsid w:val="00903BAB"/>
    <w:rsid w:val="009069F7"/>
    <w:rsid w:val="00910FE0"/>
    <w:rsid w:val="00921EA6"/>
    <w:rsid w:val="009267E2"/>
    <w:rsid w:val="009405A9"/>
    <w:rsid w:val="0094349C"/>
    <w:rsid w:val="009474F8"/>
    <w:rsid w:val="00961039"/>
    <w:rsid w:val="00967CE8"/>
    <w:rsid w:val="009750A2"/>
    <w:rsid w:val="009A4CF5"/>
    <w:rsid w:val="009A6110"/>
    <w:rsid w:val="009C5F87"/>
    <w:rsid w:val="009D317D"/>
    <w:rsid w:val="00A07468"/>
    <w:rsid w:val="00A1255D"/>
    <w:rsid w:val="00A21270"/>
    <w:rsid w:val="00A53DEA"/>
    <w:rsid w:val="00A76C8D"/>
    <w:rsid w:val="00AA50D5"/>
    <w:rsid w:val="00AB7E4A"/>
    <w:rsid w:val="00AD6B58"/>
    <w:rsid w:val="00AE22E3"/>
    <w:rsid w:val="00AE692C"/>
    <w:rsid w:val="00AF26F0"/>
    <w:rsid w:val="00AF7CED"/>
    <w:rsid w:val="00B314E0"/>
    <w:rsid w:val="00B34CCD"/>
    <w:rsid w:val="00B57FB3"/>
    <w:rsid w:val="00B6293C"/>
    <w:rsid w:val="00B7260F"/>
    <w:rsid w:val="00B768FB"/>
    <w:rsid w:val="00BC46C2"/>
    <w:rsid w:val="00BD1204"/>
    <w:rsid w:val="00BD5E5E"/>
    <w:rsid w:val="00BE3459"/>
    <w:rsid w:val="00BE65D1"/>
    <w:rsid w:val="00BF6ACB"/>
    <w:rsid w:val="00C15523"/>
    <w:rsid w:val="00C23B37"/>
    <w:rsid w:val="00C26709"/>
    <w:rsid w:val="00C3412C"/>
    <w:rsid w:val="00C4131D"/>
    <w:rsid w:val="00C47261"/>
    <w:rsid w:val="00C64A3F"/>
    <w:rsid w:val="00C74EC2"/>
    <w:rsid w:val="00C823C0"/>
    <w:rsid w:val="00C85FC3"/>
    <w:rsid w:val="00C870CF"/>
    <w:rsid w:val="00C87805"/>
    <w:rsid w:val="00CA53C7"/>
    <w:rsid w:val="00CA71A0"/>
    <w:rsid w:val="00CC7C13"/>
    <w:rsid w:val="00CD47AF"/>
    <w:rsid w:val="00D1271E"/>
    <w:rsid w:val="00D17526"/>
    <w:rsid w:val="00D209CD"/>
    <w:rsid w:val="00D26342"/>
    <w:rsid w:val="00D41E48"/>
    <w:rsid w:val="00D42EC9"/>
    <w:rsid w:val="00D54855"/>
    <w:rsid w:val="00D61BE9"/>
    <w:rsid w:val="00D821AC"/>
    <w:rsid w:val="00D82BA4"/>
    <w:rsid w:val="00D90799"/>
    <w:rsid w:val="00D94A11"/>
    <w:rsid w:val="00DA068A"/>
    <w:rsid w:val="00DA06B6"/>
    <w:rsid w:val="00DB5143"/>
    <w:rsid w:val="00DD3EDF"/>
    <w:rsid w:val="00DD7035"/>
    <w:rsid w:val="00DE2E56"/>
    <w:rsid w:val="00DE5F65"/>
    <w:rsid w:val="00E045E5"/>
    <w:rsid w:val="00E11B4B"/>
    <w:rsid w:val="00E139DE"/>
    <w:rsid w:val="00E23803"/>
    <w:rsid w:val="00E31556"/>
    <w:rsid w:val="00E4379A"/>
    <w:rsid w:val="00E46DEA"/>
    <w:rsid w:val="00E51A1E"/>
    <w:rsid w:val="00E7361B"/>
    <w:rsid w:val="00EC7122"/>
    <w:rsid w:val="00ED0F7C"/>
    <w:rsid w:val="00ED24F4"/>
    <w:rsid w:val="00ED5E0C"/>
    <w:rsid w:val="00F0170D"/>
    <w:rsid w:val="00F07BE3"/>
    <w:rsid w:val="00F11187"/>
    <w:rsid w:val="00F51923"/>
    <w:rsid w:val="00F627F5"/>
    <w:rsid w:val="00F71298"/>
    <w:rsid w:val="00F9332C"/>
    <w:rsid w:val="00F93D2A"/>
    <w:rsid w:val="00F9715D"/>
    <w:rsid w:val="00FB2FD5"/>
    <w:rsid w:val="00FD71D3"/>
    <w:rsid w:val="00FE6B52"/>
    <w:rsid w:val="00FF0E0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298"/>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5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71FE7"/>
    <w:pPr>
      <w:spacing w:before="100" w:beforeAutospacing="1" w:after="100" w:afterAutospacing="1"/>
    </w:pPr>
    <w:rPr>
      <w:lang w:val="es-US" w:eastAsia="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45">
      <w:bodyDiv w:val="1"/>
      <w:marLeft w:val="0"/>
      <w:marRight w:val="0"/>
      <w:marTop w:val="0"/>
      <w:marBottom w:val="0"/>
      <w:divBdr>
        <w:top w:val="none" w:sz="0" w:space="0" w:color="auto"/>
        <w:left w:val="none" w:sz="0" w:space="0" w:color="auto"/>
        <w:bottom w:val="none" w:sz="0" w:space="0" w:color="auto"/>
        <w:right w:val="none" w:sz="0" w:space="0" w:color="auto"/>
      </w:divBdr>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7054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971</Words>
  <Characters>5346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2026-02-24T21:08:00Z</dcterms:created>
  <dcterms:modified xsi:type="dcterms:W3CDTF">2026-02-24T21:08:00Z</dcterms:modified>
</cp:coreProperties>
</file>