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1A9C" w14:textId="21FAAF81" w:rsidR="007A6212" w:rsidRPr="00B54497" w:rsidRDefault="00B54497" w:rsidP="000C4B53">
      <w:pPr>
        <w:spacing w:after="0" w:line="240" w:lineRule="auto"/>
        <w:jc w:val="center"/>
        <w:rPr>
          <w:rFonts w:ascii="Arial" w:eastAsia="Times New Roman" w:hAnsi="Arial" w:cs="Arial"/>
          <w:b/>
          <w:color w:val="828282"/>
          <w:sz w:val="28"/>
          <w:szCs w:val="28"/>
          <w:lang w:val="es-PE" w:eastAsia="es-ES"/>
        </w:rPr>
      </w:pPr>
      <w:r w:rsidRPr="00B54497">
        <w:rPr>
          <w:rFonts w:ascii="Arial" w:eastAsia="Times New Roman" w:hAnsi="Arial" w:cs="Arial"/>
          <w:b/>
          <w:color w:val="828282"/>
          <w:sz w:val="28"/>
          <w:szCs w:val="28"/>
          <w:lang w:val="es-PE" w:eastAsia="es-ES"/>
        </w:rPr>
        <w:t xml:space="preserve">BUENOS AIRES – MONTEVIDEO </w:t>
      </w:r>
    </w:p>
    <w:p w14:paraId="597CAEC2" w14:textId="77777777" w:rsidR="000C4B53" w:rsidRPr="0006698E" w:rsidRDefault="007A6212" w:rsidP="000C4B53">
      <w:pPr>
        <w:spacing w:after="0" w:line="240" w:lineRule="auto"/>
        <w:jc w:val="center"/>
        <w:rPr>
          <w:rFonts w:ascii="Arial" w:eastAsia="Times New Roman" w:hAnsi="Arial" w:cs="Arial"/>
          <w:color w:val="828282"/>
          <w:sz w:val="20"/>
          <w:szCs w:val="20"/>
          <w:lang w:val="es-PE" w:eastAsia="es-ES"/>
        </w:rPr>
      </w:pPr>
      <w:r w:rsidRPr="0006698E">
        <w:rPr>
          <w:rFonts w:ascii="Arial" w:eastAsia="Times New Roman" w:hAnsi="Arial" w:cs="Arial"/>
          <w:color w:val="828282"/>
          <w:sz w:val="20"/>
          <w:szCs w:val="20"/>
          <w:lang w:val="es-PE" w:eastAsia="es-ES"/>
        </w:rPr>
        <w:t>0</w:t>
      </w:r>
      <w:r w:rsidR="00A122DE" w:rsidRPr="0006698E">
        <w:rPr>
          <w:rFonts w:ascii="Arial" w:eastAsia="Times New Roman" w:hAnsi="Arial" w:cs="Arial"/>
          <w:color w:val="828282"/>
          <w:sz w:val="20"/>
          <w:szCs w:val="20"/>
          <w:lang w:val="es-PE" w:eastAsia="es-ES"/>
        </w:rPr>
        <w:t>6 Días / 05</w:t>
      </w:r>
      <w:r w:rsidR="000C4B53" w:rsidRPr="0006698E">
        <w:rPr>
          <w:rFonts w:ascii="Arial" w:eastAsia="Times New Roman" w:hAnsi="Arial" w:cs="Arial"/>
          <w:color w:val="828282"/>
          <w:sz w:val="20"/>
          <w:szCs w:val="20"/>
          <w:lang w:val="es-PE" w:eastAsia="es-ES"/>
        </w:rPr>
        <w:t xml:space="preserve"> Noches</w:t>
      </w:r>
    </w:p>
    <w:p w14:paraId="1F492B62" w14:textId="70AB676B" w:rsidR="000C4B53" w:rsidRPr="0006698E" w:rsidRDefault="00B04FB4" w:rsidP="000C4B53">
      <w:pPr>
        <w:jc w:val="right"/>
        <w:rPr>
          <w:rFonts w:ascii="Arial" w:hAnsi="Arial" w:cs="Arial"/>
          <w:b/>
          <w:color w:val="ED6964"/>
          <w:sz w:val="20"/>
          <w:szCs w:val="20"/>
          <w:lang w:eastAsia="es-ES"/>
        </w:rPr>
      </w:pPr>
      <w:r w:rsidRPr="0006698E">
        <w:rPr>
          <w:rFonts w:ascii="Arial" w:hAnsi="Arial" w:cs="Arial"/>
          <w:b/>
          <w:color w:val="ED6964"/>
          <w:sz w:val="20"/>
          <w:szCs w:val="20"/>
          <w:lang w:eastAsia="es-ES"/>
        </w:rPr>
        <w:t xml:space="preserve">DESDE US$ </w:t>
      </w:r>
      <w:r w:rsidR="0006698E">
        <w:rPr>
          <w:rFonts w:ascii="Arial" w:hAnsi="Arial" w:cs="Arial"/>
          <w:b/>
          <w:color w:val="ED6964"/>
          <w:sz w:val="20"/>
          <w:szCs w:val="20"/>
          <w:lang w:eastAsia="es-ES"/>
        </w:rPr>
        <w:t>6</w:t>
      </w:r>
      <w:r w:rsidR="00FC289B">
        <w:rPr>
          <w:rFonts w:ascii="Arial" w:hAnsi="Arial" w:cs="Arial"/>
          <w:b/>
          <w:color w:val="ED6964"/>
          <w:sz w:val="20"/>
          <w:szCs w:val="20"/>
          <w:lang w:eastAsia="es-ES"/>
        </w:rPr>
        <w:t>79</w:t>
      </w:r>
      <w:r w:rsidR="00992C24" w:rsidRPr="0006698E">
        <w:rPr>
          <w:rFonts w:ascii="Arial" w:hAnsi="Arial" w:cs="Arial"/>
          <w:b/>
          <w:color w:val="ED6964"/>
          <w:sz w:val="20"/>
          <w:szCs w:val="20"/>
          <w:lang w:eastAsia="es-ES"/>
        </w:rPr>
        <w:t>.00</w:t>
      </w:r>
    </w:p>
    <w:p w14:paraId="55121F73" w14:textId="21E5893A" w:rsidR="000C4B53" w:rsidRPr="00B54497" w:rsidRDefault="00B54497" w:rsidP="00B54497">
      <w:pPr>
        <w:pStyle w:val="Default"/>
        <w:rPr>
          <w:rFonts w:ascii="Arial" w:hAnsi="Arial" w:cs="Arial"/>
          <w:b/>
          <w:bCs/>
          <w:color w:val="828282"/>
          <w:sz w:val="18"/>
          <w:szCs w:val="18"/>
        </w:rPr>
      </w:pPr>
      <w:r w:rsidRPr="00B54497">
        <w:rPr>
          <w:rFonts w:ascii="Arial" w:hAnsi="Arial" w:cs="Arial"/>
          <w:b/>
          <w:bCs/>
          <w:color w:val="828282"/>
          <w:sz w:val="18"/>
          <w:szCs w:val="18"/>
        </w:rPr>
        <w:t>INCLUYE:</w:t>
      </w:r>
    </w:p>
    <w:p w14:paraId="334D583E" w14:textId="77777777" w:rsidR="000C4B53" w:rsidRPr="00B54497" w:rsidRDefault="000C4B53"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Traslados Aeropuer</w:t>
      </w:r>
      <w:r w:rsidR="007A6212" w:rsidRPr="00B54497">
        <w:rPr>
          <w:rFonts w:ascii="Arial" w:hAnsi="Arial" w:cs="Arial"/>
          <w:color w:val="828282"/>
          <w:sz w:val="18"/>
          <w:szCs w:val="18"/>
        </w:rPr>
        <w:t>to BUE / Hotel / Aeropuerto BUE (servicio regular)</w:t>
      </w:r>
    </w:p>
    <w:p w14:paraId="393F17B8" w14:textId="31808A01" w:rsidR="000C4B53"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02</w:t>
      </w:r>
      <w:r w:rsidR="000C4B53" w:rsidRPr="00B54497">
        <w:rPr>
          <w:rFonts w:ascii="Arial" w:hAnsi="Arial" w:cs="Arial"/>
          <w:color w:val="828282"/>
          <w:sz w:val="18"/>
          <w:szCs w:val="18"/>
        </w:rPr>
        <w:t xml:space="preserve"> </w:t>
      </w:r>
      <w:r w:rsidR="0006698E" w:rsidRPr="00B54497">
        <w:rPr>
          <w:rFonts w:ascii="Arial" w:hAnsi="Arial" w:cs="Arial"/>
          <w:color w:val="828282"/>
          <w:sz w:val="18"/>
          <w:szCs w:val="18"/>
        </w:rPr>
        <w:t>noches</w:t>
      </w:r>
      <w:r w:rsidR="000C4B53" w:rsidRPr="00B54497">
        <w:rPr>
          <w:rFonts w:ascii="Arial" w:hAnsi="Arial" w:cs="Arial"/>
          <w:color w:val="828282"/>
          <w:sz w:val="18"/>
          <w:szCs w:val="18"/>
        </w:rPr>
        <w:t xml:space="preserve"> de Alojamiento </w:t>
      </w:r>
      <w:r w:rsidR="007A6212" w:rsidRPr="00B54497">
        <w:rPr>
          <w:rFonts w:ascii="Arial" w:hAnsi="Arial" w:cs="Arial"/>
          <w:color w:val="828282"/>
          <w:sz w:val="18"/>
          <w:szCs w:val="18"/>
        </w:rPr>
        <w:t>en Buenos Aires con desayuno.</w:t>
      </w:r>
      <w:r w:rsidR="000C4B53" w:rsidRPr="00B54497">
        <w:rPr>
          <w:rFonts w:ascii="Arial" w:hAnsi="Arial" w:cs="Arial"/>
          <w:color w:val="828282"/>
          <w:sz w:val="18"/>
          <w:szCs w:val="18"/>
        </w:rPr>
        <w:t xml:space="preserve"> </w:t>
      </w:r>
    </w:p>
    <w:p w14:paraId="447DB57A" w14:textId="636C895A"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City Tour (Medio Día) con Guía en español.</w:t>
      </w:r>
    </w:p>
    <w:p w14:paraId="25A7D5AD" w14:textId="77777777"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 xml:space="preserve">Cortesía: </w:t>
      </w:r>
    </w:p>
    <w:p w14:paraId="32BD04D9" w14:textId="77777777" w:rsidR="00A122DE" w:rsidRPr="00B54497" w:rsidRDefault="00A122DE" w:rsidP="00B54497">
      <w:pPr>
        <w:pStyle w:val="Default"/>
        <w:numPr>
          <w:ilvl w:val="1"/>
          <w:numId w:val="1"/>
        </w:numPr>
        <w:rPr>
          <w:rFonts w:ascii="Arial" w:hAnsi="Arial" w:cs="Arial"/>
          <w:color w:val="828282"/>
          <w:sz w:val="18"/>
          <w:szCs w:val="18"/>
        </w:rPr>
      </w:pPr>
      <w:r w:rsidRPr="00B54497">
        <w:rPr>
          <w:rFonts w:ascii="Arial" w:hAnsi="Arial" w:cs="Arial"/>
          <w:color w:val="828282"/>
          <w:sz w:val="18"/>
          <w:szCs w:val="18"/>
        </w:rPr>
        <w:t>Entrada gratis en Casino Flotante de Puerto Madero.</w:t>
      </w:r>
    </w:p>
    <w:p w14:paraId="186FB8C0" w14:textId="2D9C91C1"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Traslados Hotel / Puerto / Hotel BUE</w:t>
      </w:r>
      <w:r w:rsidR="00FC289B" w:rsidRPr="00B54497">
        <w:rPr>
          <w:rFonts w:ascii="Arial" w:hAnsi="Arial" w:cs="Arial"/>
          <w:color w:val="828282"/>
          <w:sz w:val="18"/>
          <w:szCs w:val="18"/>
        </w:rPr>
        <w:t>.</w:t>
      </w:r>
    </w:p>
    <w:p w14:paraId="110F4EE8" w14:textId="77777777"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Ticket Buquebus ida y vuelta en buque directo de Buenos Aires a Montevideo.</w:t>
      </w:r>
    </w:p>
    <w:p w14:paraId="1352D3C1" w14:textId="77777777"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Traslado Puerto / Hotel / Puerto (MVD) en privado</w:t>
      </w:r>
    </w:p>
    <w:p w14:paraId="6B9252CD" w14:textId="14968DD8"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 xml:space="preserve">02 </w:t>
      </w:r>
      <w:r w:rsidR="0006698E" w:rsidRPr="00B54497">
        <w:rPr>
          <w:rFonts w:ascii="Arial" w:hAnsi="Arial" w:cs="Arial"/>
          <w:color w:val="828282"/>
          <w:sz w:val="18"/>
          <w:szCs w:val="18"/>
        </w:rPr>
        <w:t>noches</w:t>
      </w:r>
      <w:r w:rsidRPr="00B54497">
        <w:rPr>
          <w:rFonts w:ascii="Arial" w:hAnsi="Arial" w:cs="Arial"/>
          <w:color w:val="828282"/>
          <w:sz w:val="18"/>
          <w:szCs w:val="18"/>
        </w:rPr>
        <w:t xml:space="preserve"> de Alojamiento en Hotel seleccionado en Montevideo (MVD), Uruguay </w:t>
      </w:r>
    </w:p>
    <w:p w14:paraId="677F6B72" w14:textId="77777777"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City tour por la ciudad de Montevideo</w:t>
      </w:r>
    </w:p>
    <w:p w14:paraId="1E49E0B0" w14:textId="4DC6B8BB" w:rsidR="00A122DE" w:rsidRPr="00B54497" w:rsidRDefault="00A122DE"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 xml:space="preserve">01 </w:t>
      </w:r>
      <w:r w:rsidR="0006698E" w:rsidRPr="00B54497">
        <w:rPr>
          <w:rFonts w:ascii="Arial" w:hAnsi="Arial" w:cs="Arial"/>
          <w:color w:val="828282"/>
          <w:sz w:val="18"/>
          <w:szCs w:val="18"/>
        </w:rPr>
        <w:t>noche</w:t>
      </w:r>
      <w:r w:rsidRPr="00B54497">
        <w:rPr>
          <w:rFonts w:ascii="Arial" w:hAnsi="Arial" w:cs="Arial"/>
          <w:color w:val="828282"/>
          <w:sz w:val="18"/>
          <w:szCs w:val="18"/>
        </w:rPr>
        <w:t xml:space="preserve"> de Alojamiento en Hotel seleccionado en Buenos Aires (BUE)</w:t>
      </w:r>
    </w:p>
    <w:p w14:paraId="133D8579" w14:textId="77777777" w:rsidR="000C4B53" w:rsidRPr="00B54497" w:rsidRDefault="007A6212" w:rsidP="00B54497">
      <w:pPr>
        <w:pStyle w:val="Default"/>
        <w:numPr>
          <w:ilvl w:val="0"/>
          <w:numId w:val="1"/>
        </w:numPr>
        <w:rPr>
          <w:rFonts w:ascii="Arial" w:hAnsi="Arial" w:cs="Arial"/>
          <w:color w:val="828282"/>
          <w:sz w:val="18"/>
          <w:szCs w:val="18"/>
        </w:rPr>
      </w:pPr>
      <w:r w:rsidRPr="00B54497">
        <w:rPr>
          <w:rFonts w:ascii="Arial" w:hAnsi="Arial" w:cs="Arial"/>
          <w:color w:val="828282"/>
          <w:sz w:val="18"/>
          <w:szCs w:val="18"/>
        </w:rPr>
        <w:t>Tarjeta de asistencia por 0</w:t>
      </w:r>
      <w:r w:rsidR="00A122DE" w:rsidRPr="00B54497">
        <w:rPr>
          <w:rFonts w:ascii="Arial" w:hAnsi="Arial" w:cs="Arial"/>
          <w:color w:val="828282"/>
          <w:sz w:val="18"/>
          <w:szCs w:val="18"/>
        </w:rPr>
        <w:t>6</w:t>
      </w:r>
      <w:r w:rsidR="000C4B53" w:rsidRPr="00B54497">
        <w:rPr>
          <w:rFonts w:ascii="Arial" w:hAnsi="Arial" w:cs="Arial"/>
          <w:color w:val="828282"/>
          <w:sz w:val="18"/>
          <w:szCs w:val="18"/>
        </w:rPr>
        <w:t xml:space="preserve"> </w:t>
      </w:r>
      <w:r w:rsidRPr="00B54497">
        <w:rPr>
          <w:rFonts w:ascii="Arial" w:hAnsi="Arial" w:cs="Arial"/>
          <w:color w:val="828282"/>
          <w:sz w:val="18"/>
          <w:szCs w:val="18"/>
        </w:rPr>
        <w:t>Días</w:t>
      </w:r>
      <w:r w:rsidR="000C4B53" w:rsidRPr="00B54497">
        <w:rPr>
          <w:rFonts w:ascii="Arial" w:hAnsi="Arial" w:cs="Arial"/>
          <w:color w:val="828282"/>
          <w:sz w:val="18"/>
          <w:szCs w:val="18"/>
        </w:rPr>
        <w:t xml:space="preserve">. </w:t>
      </w:r>
    </w:p>
    <w:p w14:paraId="3A363C03" w14:textId="77777777" w:rsidR="000C4B53" w:rsidRPr="00B54497" w:rsidRDefault="000C4B53" w:rsidP="00B54497">
      <w:pPr>
        <w:spacing w:after="0" w:line="240" w:lineRule="auto"/>
        <w:rPr>
          <w:rFonts w:ascii="Arial" w:hAnsi="Arial" w:cs="Arial"/>
          <w:color w:val="828282"/>
          <w:sz w:val="18"/>
          <w:szCs w:val="18"/>
        </w:rPr>
      </w:pPr>
    </w:p>
    <w:tbl>
      <w:tblPr>
        <w:tblW w:w="8167" w:type="dxa"/>
        <w:tblInd w:w="1011" w:type="dxa"/>
        <w:tblCellMar>
          <w:left w:w="70" w:type="dxa"/>
          <w:right w:w="70" w:type="dxa"/>
        </w:tblCellMar>
        <w:tblLook w:val="04A0" w:firstRow="1" w:lastRow="0" w:firstColumn="1" w:lastColumn="0" w:noHBand="0" w:noVBand="1"/>
      </w:tblPr>
      <w:tblGrid>
        <w:gridCol w:w="1417"/>
        <w:gridCol w:w="1418"/>
        <w:gridCol w:w="1292"/>
        <w:gridCol w:w="914"/>
        <w:gridCol w:w="519"/>
        <w:gridCol w:w="845"/>
        <w:gridCol w:w="460"/>
        <w:gridCol w:w="842"/>
        <w:gridCol w:w="460"/>
      </w:tblGrid>
      <w:tr w:rsidR="00FC289B" w:rsidRPr="00B54497" w14:paraId="4AFF52AA" w14:textId="77777777" w:rsidTr="00B54497">
        <w:trPr>
          <w:trHeight w:val="288"/>
        </w:trPr>
        <w:tc>
          <w:tcPr>
            <w:tcW w:w="1417"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33B76633"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HOTEL</w:t>
            </w:r>
          </w:p>
        </w:tc>
        <w:tc>
          <w:tcPr>
            <w:tcW w:w="271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1DD86F99"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FECHA</w:t>
            </w:r>
          </w:p>
        </w:tc>
        <w:tc>
          <w:tcPr>
            <w:tcW w:w="4040" w:type="dxa"/>
            <w:gridSpan w:val="6"/>
            <w:tcBorders>
              <w:top w:val="single" w:sz="4" w:space="0" w:color="auto"/>
              <w:left w:val="nil"/>
              <w:bottom w:val="single" w:sz="4" w:space="0" w:color="auto"/>
              <w:right w:val="single" w:sz="4" w:space="0" w:color="auto"/>
            </w:tcBorders>
            <w:shd w:val="clear" w:color="auto" w:fill="969696"/>
            <w:noWrap/>
            <w:vAlign w:val="center"/>
            <w:hideMark/>
          </w:tcPr>
          <w:p w14:paraId="133DF57C" w14:textId="6827E30D"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PRECIO POR PERSONA</w:t>
            </w:r>
          </w:p>
        </w:tc>
      </w:tr>
      <w:tr w:rsidR="00FC289B" w:rsidRPr="00B54497" w14:paraId="122B0F8D" w14:textId="77777777" w:rsidTr="00B54497">
        <w:trPr>
          <w:trHeight w:val="288"/>
        </w:trPr>
        <w:tc>
          <w:tcPr>
            <w:tcW w:w="1417"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40131B93" w14:textId="77777777" w:rsidR="00FC289B" w:rsidRPr="00B54497" w:rsidRDefault="00FC289B" w:rsidP="00B54497">
            <w:pPr>
              <w:spacing w:after="0" w:line="240" w:lineRule="auto"/>
              <w:rPr>
                <w:rFonts w:ascii="Arial" w:eastAsia="Times New Roman" w:hAnsi="Arial" w:cs="Arial"/>
                <w:b/>
                <w:bCs/>
                <w:color w:val="FFFFFF"/>
                <w:sz w:val="18"/>
                <w:szCs w:val="18"/>
                <w:lang w:val="es-PE" w:eastAsia="es-PE"/>
              </w:rPr>
            </w:pPr>
          </w:p>
        </w:tc>
        <w:tc>
          <w:tcPr>
            <w:tcW w:w="1418" w:type="dxa"/>
            <w:tcBorders>
              <w:top w:val="nil"/>
              <w:left w:val="nil"/>
              <w:bottom w:val="single" w:sz="4" w:space="0" w:color="auto"/>
              <w:right w:val="single" w:sz="4" w:space="0" w:color="auto"/>
            </w:tcBorders>
            <w:shd w:val="clear" w:color="auto" w:fill="969696"/>
            <w:noWrap/>
            <w:vAlign w:val="center"/>
            <w:hideMark/>
          </w:tcPr>
          <w:p w14:paraId="3815ABBF"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IN</w:t>
            </w:r>
          </w:p>
        </w:tc>
        <w:tc>
          <w:tcPr>
            <w:tcW w:w="1292" w:type="dxa"/>
            <w:tcBorders>
              <w:top w:val="nil"/>
              <w:left w:val="nil"/>
              <w:bottom w:val="single" w:sz="4" w:space="0" w:color="auto"/>
              <w:right w:val="single" w:sz="4" w:space="0" w:color="auto"/>
            </w:tcBorders>
            <w:shd w:val="clear" w:color="auto" w:fill="969696"/>
            <w:noWrap/>
            <w:vAlign w:val="center"/>
            <w:hideMark/>
          </w:tcPr>
          <w:p w14:paraId="326A93F5"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OUT</w:t>
            </w:r>
          </w:p>
        </w:tc>
        <w:tc>
          <w:tcPr>
            <w:tcW w:w="914" w:type="dxa"/>
            <w:tcBorders>
              <w:top w:val="nil"/>
              <w:left w:val="nil"/>
              <w:bottom w:val="single" w:sz="4" w:space="0" w:color="auto"/>
              <w:right w:val="single" w:sz="4" w:space="0" w:color="auto"/>
            </w:tcBorders>
            <w:shd w:val="clear" w:color="auto" w:fill="969696"/>
            <w:noWrap/>
            <w:vAlign w:val="center"/>
            <w:hideMark/>
          </w:tcPr>
          <w:p w14:paraId="3DBAE21D"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SIMPLE</w:t>
            </w:r>
          </w:p>
        </w:tc>
        <w:tc>
          <w:tcPr>
            <w:tcW w:w="519" w:type="dxa"/>
            <w:tcBorders>
              <w:top w:val="nil"/>
              <w:left w:val="nil"/>
              <w:bottom w:val="single" w:sz="4" w:space="0" w:color="auto"/>
              <w:right w:val="single" w:sz="4" w:space="0" w:color="auto"/>
            </w:tcBorders>
            <w:shd w:val="clear" w:color="auto" w:fill="969696"/>
            <w:noWrap/>
            <w:vAlign w:val="center"/>
            <w:hideMark/>
          </w:tcPr>
          <w:p w14:paraId="458150A5"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proofErr w:type="gramStart"/>
            <w:r w:rsidRPr="00B54497">
              <w:rPr>
                <w:rFonts w:ascii="Arial" w:eastAsia="Times New Roman" w:hAnsi="Arial" w:cs="Arial"/>
                <w:b/>
                <w:bCs/>
                <w:color w:val="FFFFFF"/>
                <w:sz w:val="18"/>
                <w:szCs w:val="18"/>
                <w:lang w:val="es-PE" w:eastAsia="es-PE"/>
              </w:rPr>
              <w:t>N.A</w:t>
            </w:r>
            <w:proofErr w:type="gramEnd"/>
          </w:p>
        </w:tc>
        <w:tc>
          <w:tcPr>
            <w:tcW w:w="845" w:type="dxa"/>
            <w:tcBorders>
              <w:top w:val="nil"/>
              <w:left w:val="nil"/>
              <w:bottom w:val="single" w:sz="4" w:space="0" w:color="auto"/>
              <w:right w:val="single" w:sz="4" w:space="0" w:color="auto"/>
            </w:tcBorders>
            <w:shd w:val="clear" w:color="auto" w:fill="969696"/>
            <w:noWrap/>
            <w:vAlign w:val="center"/>
            <w:hideMark/>
          </w:tcPr>
          <w:p w14:paraId="0CFFA92E"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DOBLE</w:t>
            </w:r>
          </w:p>
        </w:tc>
        <w:tc>
          <w:tcPr>
            <w:tcW w:w="460" w:type="dxa"/>
            <w:tcBorders>
              <w:top w:val="nil"/>
              <w:left w:val="nil"/>
              <w:bottom w:val="single" w:sz="4" w:space="0" w:color="auto"/>
              <w:right w:val="single" w:sz="4" w:space="0" w:color="auto"/>
            </w:tcBorders>
            <w:shd w:val="clear" w:color="auto" w:fill="969696"/>
            <w:noWrap/>
            <w:vAlign w:val="center"/>
            <w:hideMark/>
          </w:tcPr>
          <w:p w14:paraId="4709F804"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proofErr w:type="gramStart"/>
            <w:r w:rsidRPr="00B54497">
              <w:rPr>
                <w:rFonts w:ascii="Arial" w:eastAsia="Times New Roman" w:hAnsi="Arial" w:cs="Arial"/>
                <w:b/>
                <w:bCs/>
                <w:color w:val="FFFFFF"/>
                <w:sz w:val="18"/>
                <w:szCs w:val="18"/>
                <w:lang w:val="es-PE" w:eastAsia="es-PE"/>
              </w:rPr>
              <w:t>N.A</w:t>
            </w:r>
            <w:proofErr w:type="gramEnd"/>
          </w:p>
        </w:tc>
        <w:tc>
          <w:tcPr>
            <w:tcW w:w="842" w:type="dxa"/>
            <w:tcBorders>
              <w:top w:val="nil"/>
              <w:left w:val="nil"/>
              <w:bottom w:val="single" w:sz="4" w:space="0" w:color="auto"/>
              <w:right w:val="single" w:sz="4" w:space="0" w:color="auto"/>
            </w:tcBorders>
            <w:shd w:val="clear" w:color="auto" w:fill="969696"/>
            <w:noWrap/>
            <w:vAlign w:val="center"/>
            <w:hideMark/>
          </w:tcPr>
          <w:p w14:paraId="647C9508"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r w:rsidRPr="00B54497">
              <w:rPr>
                <w:rFonts w:ascii="Arial" w:eastAsia="Times New Roman" w:hAnsi="Arial" w:cs="Arial"/>
                <w:b/>
                <w:bCs/>
                <w:color w:val="FFFFFF"/>
                <w:sz w:val="18"/>
                <w:szCs w:val="18"/>
                <w:lang w:val="es-PE" w:eastAsia="es-PE"/>
              </w:rPr>
              <w:t>TRIPLE</w:t>
            </w:r>
          </w:p>
        </w:tc>
        <w:tc>
          <w:tcPr>
            <w:tcW w:w="460" w:type="dxa"/>
            <w:tcBorders>
              <w:top w:val="nil"/>
              <w:left w:val="nil"/>
              <w:bottom w:val="single" w:sz="4" w:space="0" w:color="auto"/>
              <w:right w:val="single" w:sz="4" w:space="0" w:color="auto"/>
            </w:tcBorders>
            <w:shd w:val="clear" w:color="auto" w:fill="969696"/>
            <w:noWrap/>
            <w:vAlign w:val="center"/>
            <w:hideMark/>
          </w:tcPr>
          <w:p w14:paraId="1A6E3D1C" w14:textId="77777777" w:rsidR="00FC289B" w:rsidRPr="00B54497" w:rsidRDefault="00FC289B" w:rsidP="00B54497">
            <w:pPr>
              <w:spacing w:after="0" w:line="240" w:lineRule="auto"/>
              <w:jc w:val="center"/>
              <w:rPr>
                <w:rFonts w:ascii="Arial" w:eastAsia="Times New Roman" w:hAnsi="Arial" w:cs="Arial"/>
                <w:b/>
                <w:bCs/>
                <w:color w:val="FFFFFF"/>
                <w:sz w:val="18"/>
                <w:szCs w:val="18"/>
                <w:lang w:val="es-PE" w:eastAsia="es-PE"/>
              </w:rPr>
            </w:pPr>
            <w:proofErr w:type="gramStart"/>
            <w:r w:rsidRPr="00B54497">
              <w:rPr>
                <w:rFonts w:ascii="Arial" w:eastAsia="Times New Roman" w:hAnsi="Arial" w:cs="Arial"/>
                <w:b/>
                <w:bCs/>
                <w:color w:val="FFFFFF"/>
                <w:sz w:val="18"/>
                <w:szCs w:val="18"/>
                <w:lang w:val="es-PE" w:eastAsia="es-PE"/>
              </w:rPr>
              <w:t>N.A</w:t>
            </w:r>
            <w:proofErr w:type="gramEnd"/>
          </w:p>
        </w:tc>
      </w:tr>
      <w:tr w:rsidR="00FC289B" w:rsidRPr="00B54497" w14:paraId="622C0AFF" w14:textId="77777777" w:rsidTr="00B54497">
        <w:trPr>
          <w:trHeight w:val="288"/>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158AC8D7" w14:textId="77777777" w:rsidR="00FC289B" w:rsidRPr="00B54497" w:rsidRDefault="00FC289B" w:rsidP="00B54497">
            <w:pPr>
              <w:spacing w:after="0" w:line="240" w:lineRule="auto"/>
              <w:rPr>
                <w:rFonts w:ascii="Arial" w:eastAsia="Times New Roman" w:hAnsi="Arial" w:cs="Arial"/>
                <w:color w:val="828282"/>
                <w:sz w:val="18"/>
                <w:szCs w:val="18"/>
                <w:lang w:val="en-US" w:eastAsia="es-PE"/>
              </w:rPr>
            </w:pPr>
            <w:r w:rsidRPr="00B54497">
              <w:rPr>
                <w:rFonts w:ascii="Arial" w:eastAsia="Times New Roman" w:hAnsi="Arial" w:cs="Arial"/>
                <w:color w:val="828282"/>
                <w:sz w:val="18"/>
                <w:szCs w:val="18"/>
                <w:lang w:val="en-US" w:eastAsia="es-PE"/>
              </w:rPr>
              <w:t xml:space="preserve">Two Buenos Aires / </w:t>
            </w:r>
          </w:p>
          <w:p w14:paraId="1900466D" w14:textId="2FC43750" w:rsidR="00FC289B" w:rsidRPr="00B54497" w:rsidRDefault="00FC289B" w:rsidP="00B54497">
            <w:pPr>
              <w:spacing w:after="0" w:line="240" w:lineRule="auto"/>
              <w:rPr>
                <w:rFonts w:ascii="Arial" w:eastAsia="Times New Roman" w:hAnsi="Arial" w:cs="Arial"/>
                <w:color w:val="828282"/>
                <w:sz w:val="18"/>
                <w:szCs w:val="18"/>
                <w:lang w:val="en-US" w:eastAsia="es-PE"/>
              </w:rPr>
            </w:pPr>
            <w:r w:rsidRPr="00B54497">
              <w:rPr>
                <w:rFonts w:ascii="Arial" w:eastAsia="Times New Roman" w:hAnsi="Arial" w:cs="Arial"/>
                <w:color w:val="828282"/>
                <w:sz w:val="18"/>
                <w:szCs w:val="18"/>
                <w:lang w:val="en-US" w:eastAsia="es-PE"/>
              </w:rPr>
              <w:t xml:space="preserve">Crystal Tower  </w:t>
            </w:r>
          </w:p>
        </w:tc>
        <w:tc>
          <w:tcPr>
            <w:tcW w:w="1418" w:type="dxa"/>
            <w:tcBorders>
              <w:top w:val="nil"/>
              <w:left w:val="nil"/>
              <w:bottom w:val="single" w:sz="4" w:space="0" w:color="auto"/>
              <w:right w:val="single" w:sz="4" w:space="0" w:color="auto"/>
            </w:tcBorders>
            <w:noWrap/>
            <w:vAlign w:val="bottom"/>
            <w:hideMark/>
          </w:tcPr>
          <w:p w14:paraId="3A9A91E6"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01-07-2026</w:t>
            </w:r>
          </w:p>
        </w:tc>
        <w:tc>
          <w:tcPr>
            <w:tcW w:w="1292" w:type="dxa"/>
            <w:tcBorders>
              <w:top w:val="nil"/>
              <w:left w:val="nil"/>
              <w:bottom w:val="single" w:sz="4" w:space="0" w:color="auto"/>
              <w:right w:val="single" w:sz="4" w:space="0" w:color="auto"/>
            </w:tcBorders>
            <w:noWrap/>
            <w:vAlign w:val="bottom"/>
            <w:hideMark/>
          </w:tcPr>
          <w:p w14:paraId="56DBF746"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30-09-2026</w:t>
            </w:r>
          </w:p>
        </w:tc>
        <w:tc>
          <w:tcPr>
            <w:tcW w:w="914" w:type="dxa"/>
            <w:tcBorders>
              <w:top w:val="nil"/>
              <w:left w:val="nil"/>
              <w:bottom w:val="single" w:sz="4" w:space="0" w:color="auto"/>
              <w:right w:val="single" w:sz="4" w:space="0" w:color="auto"/>
            </w:tcBorders>
            <w:noWrap/>
            <w:vAlign w:val="bottom"/>
            <w:hideMark/>
          </w:tcPr>
          <w:p w14:paraId="4FAA26A6"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1002</w:t>
            </w:r>
          </w:p>
        </w:tc>
        <w:tc>
          <w:tcPr>
            <w:tcW w:w="519" w:type="dxa"/>
            <w:tcBorders>
              <w:top w:val="nil"/>
              <w:left w:val="nil"/>
              <w:bottom w:val="single" w:sz="4" w:space="0" w:color="auto"/>
              <w:right w:val="single" w:sz="4" w:space="0" w:color="auto"/>
            </w:tcBorders>
            <w:noWrap/>
            <w:vAlign w:val="bottom"/>
            <w:hideMark/>
          </w:tcPr>
          <w:p w14:paraId="4D998F90"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67</w:t>
            </w:r>
          </w:p>
        </w:tc>
        <w:tc>
          <w:tcPr>
            <w:tcW w:w="845" w:type="dxa"/>
            <w:tcBorders>
              <w:top w:val="nil"/>
              <w:left w:val="nil"/>
              <w:bottom w:val="single" w:sz="4" w:space="0" w:color="auto"/>
              <w:right w:val="single" w:sz="4" w:space="0" w:color="auto"/>
            </w:tcBorders>
            <w:noWrap/>
            <w:vAlign w:val="bottom"/>
            <w:hideMark/>
          </w:tcPr>
          <w:p w14:paraId="17255850" w14:textId="3BDBD97A" w:rsidR="00FC289B" w:rsidRPr="00B54497" w:rsidRDefault="00FC289B" w:rsidP="00B54497">
            <w:pPr>
              <w:spacing w:after="0" w:line="240" w:lineRule="auto"/>
              <w:jc w:val="center"/>
              <w:rPr>
                <w:rFonts w:ascii="Arial" w:eastAsia="Times New Roman" w:hAnsi="Arial" w:cs="Arial"/>
                <w:b/>
                <w:bCs/>
                <w:color w:val="828282"/>
                <w:sz w:val="18"/>
                <w:szCs w:val="18"/>
                <w:lang w:val="es-PE" w:eastAsia="es-PE"/>
              </w:rPr>
            </w:pPr>
            <w:r w:rsidRPr="00B54497">
              <w:rPr>
                <w:rFonts w:ascii="Arial" w:eastAsia="Times New Roman" w:hAnsi="Arial" w:cs="Arial"/>
                <w:b/>
                <w:bCs/>
                <w:color w:val="828282"/>
                <w:sz w:val="18"/>
                <w:szCs w:val="18"/>
                <w:lang w:val="es-PE" w:eastAsia="es-PE"/>
              </w:rPr>
              <w:t>679</w:t>
            </w:r>
          </w:p>
        </w:tc>
        <w:tc>
          <w:tcPr>
            <w:tcW w:w="460" w:type="dxa"/>
            <w:tcBorders>
              <w:top w:val="nil"/>
              <w:left w:val="nil"/>
              <w:bottom w:val="single" w:sz="4" w:space="0" w:color="auto"/>
              <w:right w:val="single" w:sz="4" w:space="0" w:color="auto"/>
            </w:tcBorders>
            <w:noWrap/>
            <w:vAlign w:val="bottom"/>
            <w:hideMark/>
          </w:tcPr>
          <w:p w14:paraId="0EB9B61B"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25</w:t>
            </w:r>
          </w:p>
        </w:tc>
        <w:tc>
          <w:tcPr>
            <w:tcW w:w="842" w:type="dxa"/>
            <w:tcBorders>
              <w:top w:val="nil"/>
              <w:left w:val="nil"/>
              <w:bottom w:val="single" w:sz="4" w:space="0" w:color="auto"/>
              <w:right w:val="single" w:sz="4" w:space="0" w:color="auto"/>
            </w:tcBorders>
            <w:noWrap/>
            <w:vAlign w:val="bottom"/>
            <w:hideMark/>
          </w:tcPr>
          <w:p w14:paraId="058BD067"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653</w:t>
            </w:r>
          </w:p>
        </w:tc>
        <w:tc>
          <w:tcPr>
            <w:tcW w:w="460" w:type="dxa"/>
            <w:tcBorders>
              <w:top w:val="nil"/>
              <w:left w:val="nil"/>
              <w:bottom w:val="single" w:sz="4" w:space="0" w:color="auto"/>
              <w:right w:val="single" w:sz="4" w:space="0" w:color="auto"/>
            </w:tcBorders>
            <w:noWrap/>
            <w:vAlign w:val="bottom"/>
            <w:hideMark/>
          </w:tcPr>
          <w:p w14:paraId="5FC6A16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37</w:t>
            </w:r>
          </w:p>
        </w:tc>
      </w:tr>
      <w:tr w:rsidR="00FC289B" w:rsidRPr="00B54497" w14:paraId="39BE60CF" w14:textId="77777777" w:rsidTr="00B54497">
        <w:trPr>
          <w:trHeight w:val="288"/>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EAEB326" w14:textId="77777777" w:rsidR="00FC289B" w:rsidRPr="00B54497" w:rsidRDefault="00FC289B" w:rsidP="00B54497">
            <w:pPr>
              <w:spacing w:after="0" w:line="240" w:lineRule="auto"/>
              <w:rPr>
                <w:rFonts w:ascii="Arial" w:eastAsia="Times New Roman" w:hAnsi="Arial" w:cs="Arial"/>
                <w:color w:val="828282"/>
                <w:sz w:val="18"/>
                <w:szCs w:val="18"/>
                <w:lang w:val="es-PE" w:eastAsia="es-PE"/>
              </w:rPr>
            </w:pPr>
          </w:p>
        </w:tc>
        <w:tc>
          <w:tcPr>
            <w:tcW w:w="1418" w:type="dxa"/>
            <w:tcBorders>
              <w:top w:val="nil"/>
              <w:left w:val="nil"/>
              <w:bottom w:val="single" w:sz="4" w:space="0" w:color="auto"/>
              <w:right w:val="single" w:sz="4" w:space="0" w:color="auto"/>
            </w:tcBorders>
            <w:noWrap/>
            <w:vAlign w:val="bottom"/>
            <w:hideMark/>
          </w:tcPr>
          <w:p w14:paraId="1F1BA2D5"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01-10-2026</w:t>
            </w:r>
          </w:p>
        </w:tc>
        <w:tc>
          <w:tcPr>
            <w:tcW w:w="1292" w:type="dxa"/>
            <w:tcBorders>
              <w:top w:val="nil"/>
              <w:left w:val="nil"/>
              <w:bottom w:val="single" w:sz="4" w:space="0" w:color="auto"/>
              <w:right w:val="single" w:sz="4" w:space="0" w:color="auto"/>
            </w:tcBorders>
            <w:noWrap/>
            <w:vAlign w:val="bottom"/>
            <w:hideMark/>
          </w:tcPr>
          <w:p w14:paraId="024279A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30-11-2026</w:t>
            </w:r>
          </w:p>
        </w:tc>
        <w:tc>
          <w:tcPr>
            <w:tcW w:w="914" w:type="dxa"/>
            <w:tcBorders>
              <w:top w:val="nil"/>
              <w:left w:val="nil"/>
              <w:bottom w:val="single" w:sz="4" w:space="0" w:color="auto"/>
              <w:right w:val="single" w:sz="4" w:space="0" w:color="auto"/>
            </w:tcBorders>
            <w:noWrap/>
            <w:vAlign w:val="bottom"/>
            <w:hideMark/>
          </w:tcPr>
          <w:p w14:paraId="4B42D9C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1081</w:t>
            </w:r>
          </w:p>
        </w:tc>
        <w:tc>
          <w:tcPr>
            <w:tcW w:w="519" w:type="dxa"/>
            <w:tcBorders>
              <w:top w:val="nil"/>
              <w:left w:val="nil"/>
              <w:bottom w:val="single" w:sz="4" w:space="0" w:color="auto"/>
              <w:right w:val="single" w:sz="4" w:space="0" w:color="auto"/>
            </w:tcBorders>
            <w:noWrap/>
            <w:vAlign w:val="bottom"/>
            <w:hideMark/>
          </w:tcPr>
          <w:p w14:paraId="5EAAAC9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80</w:t>
            </w:r>
          </w:p>
        </w:tc>
        <w:tc>
          <w:tcPr>
            <w:tcW w:w="845" w:type="dxa"/>
            <w:tcBorders>
              <w:top w:val="nil"/>
              <w:left w:val="nil"/>
              <w:bottom w:val="single" w:sz="4" w:space="0" w:color="auto"/>
              <w:right w:val="single" w:sz="4" w:space="0" w:color="auto"/>
            </w:tcBorders>
            <w:noWrap/>
            <w:vAlign w:val="bottom"/>
            <w:hideMark/>
          </w:tcPr>
          <w:p w14:paraId="54AD391C" w14:textId="4777D1A4"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735</w:t>
            </w:r>
          </w:p>
        </w:tc>
        <w:tc>
          <w:tcPr>
            <w:tcW w:w="460" w:type="dxa"/>
            <w:tcBorders>
              <w:top w:val="nil"/>
              <w:left w:val="nil"/>
              <w:bottom w:val="single" w:sz="4" w:space="0" w:color="auto"/>
              <w:right w:val="single" w:sz="4" w:space="0" w:color="auto"/>
            </w:tcBorders>
            <w:noWrap/>
            <w:vAlign w:val="bottom"/>
            <w:hideMark/>
          </w:tcPr>
          <w:p w14:paraId="1474CFDA"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41</w:t>
            </w:r>
          </w:p>
        </w:tc>
        <w:tc>
          <w:tcPr>
            <w:tcW w:w="842" w:type="dxa"/>
            <w:tcBorders>
              <w:top w:val="nil"/>
              <w:left w:val="nil"/>
              <w:bottom w:val="single" w:sz="4" w:space="0" w:color="auto"/>
              <w:right w:val="single" w:sz="4" w:space="0" w:color="auto"/>
            </w:tcBorders>
            <w:noWrap/>
            <w:vAlign w:val="bottom"/>
            <w:hideMark/>
          </w:tcPr>
          <w:p w14:paraId="60568827"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699</w:t>
            </w:r>
          </w:p>
        </w:tc>
        <w:tc>
          <w:tcPr>
            <w:tcW w:w="460" w:type="dxa"/>
            <w:tcBorders>
              <w:top w:val="nil"/>
              <w:left w:val="nil"/>
              <w:bottom w:val="single" w:sz="4" w:space="0" w:color="auto"/>
              <w:right w:val="single" w:sz="4" w:space="0" w:color="auto"/>
            </w:tcBorders>
            <w:noWrap/>
            <w:vAlign w:val="bottom"/>
            <w:hideMark/>
          </w:tcPr>
          <w:p w14:paraId="72B23594"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41</w:t>
            </w:r>
          </w:p>
        </w:tc>
      </w:tr>
      <w:tr w:rsidR="00FC289B" w:rsidRPr="00B54497" w14:paraId="28C4AD48" w14:textId="77777777" w:rsidTr="00B54497">
        <w:trPr>
          <w:trHeight w:val="288"/>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5794AA5B" w14:textId="77777777" w:rsidR="00FC289B" w:rsidRPr="00B54497" w:rsidRDefault="00FC289B" w:rsidP="00B54497">
            <w:pPr>
              <w:spacing w:after="0" w:line="240" w:lineRule="auto"/>
              <w:rPr>
                <w:rFonts w:ascii="Arial" w:eastAsia="Times New Roman" w:hAnsi="Arial" w:cs="Arial"/>
                <w:color w:val="828282"/>
                <w:sz w:val="18"/>
                <w:szCs w:val="18"/>
                <w:lang w:val="es-PE" w:eastAsia="es-PE"/>
              </w:rPr>
            </w:pPr>
          </w:p>
        </w:tc>
        <w:tc>
          <w:tcPr>
            <w:tcW w:w="1418" w:type="dxa"/>
            <w:tcBorders>
              <w:top w:val="nil"/>
              <w:left w:val="nil"/>
              <w:bottom w:val="single" w:sz="4" w:space="0" w:color="auto"/>
              <w:right w:val="single" w:sz="4" w:space="0" w:color="auto"/>
            </w:tcBorders>
            <w:noWrap/>
            <w:vAlign w:val="bottom"/>
            <w:hideMark/>
          </w:tcPr>
          <w:p w14:paraId="7D5857F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01-12-2026</w:t>
            </w:r>
          </w:p>
        </w:tc>
        <w:tc>
          <w:tcPr>
            <w:tcW w:w="1292" w:type="dxa"/>
            <w:tcBorders>
              <w:top w:val="nil"/>
              <w:left w:val="nil"/>
              <w:bottom w:val="single" w:sz="4" w:space="0" w:color="auto"/>
              <w:right w:val="single" w:sz="4" w:space="0" w:color="auto"/>
            </w:tcBorders>
            <w:noWrap/>
            <w:vAlign w:val="bottom"/>
            <w:hideMark/>
          </w:tcPr>
          <w:p w14:paraId="4134C3E7"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31-12-2026</w:t>
            </w:r>
          </w:p>
        </w:tc>
        <w:tc>
          <w:tcPr>
            <w:tcW w:w="914" w:type="dxa"/>
            <w:tcBorders>
              <w:top w:val="nil"/>
              <w:left w:val="nil"/>
              <w:bottom w:val="single" w:sz="4" w:space="0" w:color="auto"/>
              <w:right w:val="single" w:sz="4" w:space="0" w:color="auto"/>
            </w:tcBorders>
            <w:noWrap/>
            <w:vAlign w:val="bottom"/>
            <w:hideMark/>
          </w:tcPr>
          <w:p w14:paraId="204C4EE9"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1038</w:t>
            </w:r>
          </w:p>
        </w:tc>
        <w:tc>
          <w:tcPr>
            <w:tcW w:w="519" w:type="dxa"/>
            <w:tcBorders>
              <w:top w:val="nil"/>
              <w:left w:val="nil"/>
              <w:bottom w:val="single" w:sz="4" w:space="0" w:color="auto"/>
              <w:right w:val="single" w:sz="4" w:space="0" w:color="auto"/>
            </w:tcBorders>
            <w:noWrap/>
            <w:vAlign w:val="bottom"/>
            <w:hideMark/>
          </w:tcPr>
          <w:p w14:paraId="2A7BF9E4"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67</w:t>
            </w:r>
          </w:p>
        </w:tc>
        <w:tc>
          <w:tcPr>
            <w:tcW w:w="845" w:type="dxa"/>
            <w:tcBorders>
              <w:top w:val="nil"/>
              <w:left w:val="nil"/>
              <w:bottom w:val="single" w:sz="4" w:space="0" w:color="auto"/>
              <w:right w:val="single" w:sz="4" w:space="0" w:color="auto"/>
            </w:tcBorders>
            <w:noWrap/>
            <w:vAlign w:val="bottom"/>
            <w:hideMark/>
          </w:tcPr>
          <w:p w14:paraId="712E70F9" w14:textId="052724DC"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715</w:t>
            </w:r>
          </w:p>
        </w:tc>
        <w:tc>
          <w:tcPr>
            <w:tcW w:w="460" w:type="dxa"/>
            <w:tcBorders>
              <w:top w:val="nil"/>
              <w:left w:val="nil"/>
              <w:bottom w:val="single" w:sz="4" w:space="0" w:color="auto"/>
              <w:right w:val="single" w:sz="4" w:space="0" w:color="auto"/>
            </w:tcBorders>
            <w:noWrap/>
            <w:vAlign w:val="bottom"/>
            <w:hideMark/>
          </w:tcPr>
          <w:p w14:paraId="1DB0F5CC"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34</w:t>
            </w:r>
          </w:p>
        </w:tc>
        <w:tc>
          <w:tcPr>
            <w:tcW w:w="842" w:type="dxa"/>
            <w:tcBorders>
              <w:top w:val="nil"/>
              <w:left w:val="nil"/>
              <w:bottom w:val="single" w:sz="4" w:space="0" w:color="auto"/>
              <w:right w:val="single" w:sz="4" w:space="0" w:color="auto"/>
            </w:tcBorders>
            <w:noWrap/>
            <w:vAlign w:val="bottom"/>
            <w:hideMark/>
          </w:tcPr>
          <w:p w14:paraId="28D257F8"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684</w:t>
            </w:r>
          </w:p>
        </w:tc>
        <w:tc>
          <w:tcPr>
            <w:tcW w:w="460" w:type="dxa"/>
            <w:tcBorders>
              <w:top w:val="nil"/>
              <w:left w:val="nil"/>
              <w:bottom w:val="single" w:sz="4" w:space="0" w:color="auto"/>
              <w:right w:val="single" w:sz="4" w:space="0" w:color="auto"/>
            </w:tcBorders>
            <w:noWrap/>
            <w:vAlign w:val="bottom"/>
            <w:hideMark/>
          </w:tcPr>
          <w:p w14:paraId="28859C2A"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37</w:t>
            </w:r>
          </w:p>
        </w:tc>
      </w:tr>
      <w:tr w:rsidR="00FC289B" w:rsidRPr="00B54497" w14:paraId="3F1BE85C" w14:textId="77777777" w:rsidTr="00B54497">
        <w:trPr>
          <w:trHeight w:val="288"/>
        </w:trPr>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5B8F9E99" w14:textId="77777777" w:rsidR="00FC289B" w:rsidRPr="00B54497" w:rsidRDefault="00FC289B" w:rsidP="00B54497">
            <w:pPr>
              <w:spacing w:after="0" w:line="240" w:lineRule="auto"/>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 xml:space="preserve">NH City / </w:t>
            </w:r>
          </w:p>
          <w:p w14:paraId="1C387B93" w14:textId="6CD5A7B4" w:rsidR="00FC289B" w:rsidRPr="00B54497" w:rsidRDefault="00FC289B" w:rsidP="00B54497">
            <w:pPr>
              <w:spacing w:after="0" w:line="240" w:lineRule="auto"/>
              <w:rPr>
                <w:rFonts w:ascii="Arial" w:eastAsia="Times New Roman" w:hAnsi="Arial" w:cs="Arial"/>
                <w:color w:val="828282"/>
                <w:sz w:val="18"/>
                <w:szCs w:val="18"/>
                <w:lang w:val="es-PE" w:eastAsia="es-PE"/>
              </w:rPr>
            </w:pPr>
            <w:proofErr w:type="spellStart"/>
            <w:r w:rsidRPr="00B54497">
              <w:rPr>
                <w:rFonts w:ascii="Arial" w:eastAsia="Times New Roman" w:hAnsi="Arial" w:cs="Arial"/>
                <w:color w:val="828282"/>
                <w:sz w:val="18"/>
                <w:szCs w:val="18"/>
                <w:lang w:val="es-PE" w:eastAsia="es-PE"/>
              </w:rPr>
              <w:t>Nh</w:t>
            </w:r>
            <w:proofErr w:type="spellEnd"/>
            <w:r w:rsidRPr="00B54497">
              <w:rPr>
                <w:rFonts w:ascii="Arial" w:eastAsia="Times New Roman" w:hAnsi="Arial" w:cs="Arial"/>
                <w:color w:val="828282"/>
                <w:sz w:val="18"/>
                <w:szCs w:val="18"/>
                <w:lang w:val="es-PE" w:eastAsia="es-PE"/>
              </w:rPr>
              <w:t xml:space="preserve"> Columbia </w:t>
            </w:r>
          </w:p>
        </w:tc>
        <w:tc>
          <w:tcPr>
            <w:tcW w:w="1418" w:type="dxa"/>
            <w:tcBorders>
              <w:top w:val="nil"/>
              <w:left w:val="nil"/>
              <w:bottom w:val="single" w:sz="4" w:space="0" w:color="auto"/>
              <w:right w:val="single" w:sz="4" w:space="0" w:color="auto"/>
            </w:tcBorders>
            <w:noWrap/>
            <w:vAlign w:val="bottom"/>
            <w:hideMark/>
          </w:tcPr>
          <w:p w14:paraId="3DE976C4"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01-07-2026</w:t>
            </w:r>
          </w:p>
        </w:tc>
        <w:tc>
          <w:tcPr>
            <w:tcW w:w="1292" w:type="dxa"/>
            <w:tcBorders>
              <w:top w:val="nil"/>
              <w:left w:val="nil"/>
              <w:bottom w:val="single" w:sz="4" w:space="0" w:color="auto"/>
              <w:right w:val="single" w:sz="4" w:space="0" w:color="auto"/>
            </w:tcBorders>
            <w:noWrap/>
            <w:vAlign w:val="bottom"/>
            <w:hideMark/>
          </w:tcPr>
          <w:p w14:paraId="407E182B"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30-09-2026</w:t>
            </w:r>
          </w:p>
        </w:tc>
        <w:tc>
          <w:tcPr>
            <w:tcW w:w="914" w:type="dxa"/>
            <w:tcBorders>
              <w:top w:val="nil"/>
              <w:left w:val="nil"/>
              <w:bottom w:val="single" w:sz="4" w:space="0" w:color="auto"/>
              <w:right w:val="single" w:sz="4" w:space="0" w:color="auto"/>
            </w:tcBorders>
            <w:noWrap/>
            <w:vAlign w:val="bottom"/>
            <w:hideMark/>
          </w:tcPr>
          <w:p w14:paraId="4071F0BA"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1113</w:t>
            </w:r>
          </w:p>
        </w:tc>
        <w:tc>
          <w:tcPr>
            <w:tcW w:w="519" w:type="dxa"/>
            <w:tcBorders>
              <w:top w:val="nil"/>
              <w:left w:val="nil"/>
              <w:bottom w:val="single" w:sz="4" w:space="0" w:color="auto"/>
              <w:right w:val="single" w:sz="4" w:space="0" w:color="auto"/>
            </w:tcBorders>
            <w:noWrap/>
            <w:vAlign w:val="bottom"/>
            <w:hideMark/>
          </w:tcPr>
          <w:p w14:paraId="6E2CF7DE"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102</w:t>
            </w:r>
          </w:p>
        </w:tc>
        <w:tc>
          <w:tcPr>
            <w:tcW w:w="845" w:type="dxa"/>
            <w:tcBorders>
              <w:top w:val="nil"/>
              <w:left w:val="nil"/>
              <w:bottom w:val="single" w:sz="4" w:space="0" w:color="auto"/>
              <w:right w:val="single" w:sz="4" w:space="0" w:color="auto"/>
            </w:tcBorders>
            <w:noWrap/>
            <w:vAlign w:val="bottom"/>
            <w:hideMark/>
          </w:tcPr>
          <w:p w14:paraId="4E2DF9DB"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719</w:t>
            </w:r>
          </w:p>
        </w:tc>
        <w:tc>
          <w:tcPr>
            <w:tcW w:w="460" w:type="dxa"/>
            <w:tcBorders>
              <w:top w:val="nil"/>
              <w:left w:val="nil"/>
              <w:bottom w:val="single" w:sz="4" w:space="0" w:color="auto"/>
              <w:right w:val="single" w:sz="4" w:space="0" w:color="auto"/>
            </w:tcBorders>
            <w:noWrap/>
            <w:vAlign w:val="bottom"/>
            <w:hideMark/>
          </w:tcPr>
          <w:p w14:paraId="54D72A4A"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51</w:t>
            </w:r>
          </w:p>
        </w:tc>
        <w:tc>
          <w:tcPr>
            <w:tcW w:w="842" w:type="dxa"/>
            <w:tcBorders>
              <w:top w:val="nil"/>
              <w:left w:val="nil"/>
              <w:bottom w:val="single" w:sz="4" w:space="0" w:color="auto"/>
              <w:right w:val="single" w:sz="4" w:space="0" w:color="auto"/>
            </w:tcBorders>
            <w:noWrap/>
            <w:vAlign w:val="bottom"/>
            <w:hideMark/>
          </w:tcPr>
          <w:p w14:paraId="5D7E29A7"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706</w:t>
            </w:r>
          </w:p>
        </w:tc>
        <w:tc>
          <w:tcPr>
            <w:tcW w:w="460" w:type="dxa"/>
            <w:tcBorders>
              <w:top w:val="nil"/>
              <w:left w:val="nil"/>
              <w:bottom w:val="single" w:sz="4" w:space="0" w:color="auto"/>
              <w:right w:val="single" w:sz="4" w:space="0" w:color="auto"/>
            </w:tcBorders>
            <w:noWrap/>
            <w:vAlign w:val="bottom"/>
            <w:hideMark/>
          </w:tcPr>
          <w:p w14:paraId="4C10E487"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54</w:t>
            </w:r>
          </w:p>
        </w:tc>
      </w:tr>
      <w:tr w:rsidR="00FC289B" w:rsidRPr="00B54497" w14:paraId="08DA0E10" w14:textId="77777777" w:rsidTr="00B54497">
        <w:trPr>
          <w:trHeight w:val="288"/>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CADD8AE" w14:textId="77777777" w:rsidR="00FC289B" w:rsidRPr="00B54497" w:rsidRDefault="00FC289B" w:rsidP="00B54497">
            <w:pPr>
              <w:spacing w:after="0" w:line="240" w:lineRule="auto"/>
              <w:rPr>
                <w:rFonts w:ascii="Arial" w:eastAsia="Times New Roman" w:hAnsi="Arial" w:cs="Arial"/>
                <w:color w:val="828282"/>
                <w:sz w:val="18"/>
                <w:szCs w:val="18"/>
                <w:lang w:val="es-PE" w:eastAsia="es-PE"/>
              </w:rPr>
            </w:pPr>
          </w:p>
        </w:tc>
        <w:tc>
          <w:tcPr>
            <w:tcW w:w="1418" w:type="dxa"/>
            <w:tcBorders>
              <w:top w:val="nil"/>
              <w:left w:val="nil"/>
              <w:bottom w:val="single" w:sz="4" w:space="0" w:color="auto"/>
              <w:right w:val="single" w:sz="4" w:space="0" w:color="auto"/>
            </w:tcBorders>
            <w:noWrap/>
            <w:vAlign w:val="bottom"/>
            <w:hideMark/>
          </w:tcPr>
          <w:p w14:paraId="245E5B16"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01-10-2026</w:t>
            </w:r>
          </w:p>
        </w:tc>
        <w:tc>
          <w:tcPr>
            <w:tcW w:w="1292" w:type="dxa"/>
            <w:tcBorders>
              <w:top w:val="nil"/>
              <w:left w:val="nil"/>
              <w:bottom w:val="single" w:sz="4" w:space="0" w:color="auto"/>
              <w:right w:val="single" w:sz="4" w:space="0" w:color="auto"/>
            </w:tcBorders>
            <w:noWrap/>
            <w:vAlign w:val="bottom"/>
            <w:hideMark/>
          </w:tcPr>
          <w:p w14:paraId="52D92698"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31-12-2026</w:t>
            </w:r>
          </w:p>
        </w:tc>
        <w:tc>
          <w:tcPr>
            <w:tcW w:w="914" w:type="dxa"/>
            <w:tcBorders>
              <w:top w:val="nil"/>
              <w:left w:val="nil"/>
              <w:bottom w:val="single" w:sz="4" w:space="0" w:color="auto"/>
              <w:right w:val="single" w:sz="4" w:space="0" w:color="auto"/>
            </w:tcBorders>
            <w:noWrap/>
            <w:vAlign w:val="bottom"/>
            <w:hideMark/>
          </w:tcPr>
          <w:p w14:paraId="6FAA799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1158</w:t>
            </w:r>
          </w:p>
        </w:tc>
        <w:tc>
          <w:tcPr>
            <w:tcW w:w="519" w:type="dxa"/>
            <w:tcBorders>
              <w:top w:val="nil"/>
              <w:left w:val="nil"/>
              <w:bottom w:val="single" w:sz="4" w:space="0" w:color="auto"/>
              <w:right w:val="single" w:sz="4" w:space="0" w:color="auto"/>
            </w:tcBorders>
            <w:noWrap/>
            <w:vAlign w:val="bottom"/>
            <w:hideMark/>
          </w:tcPr>
          <w:p w14:paraId="7A08B1E2"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102</w:t>
            </w:r>
          </w:p>
        </w:tc>
        <w:tc>
          <w:tcPr>
            <w:tcW w:w="845" w:type="dxa"/>
            <w:tcBorders>
              <w:top w:val="nil"/>
              <w:left w:val="nil"/>
              <w:bottom w:val="single" w:sz="4" w:space="0" w:color="auto"/>
              <w:right w:val="single" w:sz="4" w:space="0" w:color="auto"/>
            </w:tcBorders>
            <w:noWrap/>
            <w:vAlign w:val="bottom"/>
            <w:hideMark/>
          </w:tcPr>
          <w:p w14:paraId="3A9D254F"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755</w:t>
            </w:r>
          </w:p>
        </w:tc>
        <w:tc>
          <w:tcPr>
            <w:tcW w:w="460" w:type="dxa"/>
            <w:tcBorders>
              <w:top w:val="nil"/>
              <w:left w:val="nil"/>
              <w:bottom w:val="single" w:sz="4" w:space="0" w:color="auto"/>
              <w:right w:val="single" w:sz="4" w:space="0" w:color="auto"/>
            </w:tcBorders>
            <w:noWrap/>
            <w:vAlign w:val="bottom"/>
            <w:hideMark/>
          </w:tcPr>
          <w:p w14:paraId="39AD2B6E"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51</w:t>
            </w:r>
          </w:p>
        </w:tc>
        <w:tc>
          <w:tcPr>
            <w:tcW w:w="842" w:type="dxa"/>
            <w:tcBorders>
              <w:top w:val="nil"/>
              <w:left w:val="nil"/>
              <w:bottom w:val="single" w:sz="4" w:space="0" w:color="auto"/>
              <w:right w:val="single" w:sz="4" w:space="0" w:color="auto"/>
            </w:tcBorders>
            <w:noWrap/>
            <w:vAlign w:val="bottom"/>
            <w:hideMark/>
          </w:tcPr>
          <w:p w14:paraId="4367EBBC"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753</w:t>
            </w:r>
          </w:p>
        </w:tc>
        <w:tc>
          <w:tcPr>
            <w:tcW w:w="460" w:type="dxa"/>
            <w:tcBorders>
              <w:top w:val="nil"/>
              <w:left w:val="nil"/>
              <w:bottom w:val="single" w:sz="4" w:space="0" w:color="auto"/>
              <w:right w:val="single" w:sz="4" w:space="0" w:color="auto"/>
            </w:tcBorders>
            <w:noWrap/>
            <w:vAlign w:val="bottom"/>
            <w:hideMark/>
          </w:tcPr>
          <w:p w14:paraId="04CB5DCC" w14:textId="77777777" w:rsidR="00FC289B" w:rsidRPr="00B54497" w:rsidRDefault="00FC289B" w:rsidP="00B54497">
            <w:pPr>
              <w:spacing w:after="0" w:line="240" w:lineRule="auto"/>
              <w:jc w:val="center"/>
              <w:rPr>
                <w:rFonts w:ascii="Arial" w:eastAsia="Times New Roman" w:hAnsi="Arial" w:cs="Arial"/>
                <w:color w:val="828282"/>
                <w:sz w:val="18"/>
                <w:szCs w:val="18"/>
                <w:lang w:val="es-PE" w:eastAsia="es-PE"/>
              </w:rPr>
            </w:pPr>
            <w:r w:rsidRPr="00B54497">
              <w:rPr>
                <w:rFonts w:ascii="Arial" w:eastAsia="Times New Roman" w:hAnsi="Arial" w:cs="Arial"/>
                <w:color w:val="828282"/>
                <w:sz w:val="18"/>
                <w:szCs w:val="18"/>
                <w:lang w:val="es-PE" w:eastAsia="es-PE"/>
              </w:rPr>
              <w:t>54</w:t>
            </w:r>
          </w:p>
        </w:tc>
      </w:tr>
    </w:tbl>
    <w:p w14:paraId="4BB9032A" w14:textId="77777777" w:rsidR="005E0A3C" w:rsidRPr="00B54497" w:rsidRDefault="005E0A3C" w:rsidP="00B54497">
      <w:pPr>
        <w:spacing w:after="0" w:line="240" w:lineRule="auto"/>
        <w:rPr>
          <w:rFonts w:ascii="Arial" w:hAnsi="Arial" w:cs="Arial"/>
          <w:color w:val="828282"/>
          <w:sz w:val="18"/>
          <w:szCs w:val="18"/>
        </w:rPr>
      </w:pPr>
    </w:p>
    <w:p w14:paraId="1F31DB00" w14:textId="77777777" w:rsidR="00361B05" w:rsidRPr="00B54497" w:rsidRDefault="00361B05" w:rsidP="00B54497">
      <w:pPr>
        <w:spacing w:after="0" w:line="240" w:lineRule="auto"/>
        <w:ind w:right="-552"/>
        <w:jc w:val="both"/>
        <w:rPr>
          <w:rFonts w:ascii="Arial" w:eastAsia="Calibri" w:hAnsi="Arial" w:cs="Arial"/>
          <w:b/>
          <w:color w:val="828282"/>
          <w:sz w:val="18"/>
          <w:szCs w:val="18"/>
          <w:lang w:eastAsia="es-PE"/>
        </w:rPr>
      </w:pPr>
      <w:r w:rsidRPr="00B54497">
        <w:rPr>
          <w:rFonts w:ascii="Arial" w:eastAsia="Calibri" w:hAnsi="Arial" w:cs="Arial"/>
          <w:b/>
          <w:color w:val="828282"/>
          <w:sz w:val="18"/>
          <w:szCs w:val="18"/>
          <w:lang w:eastAsia="es-PE"/>
        </w:rPr>
        <w:t>NOTA</w:t>
      </w:r>
    </w:p>
    <w:p w14:paraId="56AB4938" w14:textId="77777777" w:rsidR="00361B05" w:rsidRPr="00B54497" w:rsidRDefault="00361B05" w:rsidP="00B54497">
      <w:pPr>
        <w:spacing w:after="0" w:line="240" w:lineRule="auto"/>
        <w:ind w:right="-552"/>
        <w:jc w:val="both"/>
        <w:rPr>
          <w:rFonts w:ascii="Arial" w:eastAsia="Calibri" w:hAnsi="Arial" w:cs="Arial"/>
          <w:b/>
          <w:color w:val="828282"/>
          <w:sz w:val="18"/>
          <w:szCs w:val="18"/>
          <w:lang w:eastAsia="es-PE"/>
        </w:rPr>
      </w:pPr>
      <w:r w:rsidRPr="00B54497">
        <w:rPr>
          <w:rFonts w:ascii="Arial" w:eastAsia="Calibri" w:hAnsi="Arial" w:cs="Arial"/>
          <w:color w:val="828282"/>
          <w:sz w:val="18"/>
          <w:szCs w:val="18"/>
          <w:lang w:eastAsia="es-PE"/>
        </w:rPr>
        <w:t>N.A.= Noche Adicional</w:t>
      </w:r>
      <w:r w:rsidRPr="00B54497">
        <w:rPr>
          <w:rFonts w:ascii="Arial" w:eastAsia="Calibri" w:hAnsi="Arial" w:cs="Arial"/>
          <w:b/>
          <w:color w:val="828282"/>
          <w:sz w:val="18"/>
          <w:szCs w:val="18"/>
          <w:lang w:eastAsia="es-PE"/>
        </w:rPr>
        <w:t xml:space="preserve"> </w:t>
      </w:r>
    </w:p>
    <w:p w14:paraId="0424C85B" w14:textId="77777777" w:rsidR="00361B05" w:rsidRPr="00B54497" w:rsidRDefault="00361B05" w:rsidP="00B54497">
      <w:pPr>
        <w:spacing w:after="0" w:line="240" w:lineRule="auto"/>
        <w:ind w:right="-552"/>
        <w:jc w:val="both"/>
        <w:rPr>
          <w:rFonts w:ascii="Arial" w:eastAsia="Calibri" w:hAnsi="Arial" w:cs="Arial"/>
          <w:b/>
          <w:color w:val="828282"/>
          <w:sz w:val="18"/>
          <w:szCs w:val="18"/>
        </w:rPr>
      </w:pPr>
    </w:p>
    <w:p w14:paraId="12270AD3" w14:textId="77777777" w:rsidR="00361B05" w:rsidRPr="00B54497" w:rsidRDefault="00361B05" w:rsidP="00B54497">
      <w:pPr>
        <w:spacing w:after="0" w:line="240" w:lineRule="auto"/>
        <w:ind w:right="-552"/>
        <w:jc w:val="both"/>
        <w:rPr>
          <w:rFonts w:ascii="Arial" w:eastAsia="Calibri" w:hAnsi="Arial" w:cs="Arial"/>
          <w:b/>
          <w:color w:val="828282"/>
          <w:sz w:val="18"/>
          <w:szCs w:val="18"/>
        </w:rPr>
      </w:pPr>
      <w:r w:rsidRPr="00B54497">
        <w:rPr>
          <w:rFonts w:ascii="Arial" w:eastAsia="Calibri" w:hAnsi="Arial" w:cs="Arial"/>
          <w:b/>
          <w:color w:val="828282"/>
          <w:sz w:val="18"/>
          <w:szCs w:val="18"/>
        </w:rPr>
        <w:t xml:space="preserve">TRASLADOS: </w:t>
      </w:r>
    </w:p>
    <w:p w14:paraId="7ED70A3A" w14:textId="77777777" w:rsidR="00361B05" w:rsidRPr="00B54497" w:rsidRDefault="00361B05" w:rsidP="00B54497">
      <w:pPr>
        <w:shd w:val="clear" w:color="auto" w:fill="FFFFFF"/>
        <w:spacing w:after="0" w:line="240" w:lineRule="auto"/>
        <w:contextualSpacing/>
        <w:jc w:val="both"/>
        <w:rPr>
          <w:rFonts w:ascii="Arial" w:eastAsia="Times New Roman" w:hAnsi="Arial" w:cs="Arial"/>
          <w:color w:val="828282"/>
          <w:sz w:val="18"/>
          <w:szCs w:val="18"/>
        </w:rPr>
      </w:pPr>
      <w:r w:rsidRPr="00B54497">
        <w:rPr>
          <w:rFonts w:ascii="Arial" w:eastAsia="Times New Roman" w:hAnsi="Arial" w:cs="Arial"/>
          <w:color w:val="828282"/>
          <w:sz w:val="18"/>
          <w:szCs w:val="18"/>
        </w:rPr>
        <w:t>Traslado del aeropuerto- Hotel- aeropuerto en servicio compartido en horario regular.</w:t>
      </w:r>
    </w:p>
    <w:p w14:paraId="1AB06183" w14:textId="77777777" w:rsidR="00361B05" w:rsidRPr="00B54497" w:rsidRDefault="00361B05" w:rsidP="00B54497">
      <w:pPr>
        <w:shd w:val="clear" w:color="auto" w:fill="FFFFFF"/>
        <w:spacing w:after="0" w:line="240" w:lineRule="auto"/>
        <w:contextualSpacing/>
        <w:jc w:val="both"/>
        <w:rPr>
          <w:rFonts w:ascii="Arial" w:eastAsia="Times New Roman" w:hAnsi="Arial" w:cs="Arial"/>
          <w:color w:val="828282"/>
          <w:sz w:val="18"/>
          <w:szCs w:val="18"/>
        </w:rPr>
      </w:pPr>
      <w:r w:rsidRPr="00B54497">
        <w:rPr>
          <w:rFonts w:ascii="Arial" w:eastAsia="Times New Roman" w:hAnsi="Arial" w:cs="Arial"/>
          <w:color w:val="828282"/>
          <w:sz w:val="18"/>
          <w:szCs w:val="18"/>
        </w:rPr>
        <w:t>Traslados y City Tour: El recojo aplica desde hoteles céntricos. Consultar por hoteles en otras zonas.</w:t>
      </w:r>
    </w:p>
    <w:p w14:paraId="7B999D9A" w14:textId="77777777" w:rsidR="00361B05" w:rsidRPr="00B54497" w:rsidRDefault="00361B05" w:rsidP="00B54497">
      <w:pPr>
        <w:shd w:val="clear" w:color="auto" w:fill="FFFFFF"/>
        <w:spacing w:after="0" w:line="240" w:lineRule="auto"/>
        <w:jc w:val="both"/>
        <w:rPr>
          <w:rFonts w:ascii="Arial" w:eastAsia="Times New Roman" w:hAnsi="Arial" w:cs="Arial"/>
          <w:b/>
          <w:color w:val="828282"/>
          <w:sz w:val="18"/>
          <w:szCs w:val="18"/>
          <w:u w:val="single"/>
          <w:lang w:val="es-PE" w:eastAsia="es-PE"/>
        </w:rPr>
      </w:pPr>
    </w:p>
    <w:p w14:paraId="4F4013EE" w14:textId="77777777" w:rsidR="00361B05" w:rsidRPr="00B54497" w:rsidRDefault="00361B05" w:rsidP="00B54497">
      <w:pPr>
        <w:spacing w:after="0" w:line="240" w:lineRule="auto"/>
        <w:rPr>
          <w:rFonts w:ascii="Arial" w:eastAsia="Calibri" w:hAnsi="Arial" w:cs="Arial"/>
          <w:b/>
          <w:color w:val="828282"/>
          <w:sz w:val="18"/>
          <w:szCs w:val="18"/>
          <w:lang w:val="es-PE"/>
        </w:rPr>
      </w:pPr>
      <w:r w:rsidRPr="00B54497">
        <w:rPr>
          <w:rFonts w:ascii="Arial" w:eastAsia="Calibri" w:hAnsi="Arial" w:cs="Arial"/>
          <w:b/>
          <w:bCs/>
          <w:color w:val="828282"/>
          <w:sz w:val="18"/>
          <w:szCs w:val="18"/>
          <w:lang w:val="es-PE"/>
        </w:rPr>
        <w:t>CORTESÍAS:</w:t>
      </w:r>
    </w:p>
    <w:p w14:paraId="68497C62" w14:textId="77777777" w:rsidR="00361B05" w:rsidRPr="00B54497" w:rsidRDefault="00361B05" w:rsidP="00B54497">
      <w:pPr>
        <w:numPr>
          <w:ilvl w:val="0"/>
          <w:numId w:val="10"/>
        </w:numPr>
        <w:shd w:val="clear" w:color="auto" w:fill="FFFFFF"/>
        <w:spacing w:after="0" w:line="240" w:lineRule="auto"/>
        <w:contextualSpacing/>
        <w:jc w:val="both"/>
        <w:rPr>
          <w:rFonts w:ascii="Arial" w:eastAsia="Times New Roman" w:hAnsi="Arial" w:cs="Arial"/>
          <w:color w:val="828282"/>
          <w:sz w:val="18"/>
          <w:szCs w:val="18"/>
        </w:rPr>
      </w:pPr>
      <w:r w:rsidRPr="00B54497">
        <w:rPr>
          <w:rFonts w:ascii="Arial" w:eastAsia="Times New Roman" w:hAnsi="Arial" w:cs="Arial"/>
          <w:color w:val="828282"/>
          <w:sz w:val="18"/>
          <w:szCs w:val="18"/>
        </w:rPr>
        <w:t>Tour de Compras en fábricas de cuero, ropa, etc. + Casino Puerto Madero (mayores de 18 años) Cortesías Sujetas a Disponibilidad – No Reembolsables.</w:t>
      </w:r>
    </w:p>
    <w:p w14:paraId="66359D28" w14:textId="77777777" w:rsidR="00361B05" w:rsidRPr="00B54497" w:rsidRDefault="00361B05" w:rsidP="00B54497">
      <w:pPr>
        <w:numPr>
          <w:ilvl w:val="0"/>
          <w:numId w:val="10"/>
        </w:numPr>
        <w:spacing w:after="0" w:line="240" w:lineRule="auto"/>
        <w:rPr>
          <w:rFonts w:ascii="Arial" w:eastAsia="Calibri" w:hAnsi="Arial" w:cs="Arial"/>
          <w:color w:val="828282"/>
          <w:sz w:val="18"/>
          <w:szCs w:val="18"/>
          <w:lang w:val="es-PE"/>
        </w:rPr>
      </w:pPr>
      <w:r w:rsidRPr="00B54497">
        <w:rPr>
          <w:rFonts w:ascii="Arial" w:eastAsia="Calibri" w:hAnsi="Arial" w:cs="Arial"/>
          <w:color w:val="828282"/>
          <w:sz w:val="18"/>
          <w:szCs w:val="18"/>
          <w:lang w:val="es-PE"/>
        </w:rPr>
        <w:t>Las cortesías no inciden en el precio del paquete.</w:t>
      </w:r>
    </w:p>
    <w:p w14:paraId="31DAF467" w14:textId="77777777" w:rsidR="00361B05" w:rsidRPr="00B54497" w:rsidRDefault="00361B05" w:rsidP="00B54497">
      <w:pPr>
        <w:numPr>
          <w:ilvl w:val="0"/>
          <w:numId w:val="10"/>
        </w:numPr>
        <w:spacing w:after="0" w:line="240" w:lineRule="auto"/>
        <w:rPr>
          <w:rFonts w:ascii="Arial" w:eastAsia="Calibri" w:hAnsi="Arial" w:cs="Arial"/>
          <w:color w:val="828282"/>
          <w:sz w:val="18"/>
          <w:szCs w:val="18"/>
          <w:lang w:val="es-PE"/>
        </w:rPr>
      </w:pPr>
      <w:r w:rsidRPr="00B54497">
        <w:rPr>
          <w:rFonts w:ascii="Arial" w:eastAsia="Calibri" w:hAnsi="Arial" w:cs="Arial"/>
          <w:color w:val="828282"/>
          <w:sz w:val="18"/>
          <w:szCs w:val="18"/>
          <w:lang w:val="es-PE"/>
        </w:rPr>
        <w:t>No utilizarlas no implica derecho a reclamo o compensación.</w:t>
      </w:r>
    </w:p>
    <w:p w14:paraId="37DEEA56" w14:textId="77777777" w:rsidR="00361B05" w:rsidRPr="00B54497" w:rsidRDefault="00361B05" w:rsidP="00B54497">
      <w:pPr>
        <w:numPr>
          <w:ilvl w:val="0"/>
          <w:numId w:val="10"/>
        </w:numPr>
        <w:spacing w:after="0" w:line="240" w:lineRule="auto"/>
        <w:rPr>
          <w:rFonts w:ascii="Arial" w:eastAsia="Calibri" w:hAnsi="Arial" w:cs="Arial"/>
          <w:color w:val="828282"/>
          <w:sz w:val="18"/>
          <w:szCs w:val="18"/>
          <w:lang w:val="es-PE"/>
        </w:rPr>
      </w:pPr>
      <w:r w:rsidRPr="00B54497">
        <w:rPr>
          <w:rFonts w:ascii="Arial" w:eastAsia="Calibri" w:hAnsi="Arial" w:cs="Arial"/>
          <w:color w:val="828282"/>
          <w:sz w:val="18"/>
          <w:szCs w:val="18"/>
          <w:lang w:val="es-PE"/>
        </w:rPr>
        <w:t>Están sujetas a disponibilidad y pueden ser modificadas o suspendidas por el prestador sin previo aviso.</w:t>
      </w:r>
    </w:p>
    <w:p w14:paraId="13BB3EF2" w14:textId="77777777" w:rsidR="00992C24" w:rsidRPr="00B54497" w:rsidRDefault="00992C24" w:rsidP="00B54497">
      <w:pPr>
        <w:pStyle w:val="Sinespaciado"/>
        <w:ind w:right="-552"/>
        <w:jc w:val="both"/>
        <w:rPr>
          <w:rFonts w:ascii="Arial" w:hAnsi="Arial" w:cs="Arial"/>
          <w:b/>
          <w:color w:val="828282"/>
          <w:sz w:val="18"/>
          <w:szCs w:val="18"/>
          <w:lang w:eastAsia="es-PE"/>
        </w:rPr>
      </w:pPr>
    </w:p>
    <w:p w14:paraId="72610F6A" w14:textId="77777777" w:rsidR="00361B05" w:rsidRPr="00B54497" w:rsidRDefault="00361B05" w:rsidP="00B54497">
      <w:pPr>
        <w:pStyle w:val="Sinespaciado"/>
        <w:rPr>
          <w:rFonts w:ascii="Arial" w:hAnsi="Arial" w:cs="Arial"/>
          <w:color w:val="828282"/>
          <w:sz w:val="18"/>
          <w:szCs w:val="18"/>
        </w:rPr>
      </w:pPr>
      <w:r w:rsidRPr="00B54497">
        <w:rPr>
          <w:rStyle w:val="Fuerte"/>
          <w:rFonts w:ascii="Arial" w:hAnsi="Arial" w:cs="Arial"/>
          <w:bCs/>
          <w:color w:val="828282"/>
          <w:sz w:val="18"/>
          <w:szCs w:val="18"/>
        </w:rPr>
        <w:t>SERVICIOS NO INCLUIDOS:</w:t>
      </w:r>
    </w:p>
    <w:p w14:paraId="10993EEF" w14:textId="77777777" w:rsidR="00361B05" w:rsidRPr="00B54497" w:rsidRDefault="00361B05" w:rsidP="00B54497">
      <w:pPr>
        <w:pStyle w:val="Sinespaciado"/>
        <w:numPr>
          <w:ilvl w:val="0"/>
          <w:numId w:val="11"/>
        </w:numPr>
        <w:rPr>
          <w:rFonts w:ascii="Arial" w:hAnsi="Arial" w:cs="Arial"/>
          <w:color w:val="828282"/>
          <w:sz w:val="18"/>
          <w:szCs w:val="18"/>
        </w:rPr>
      </w:pPr>
      <w:r w:rsidRPr="00B54497">
        <w:rPr>
          <w:rFonts w:ascii="Arial" w:hAnsi="Arial" w:cs="Arial"/>
          <w:color w:val="828282"/>
          <w:sz w:val="18"/>
          <w:szCs w:val="18"/>
        </w:rPr>
        <w:t>Almuerzos, cenas, vuelos y otros servicios no especificados.</w:t>
      </w:r>
    </w:p>
    <w:p w14:paraId="6210202D" w14:textId="77777777" w:rsidR="00361B05" w:rsidRPr="00B54497" w:rsidRDefault="00361B05" w:rsidP="00B54497">
      <w:pPr>
        <w:pStyle w:val="Sinespaciado"/>
        <w:numPr>
          <w:ilvl w:val="0"/>
          <w:numId w:val="11"/>
        </w:numPr>
        <w:rPr>
          <w:rFonts w:ascii="Arial" w:hAnsi="Arial" w:cs="Arial"/>
          <w:color w:val="828282"/>
          <w:sz w:val="18"/>
          <w:szCs w:val="18"/>
        </w:rPr>
      </w:pPr>
      <w:r w:rsidRPr="00B54497">
        <w:rPr>
          <w:rFonts w:ascii="Arial" w:hAnsi="Arial" w:cs="Arial"/>
          <w:color w:val="828282"/>
          <w:sz w:val="18"/>
          <w:szCs w:val="18"/>
        </w:rPr>
        <w:t>Tips en general.</w:t>
      </w:r>
    </w:p>
    <w:p w14:paraId="1FAF57E2" w14:textId="77777777" w:rsidR="00361B05" w:rsidRPr="00B54497" w:rsidRDefault="00361B05" w:rsidP="00B54497">
      <w:pPr>
        <w:pStyle w:val="Sinespaciado"/>
        <w:numPr>
          <w:ilvl w:val="0"/>
          <w:numId w:val="11"/>
        </w:numPr>
        <w:rPr>
          <w:rFonts w:ascii="Arial" w:hAnsi="Arial" w:cs="Arial"/>
          <w:color w:val="828282"/>
          <w:sz w:val="18"/>
          <w:szCs w:val="18"/>
        </w:rPr>
      </w:pPr>
      <w:r w:rsidRPr="00B54497">
        <w:rPr>
          <w:rFonts w:ascii="Arial" w:hAnsi="Arial" w:cs="Arial"/>
          <w:color w:val="828282"/>
          <w:sz w:val="18"/>
          <w:szCs w:val="18"/>
        </w:rPr>
        <w:t>Buenos Aires: Derecho de Uso urbano: Tasa turística: Todos los pasajeros extranjeros deberán abonar</w:t>
      </w:r>
    </w:p>
    <w:p w14:paraId="24CB4468" w14:textId="77777777" w:rsidR="00361B05" w:rsidRPr="00B54497" w:rsidRDefault="00361B05" w:rsidP="00B54497">
      <w:pPr>
        <w:pStyle w:val="Sinespaciado"/>
        <w:numPr>
          <w:ilvl w:val="0"/>
          <w:numId w:val="11"/>
        </w:numPr>
        <w:rPr>
          <w:rFonts w:ascii="Arial" w:hAnsi="Arial" w:cs="Arial"/>
          <w:color w:val="828282"/>
          <w:sz w:val="18"/>
          <w:szCs w:val="18"/>
        </w:rPr>
      </w:pPr>
      <w:r w:rsidRPr="00B54497">
        <w:rPr>
          <w:rFonts w:ascii="Arial" w:hAnsi="Arial" w:cs="Arial"/>
          <w:color w:val="828282"/>
          <w:sz w:val="18"/>
          <w:szCs w:val="18"/>
        </w:rPr>
        <w:t>una tasa de USD 1,50 por día y por persona mayor de 12 años, sin importar la categoría del</w:t>
      </w:r>
    </w:p>
    <w:p w14:paraId="250C1250" w14:textId="77777777" w:rsidR="00361B05" w:rsidRPr="00B54497" w:rsidRDefault="00361B05" w:rsidP="00B54497">
      <w:pPr>
        <w:pStyle w:val="Sinespaciado"/>
        <w:numPr>
          <w:ilvl w:val="0"/>
          <w:numId w:val="11"/>
        </w:numPr>
        <w:rPr>
          <w:rFonts w:ascii="Arial" w:hAnsi="Arial" w:cs="Arial"/>
          <w:color w:val="828282"/>
          <w:sz w:val="18"/>
          <w:szCs w:val="18"/>
        </w:rPr>
      </w:pPr>
      <w:r w:rsidRPr="00B54497">
        <w:rPr>
          <w:rFonts w:ascii="Arial" w:hAnsi="Arial" w:cs="Arial"/>
          <w:color w:val="828282"/>
          <w:sz w:val="18"/>
          <w:szCs w:val="18"/>
        </w:rPr>
        <w:t>alojamiento, la cual será cobrada directamente por el establecimiento de alojamiento.</w:t>
      </w:r>
    </w:p>
    <w:p w14:paraId="1300E299" w14:textId="77777777" w:rsidR="00985721" w:rsidRPr="00B54497" w:rsidRDefault="00985721" w:rsidP="00B54497">
      <w:pPr>
        <w:pStyle w:val="Default"/>
        <w:rPr>
          <w:rFonts w:ascii="Arial" w:hAnsi="Arial" w:cs="Arial"/>
          <w:b/>
          <w:bCs/>
          <w:color w:val="828282"/>
          <w:sz w:val="18"/>
          <w:szCs w:val="18"/>
          <w:lang w:val="es-PE"/>
        </w:rPr>
      </w:pPr>
    </w:p>
    <w:p w14:paraId="2401BC8F" w14:textId="6E099695" w:rsidR="00985721" w:rsidRPr="00B54497" w:rsidRDefault="00985721" w:rsidP="00B54497">
      <w:pPr>
        <w:pStyle w:val="Default"/>
        <w:rPr>
          <w:rFonts w:ascii="Arial" w:hAnsi="Arial" w:cs="Arial"/>
          <w:b/>
          <w:bCs/>
          <w:color w:val="828282"/>
          <w:sz w:val="18"/>
          <w:szCs w:val="18"/>
        </w:rPr>
      </w:pPr>
      <w:r w:rsidRPr="00B54497">
        <w:rPr>
          <w:rFonts w:ascii="Arial" w:hAnsi="Arial" w:cs="Arial"/>
          <w:b/>
          <w:bCs/>
          <w:color w:val="828282"/>
          <w:sz w:val="18"/>
          <w:szCs w:val="18"/>
        </w:rPr>
        <w:t>HOTELES</w:t>
      </w:r>
    </w:p>
    <w:p w14:paraId="71AB7D88" w14:textId="77777777" w:rsidR="003979B7" w:rsidRPr="00B54497" w:rsidRDefault="00985721" w:rsidP="00B54497">
      <w:pPr>
        <w:pStyle w:val="Default"/>
        <w:numPr>
          <w:ilvl w:val="0"/>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 xml:space="preserve">Intercontinental (Bue): </w:t>
      </w:r>
    </w:p>
    <w:p w14:paraId="77B3F715" w14:textId="60A31CA6" w:rsidR="00874849" w:rsidRPr="00B54497" w:rsidRDefault="00985721" w:rsidP="00B54497">
      <w:pPr>
        <w:pStyle w:val="Default"/>
        <w:numPr>
          <w:ilvl w:val="1"/>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 xml:space="preserve">Máximo 02 niños </w:t>
      </w:r>
      <w:r w:rsidR="00B30217" w:rsidRPr="00B54497">
        <w:rPr>
          <w:rFonts w:ascii="Arial" w:eastAsia="Times New Roman" w:hAnsi="Arial" w:cs="Arial"/>
          <w:color w:val="828282"/>
          <w:sz w:val="18"/>
          <w:szCs w:val="18"/>
          <w:lang w:val="es-PE" w:eastAsia="es-PE"/>
        </w:rPr>
        <w:t>de hasta 10 años, utilizando dos camas Twin existentes en la habitación. No superando más de 4 personas en la misma.</w:t>
      </w:r>
      <w:r w:rsidRPr="00B54497">
        <w:rPr>
          <w:rFonts w:ascii="Arial" w:eastAsia="Times New Roman" w:hAnsi="Arial" w:cs="Arial"/>
          <w:color w:val="828282"/>
          <w:sz w:val="18"/>
          <w:szCs w:val="18"/>
          <w:lang w:val="es-PE" w:eastAsia="es-PE"/>
        </w:rPr>
        <w:t xml:space="preserve">  </w:t>
      </w:r>
    </w:p>
    <w:p w14:paraId="07ACDF07" w14:textId="77777777" w:rsidR="003979B7" w:rsidRPr="00B54497" w:rsidRDefault="00B30217" w:rsidP="00B54497">
      <w:pPr>
        <w:pStyle w:val="Default"/>
        <w:numPr>
          <w:ilvl w:val="0"/>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 xml:space="preserve">NH City: </w:t>
      </w:r>
    </w:p>
    <w:p w14:paraId="0DF4C233" w14:textId="77777777" w:rsidR="00B30217" w:rsidRPr="00B54497" w:rsidRDefault="00B30217" w:rsidP="00B54497">
      <w:pPr>
        <w:pStyle w:val="Default"/>
        <w:numPr>
          <w:ilvl w:val="1"/>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01 niño de hasta 11 años aplica compartiendo habitación con sus padres, no abona cargo adicional. Sujeto a disponibilidad cama adicional (Rollaway).</w:t>
      </w:r>
    </w:p>
    <w:p w14:paraId="01CAC9EA" w14:textId="77777777" w:rsidR="003979B7" w:rsidRPr="00B54497" w:rsidRDefault="00B30217" w:rsidP="00B54497">
      <w:pPr>
        <w:pStyle w:val="Default"/>
        <w:numPr>
          <w:ilvl w:val="0"/>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 xml:space="preserve">Two Buenos Aires: </w:t>
      </w:r>
    </w:p>
    <w:p w14:paraId="5BB0D000" w14:textId="77777777" w:rsidR="00985721" w:rsidRPr="00B54497" w:rsidRDefault="00B30217" w:rsidP="00B54497">
      <w:pPr>
        <w:pStyle w:val="Default"/>
        <w:numPr>
          <w:ilvl w:val="1"/>
          <w:numId w:val="8"/>
        </w:numPr>
        <w:rPr>
          <w:rFonts w:ascii="Arial" w:hAnsi="Arial" w:cs="Arial"/>
          <w:b/>
          <w:bCs/>
          <w:color w:val="828282"/>
          <w:sz w:val="18"/>
          <w:szCs w:val="18"/>
        </w:rPr>
      </w:pPr>
      <w:r w:rsidRPr="00B54497">
        <w:rPr>
          <w:rFonts w:ascii="Arial" w:eastAsia="Times New Roman" w:hAnsi="Arial" w:cs="Arial"/>
          <w:color w:val="828282"/>
          <w:sz w:val="18"/>
          <w:szCs w:val="18"/>
          <w:lang w:val="es-PE" w:eastAsia="es-PE"/>
        </w:rPr>
        <w:t xml:space="preserve">Menor hasta los 07 años puede compartir la habitación con sus padres sin cargo.          </w:t>
      </w:r>
      <w:r w:rsidR="00985721" w:rsidRPr="00B54497">
        <w:rPr>
          <w:rFonts w:ascii="Arial" w:eastAsia="Times New Roman" w:hAnsi="Arial" w:cs="Arial"/>
          <w:color w:val="828282"/>
          <w:sz w:val="18"/>
          <w:szCs w:val="18"/>
          <w:lang w:val="es-PE" w:eastAsia="es-PE"/>
        </w:rPr>
        <w:t xml:space="preserve">                                       </w:t>
      </w:r>
    </w:p>
    <w:p w14:paraId="29288079" w14:textId="77777777" w:rsidR="00985721" w:rsidRPr="00B54497" w:rsidRDefault="00985721" w:rsidP="00B54497">
      <w:pPr>
        <w:pStyle w:val="Default"/>
        <w:jc w:val="center"/>
        <w:rPr>
          <w:rFonts w:ascii="Arial" w:hAnsi="Arial" w:cs="Arial"/>
          <w:b/>
          <w:bCs/>
          <w:color w:val="828282"/>
          <w:sz w:val="18"/>
          <w:szCs w:val="18"/>
        </w:rPr>
      </w:pPr>
    </w:p>
    <w:p w14:paraId="78DB0B17" w14:textId="77777777" w:rsidR="00B54497" w:rsidRDefault="00B54497" w:rsidP="00B54497">
      <w:pPr>
        <w:pStyle w:val="Default"/>
        <w:rPr>
          <w:rFonts w:ascii="Arial" w:hAnsi="Arial" w:cs="Arial"/>
          <w:b/>
          <w:bCs/>
          <w:color w:val="828282"/>
          <w:sz w:val="18"/>
          <w:szCs w:val="18"/>
        </w:rPr>
      </w:pPr>
    </w:p>
    <w:p w14:paraId="305ED57E" w14:textId="77777777" w:rsidR="00B54497" w:rsidRDefault="00B54497" w:rsidP="00B54497">
      <w:pPr>
        <w:pStyle w:val="Default"/>
        <w:rPr>
          <w:rFonts w:ascii="Arial" w:hAnsi="Arial" w:cs="Arial"/>
          <w:b/>
          <w:bCs/>
          <w:color w:val="828282"/>
          <w:sz w:val="18"/>
          <w:szCs w:val="18"/>
        </w:rPr>
      </w:pPr>
    </w:p>
    <w:p w14:paraId="419FC4F6" w14:textId="51A9A88E" w:rsidR="000C4B53" w:rsidRPr="00B54497" w:rsidRDefault="007A6212" w:rsidP="00B54497">
      <w:pPr>
        <w:pStyle w:val="Default"/>
        <w:rPr>
          <w:rFonts w:ascii="Arial" w:hAnsi="Arial" w:cs="Arial"/>
          <w:b/>
          <w:bCs/>
          <w:color w:val="828282"/>
          <w:sz w:val="18"/>
          <w:szCs w:val="18"/>
        </w:rPr>
      </w:pPr>
      <w:r w:rsidRPr="00B54497">
        <w:rPr>
          <w:rFonts w:ascii="Arial" w:hAnsi="Arial" w:cs="Arial"/>
          <w:b/>
          <w:bCs/>
          <w:color w:val="828282"/>
          <w:sz w:val="18"/>
          <w:szCs w:val="18"/>
        </w:rPr>
        <w:lastRenderedPageBreak/>
        <w:t>ITINERARIO DÍA POR DÍ</w:t>
      </w:r>
      <w:r w:rsidR="00B53FD3" w:rsidRPr="00B54497">
        <w:rPr>
          <w:rFonts w:ascii="Arial" w:hAnsi="Arial" w:cs="Arial"/>
          <w:b/>
          <w:bCs/>
          <w:color w:val="828282"/>
          <w:sz w:val="18"/>
          <w:szCs w:val="18"/>
        </w:rPr>
        <w:t>A</w:t>
      </w:r>
      <w:r w:rsidR="00B54497">
        <w:rPr>
          <w:rFonts w:ascii="Arial" w:hAnsi="Arial" w:cs="Arial"/>
          <w:b/>
          <w:bCs/>
          <w:color w:val="828282"/>
          <w:sz w:val="18"/>
          <w:szCs w:val="18"/>
        </w:rPr>
        <w:t>:</w:t>
      </w:r>
    </w:p>
    <w:p w14:paraId="1D8F14AA" w14:textId="77777777" w:rsidR="0006698E"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Día 01 – Buenos Aires</w:t>
      </w:r>
    </w:p>
    <w:p w14:paraId="15187595"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Llegada al aeropuerto de Buenos Aires. Traslado al Hotel seleccionado.</w:t>
      </w:r>
    </w:p>
    <w:p w14:paraId="50162280" w14:textId="77777777" w:rsidR="0006698E" w:rsidRPr="00B54497" w:rsidRDefault="0006698E" w:rsidP="00B54497">
      <w:pPr>
        <w:pStyle w:val="Sinespaciado"/>
        <w:ind w:right="-552"/>
        <w:jc w:val="both"/>
        <w:rPr>
          <w:rFonts w:ascii="Arial" w:hAnsi="Arial" w:cs="Arial"/>
          <w:bCs/>
          <w:color w:val="828282"/>
          <w:sz w:val="18"/>
          <w:szCs w:val="18"/>
          <w:lang w:val="es-ES"/>
        </w:rPr>
      </w:pPr>
    </w:p>
    <w:p w14:paraId="3239D6B6" w14:textId="164A3327" w:rsidR="00874849" w:rsidRPr="00B54497" w:rsidRDefault="00874849"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 xml:space="preserve">Dia 02 – Buenos Aires </w:t>
      </w:r>
    </w:p>
    <w:p w14:paraId="60873F11"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Desayuno en el Hotel.</w:t>
      </w:r>
    </w:p>
    <w:p w14:paraId="3F8B56BA"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Por la mañana se realizará la excursión: City Tour Panorámico en servicio regular y tarde libre para realizar excursiones</w:t>
      </w:r>
    </w:p>
    <w:p w14:paraId="5F8AF875"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opcionales.</w:t>
      </w:r>
    </w:p>
    <w:p w14:paraId="716A8701"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City Tour Panorámico (Medio Día) en servicio regular con guía en español:</w:t>
      </w:r>
    </w:p>
    <w:p w14:paraId="1ECA1DC9" w14:textId="77777777" w:rsidR="00FC289B" w:rsidRPr="00B54497" w:rsidRDefault="00FC289B" w:rsidP="00B54497">
      <w:pPr>
        <w:pStyle w:val="Sinespaciado"/>
        <w:ind w:right="-552"/>
        <w:jc w:val="both"/>
        <w:rPr>
          <w:rFonts w:ascii="Arial" w:hAnsi="Arial" w:cs="Arial"/>
          <w:bCs/>
          <w:color w:val="828282"/>
          <w:sz w:val="18"/>
          <w:szCs w:val="18"/>
          <w:lang w:val="es-ES"/>
        </w:rPr>
      </w:pPr>
    </w:p>
    <w:p w14:paraId="60C23175" w14:textId="25433416"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Esta excursión invita a descubrir la emoción y la diversidad de Buenos Aires, una ciudad múltiple y vibrante que combina historia, modernidad, cultura y tradición.</w:t>
      </w:r>
    </w:p>
    <w:p w14:paraId="39AC2C50" w14:textId="006FC00A"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El recorrido comienza conociendo el gran símbolo de nuestra ciudad: el Obelisco, ícono porteño que se alza en la famosa Avenida 9 de Julio, una de las más anchas del mundo. Desde allí, la ciudad se abre paso con sus contrastes y matices.</w:t>
      </w:r>
    </w:p>
    <w:p w14:paraId="1D2CC98A"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Visitaremos plazas llenas de historia y significado, como la Plaza de Mayo, escenario de los principales</w:t>
      </w:r>
    </w:p>
    <w:p w14:paraId="5AB1FAE9" w14:textId="52D53C8C"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acontecimientos políticos del país; la elegante Plaza San Martín, rodeada de edificios de gran valor arquitectónico; y la distinguida Plaza Alvear, en pleno corazón de la Recoleta.</w:t>
      </w:r>
    </w:p>
    <w:p w14:paraId="70D02DB4" w14:textId="3ED936B2"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A lo largo del recorrido, atravesaremos avenidas emblemáticas como la Corrientes, con su inconfundible aire de teatros y librerías; la Avenida de Mayo, que conecta la Casa Rosada con el Congreso y conserva la impronta de la Belle Époque; y la imponente 9 de Julio, custodiada por el Obelisco.</w:t>
      </w:r>
    </w:p>
    <w:p w14:paraId="7D763D3C"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La visita nos llevará también por barrios llenos de identidad:</w:t>
      </w:r>
    </w:p>
    <w:p w14:paraId="3C1827E6"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La Boca, con su famoso Caminito y sus conventillos multicolores, cuna del tango y del sentimiento futbolero.</w:t>
      </w:r>
    </w:p>
    <w:p w14:paraId="05BF7B33"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San Telmo, el barrio más antiguo, con calles adoquinadas, anticuarios y un espíritu bohemio.</w:t>
      </w:r>
    </w:p>
    <w:p w14:paraId="1DE6026F"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Palermo, con sus áreas verdes y modernas propuestas culturales y gastronómicas.</w:t>
      </w:r>
    </w:p>
    <w:p w14:paraId="1BF82AED"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Recoleta, sinónimo de sofisticación, historia y arte.</w:t>
      </w:r>
    </w:p>
    <w:p w14:paraId="1A938E55"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Puerto Madero, la cara más moderna y cosmopolita de la ciudad, junto al río y con sus antiguos docks</w:t>
      </w:r>
    </w:p>
    <w:p w14:paraId="29C80A41" w14:textId="7777777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transformados en restaurantes y oficinas de vanguardia.</w:t>
      </w:r>
    </w:p>
    <w:p w14:paraId="188DBE00" w14:textId="52576CA7"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El contacto con la naturaleza también estará presente en los parques más emblemáticos de la ciudad, como el Lezama, pulmón del sur porteño, y el majestuoso Parque Tres de Febrero, con sus lagos, jardines y el reconocido Rosedal.</w:t>
      </w:r>
    </w:p>
    <w:p w14:paraId="1A4FEF5F" w14:textId="002CE1BD" w:rsidR="00FC289B"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Además, durante el recorrido pasaremos por las zonas comerciales y financieras, que muestran el pulso activo de la vida diaria, y por el imponente estadio de fútbol, símbolo de la pasión argentina que late en cada rincón de Buenos Aires.</w:t>
      </w:r>
    </w:p>
    <w:p w14:paraId="5ABF9C4C" w14:textId="0EBF748F" w:rsidR="0006698E" w:rsidRPr="00B54497" w:rsidRDefault="00FC289B"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xml:space="preserve">Este </w:t>
      </w:r>
      <w:proofErr w:type="spellStart"/>
      <w:r w:rsidRPr="00B54497">
        <w:rPr>
          <w:rFonts w:ascii="Arial" w:hAnsi="Arial" w:cs="Arial"/>
          <w:bCs/>
          <w:color w:val="828282"/>
          <w:sz w:val="18"/>
          <w:szCs w:val="18"/>
          <w:lang w:val="es-ES"/>
        </w:rPr>
        <w:t>city</w:t>
      </w:r>
      <w:proofErr w:type="spellEnd"/>
      <w:r w:rsidRPr="00B54497">
        <w:rPr>
          <w:rFonts w:ascii="Arial" w:hAnsi="Arial" w:cs="Arial"/>
          <w:bCs/>
          <w:color w:val="828282"/>
          <w:sz w:val="18"/>
          <w:szCs w:val="18"/>
          <w:lang w:val="es-ES"/>
        </w:rPr>
        <w:t xml:space="preserve"> tour es una manera ideal de sumergirse en la esencia porteña, conociendo sus diferentes rostros, desde la historia hasta la modernidad, desde lo popular hasta lo sofisticado, en un itinerario que refleja toda la riqueza cultural y arquitectónica de la capital argentina.</w:t>
      </w:r>
    </w:p>
    <w:p w14:paraId="07CBC5D7" w14:textId="77777777" w:rsidR="00874849" w:rsidRPr="00B54497" w:rsidRDefault="00874849" w:rsidP="00B54497">
      <w:pPr>
        <w:pStyle w:val="Sinespaciado"/>
        <w:ind w:right="-552"/>
        <w:jc w:val="both"/>
        <w:rPr>
          <w:rFonts w:ascii="Arial" w:hAnsi="Arial" w:cs="Arial"/>
          <w:bCs/>
          <w:color w:val="828282"/>
          <w:sz w:val="18"/>
          <w:szCs w:val="18"/>
          <w:lang w:val="es-ES"/>
        </w:rPr>
      </w:pPr>
    </w:p>
    <w:p w14:paraId="6CAEF42E"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Detalles de la excursión:</w:t>
      </w:r>
    </w:p>
    <w:p w14:paraId="0EDA701E"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Incluye:</w:t>
      </w:r>
    </w:p>
    <w:p w14:paraId="6D0BD57C" w14:textId="77777777" w:rsidR="00874849" w:rsidRPr="00B54497" w:rsidRDefault="00874849" w:rsidP="00B54497">
      <w:pPr>
        <w:pStyle w:val="Sinespaciado"/>
        <w:ind w:right="-552"/>
        <w:jc w:val="both"/>
        <w:rPr>
          <w:rFonts w:ascii="Arial" w:hAnsi="Arial" w:cs="Arial"/>
          <w:bCs/>
          <w:color w:val="828282"/>
          <w:sz w:val="18"/>
          <w:szCs w:val="18"/>
          <w:lang w:val="pt-PT"/>
        </w:rPr>
      </w:pPr>
      <w:r w:rsidRPr="00B54497">
        <w:rPr>
          <w:rFonts w:ascii="Arial" w:hAnsi="Arial" w:cs="Arial"/>
          <w:bCs/>
          <w:color w:val="828282"/>
          <w:sz w:val="18"/>
          <w:szCs w:val="18"/>
          <w:lang w:val="pt-PT"/>
        </w:rPr>
        <w:t>• Traslado ida por hoteles céntricos.</w:t>
      </w:r>
    </w:p>
    <w:p w14:paraId="7A09E4CA"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Guía español.</w:t>
      </w:r>
    </w:p>
    <w:p w14:paraId="689B0534"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Descenso en Plaza de Mayo y en el barrio de la Boca.</w:t>
      </w:r>
    </w:p>
    <w:p w14:paraId="1E23846B"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No incluye:</w:t>
      </w:r>
    </w:p>
    <w:p w14:paraId="539BBF42"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Ingresos no detallados y souvenirs.</w:t>
      </w:r>
    </w:p>
    <w:p w14:paraId="19051E45"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 Traslado de vuelta.</w:t>
      </w:r>
    </w:p>
    <w:p w14:paraId="746707FE"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Duración estimada: 4 horas y 30 minutos.</w:t>
      </w:r>
    </w:p>
    <w:p w14:paraId="2FAA8DB1" w14:textId="77777777"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Días de operación: de lunes a lunes AM.</w:t>
      </w:r>
    </w:p>
    <w:p w14:paraId="2F18B990" w14:textId="3D0A80DD" w:rsidR="00874849" w:rsidRPr="00B54497" w:rsidRDefault="00874849"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Observaciones: Servicio SIB (compartido).</w:t>
      </w:r>
    </w:p>
    <w:p w14:paraId="5C87E497" w14:textId="77777777" w:rsidR="00FC289B" w:rsidRPr="00B54497" w:rsidRDefault="00FC289B" w:rsidP="00B54497">
      <w:pPr>
        <w:pStyle w:val="Sinespaciado"/>
        <w:ind w:right="-552"/>
        <w:jc w:val="both"/>
        <w:rPr>
          <w:rFonts w:ascii="Arial" w:hAnsi="Arial" w:cs="Arial"/>
          <w:bCs/>
          <w:color w:val="828282"/>
          <w:sz w:val="18"/>
          <w:szCs w:val="18"/>
          <w:lang w:val="es-ES"/>
        </w:rPr>
      </w:pPr>
    </w:p>
    <w:p w14:paraId="5A9A32E9" w14:textId="254B7476" w:rsidR="0006698E"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Día 03 – Buenos Aires / Montevideo</w:t>
      </w:r>
    </w:p>
    <w:p w14:paraId="689FE8F0"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Desayuno en el Hotel.</w:t>
      </w:r>
    </w:p>
    <w:p w14:paraId="59B8264A"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Traslado del Hotel al Puerto para tomar buque directo (Buquebus) con destino a Montevideo, Uruguay,</w:t>
      </w:r>
    </w:p>
    <w:p w14:paraId="08A1BC54"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Llegada a Montevideo y traslado del Puerto al hotel seleccionado en Montevideo. Alojamiento.</w:t>
      </w:r>
    </w:p>
    <w:p w14:paraId="26A331EF" w14:textId="77777777" w:rsidR="0006698E" w:rsidRPr="00B54497" w:rsidRDefault="0006698E" w:rsidP="00B54497">
      <w:pPr>
        <w:pStyle w:val="Sinespaciado"/>
        <w:ind w:right="-552"/>
        <w:jc w:val="both"/>
        <w:rPr>
          <w:rFonts w:ascii="Arial" w:hAnsi="Arial" w:cs="Arial"/>
          <w:bCs/>
          <w:color w:val="828282"/>
          <w:sz w:val="18"/>
          <w:szCs w:val="18"/>
          <w:lang w:val="es-ES"/>
        </w:rPr>
      </w:pPr>
    </w:p>
    <w:p w14:paraId="3FC29505" w14:textId="03DBE9C1" w:rsidR="0006698E"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Día 04 – Montevideo</w:t>
      </w:r>
    </w:p>
    <w:p w14:paraId="26DBA4A1"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Desayuno en el Hotel.</w:t>
      </w:r>
    </w:p>
    <w:p w14:paraId="534776B9"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Por la mañana se realizará un recorrido por la ciudad de Montevideo.</w:t>
      </w:r>
    </w:p>
    <w:p w14:paraId="7AF45990" w14:textId="77777777" w:rsidR="00874849" w:rsidRPr="00B54497" w:rsidRDefault="00874849" w:rsidP="00B54497">
      <w:pPr>
        <w:pStyle w:val="Sinespaciado"/>
        <w:ind w:right="-552"/>
        <w:jc w:val="both"/>
        <w:rPr>
          <w:rFonts w:ascii="Arial" w:hAnsi="Arial" w:cs="Arial"/>
          <w:bCs/>
          <w:color w:val="828282"/>
          <w:sz w:val="18"/>
          <w:szCs w:val="18"/>
          <w:lang w:val="es-ES"/>
        </w:rPr>
      </w:pPr>
    </w:p>
    <w:p w14:paraId="77A286EC" w14:textId="56FE75A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City Tour Montevideo:</w:t>
      </w:r>
    </w:p>
    <w:p w14:paraId="67285E33" w14:textId="5A02359F"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Con este City Tour va a poder conocer la Ciudad Vieja, la Plaza Constitución con su Catedral y la Peatonal Sarandí (calle colonial con diversos locales de venta y restaurantes), el Teatro Solís, Plaza Independencia con el Monumento de Artigas (Héroe Nacional) y el Mausoleo. Luego continuará por la principal calle comercial 18 de Julio hasta el edificio del Congreso. visitando el Prado donde podrá ver su famoso Jardín de Rosas y el Monumento La Diligencia.</w:t>
      </w:r>
    </w:p>
    <w:p w14:paraId="12B2AE43"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Continuará hacia el Cerro de Montevideo para tener una hermosa vista de la Bahía de Montevideo y ver el</w:t>
      </w:r>
    </w:p>
    <w:p w14:paraId="3BE19A3F" w14:textId="400D069C"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Antiguo Fuerte Colonial. Luego se dirigirá hasta el Parque Batlle &amp; Ordoñez pasando por el Obelisco y podrá ver el monumento de La Carreta y el Estadio de Fútbol Centenario.</w:t>
      </w:r>
    </w:p>
    <w:p w14:paraId="3A3C9360" w14:textId="77777777" w:rsidR="0006698E" w:rsidRPr="00B54497" w:rsidRDefault="0006698E" w:rsidP="00B54497">
      <w:pPr>
        <w:pStyle w:val="Sinespaciado"/>
        <w:ind w:right="-552"/>
        <w:jc w:val="both"/>
        <w:rPr>
          <w:rFonts w:ascii="Arial" w:hAnsi="Arial" w:cs="Arial"/>
          <w:bCs/>
          <w:color w:val="828282"/>
          <w:sz w:val="18"/>
          <w:szCs w:val="18"/>
          <w:lang w:val="es-ES"/>
        </w:rPr>
      </w:pPr>
    </w:p>
    <w:p w14:paraId="58E73C46" w14:textId="4EC36D15" w:rsidR="0006698E"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Día 05 – Montevideo / Buenos Aires</w:t>
      </w:r>
    </w:p>
    <w:p w14:paraId="3A003E05"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Desayuno en el Hotel.</w:t>
      </w:r>
    </w:p>
    <w:p w14:paraId="36581192"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Traslado del Hotel al Puerto de Montevideo para tomar buque directo (Buquebus) con destino a Buenos Aires.</w:t>
      </w:r>
    </w:p>
    <w:p w14:paraId="6BA6DA04"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Llegada a Buenos Aires y traslado del Puerto al hotel seleccionado. Alojamiento.</w:t>
      </w:r>
    </w:p>
    <w:p w14:paraId="1ACCBA88" w14:textId="77777777" w:rsidR="0006698E" w:rsidRPr="00B54497" w:rsidRDefault="0006698E" w:rsidP="00B54497">
      <w:pPr>
        <w:pStyle w:val="Sinespaciado"/>
        <w:ind w:right="-552"/>
        <w:jc w:val="both"/>
        <w:rPr>
          <w:rFonts w:ascii="Arial" w:hAnsi="Arial" w:cs="Arial"/>
          <w:bCs/>
          <w:color w:val="828282"/>
          <w:sz w:val="18"/>
          <w:szCs w:val="18"/>
          <w:lang w:val="es-ES"/>
        </w:rPr>
      </w:pPr>
    </w:p>
    <w:p w14:paraId="7B06AC55" w14:textId="40EE8E0F" w:rsidR="0006698E"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Día 06 – Buenos Aires</w:t>
      </w:r>
    </w:p>
    <w:p w14:paraId="4A0E33D6"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Desayuno en el Hotel.</w:t>
      </w:r>
    </w:p>
    <w:p w14:paraId="1DE7756E" w14:textId="77777777" w:rsidR="0006698E"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Traslado del Hotel al aeropuerto para tomar vuelo de regreso.</w:t>
      </w:r>
    </w:p>
    <w:p w14:paraId="5390CAE3" w14:textId="77777777" w:rsidR="0006698E" w:rsidRPr="00B54497" w:rsidRDefault="0006698E" w:rsidP="00B54497">
      <w:pPr>
        <w:pStyle w:val="Sinespaciado"/>
        <w:ind w:right="-552"/>
        <w:jc w:val="both"/>
        <w:rPr>
          <w:rFonts w:ascii="Arial" w:hAnsi="Arial" w:cs="Arial"/>
          <w:bCs/>
          <w:color w:val="828282"/>
          <w:sz w:val="18"/>
          <w:szCs w:val="18"/>
          <w:lang w:val="es-ES"/>
        </w:rPr>
      </w:pPr>
    </w:p>
    <w:p w14:paraId="3A62C584" w14:textId="77777777" w:rsidR="0006698E" w:rsidRPr="00B54497" w:rsidRDefault="0006698E" w:rsidP="00B54497">
      <w:pPr>
        <w:pStyle w:val="Sinespaciado"/>
        <w:ind w:right="-552"/>
        <w:jc w:val="center"/>
        <w:rPr>
          <w:rFonts w:ascii="Arial" w:hAnsi="Arial" w:cs="Arial"/>
          <w:bCs/>
          <w:color w:val="828282"/>
          <w:sz w:val="18"/>
          <w:szCs w:val="18"/>
          <w:lang w:val="es-ES"/>
        </w:rPr>
      </w:pPr>
      <w:r w:rsidRPr="00B54497">
        <w:rPr>
          <w:rFonts w:ascii="Arial" w:hAnsi="Arial" w:cs="Arial"/>
          <w:bCs/>
          <w:color w:val="828282"/>
          <w:sz w:val="18"/>
          <w:szCs w:val="18"/>
          <w:lang w:val="es-ES"/>
        </w:rPr>
        <w:t>Fin de nuestros servicios.</w:t>
      </w:r>
    </w:p>
    <w:p w14:paraId="0990A273" w14:textId="77777777" w:rsidR="0006698E" w:rsidRPr="00B54497" w:rsidRDefault="0006698E" w:rsidP="00B54497">
      <w:pPr>
        <w:pStyle w:val="Sinespaciado"/>
        <w:ind w:right="-552"/>
        <w:jc w:val="both"/>
        <w:rPr>
          <w:rFonts w:ascii="Arial" w:hAnsi="Arial" w:cs="Arial"/>
          <w:b/>
          <w:color w:val="828282"/>
          <w:sz w:val="18"/>
          <w:szCs w:val="18"/>
          <w:lang w:val="es-ES"/>
        </w:rPr>
      </w:pPr>
    </w:p>
    <w:p w14:paraId="5208E912" w14:textId="74B42C1F" w:rsidR="003979B7" w:rsidRPr="00B54497" w:rsidRDefault="0006698E" w:rsidP="00B54497">
      <w:pPr>
        <w:pStyle w:val="Sinespaciado"/>
        <w:ind w:right="-552"/>
        <w:jc w:val="both"/>
        <w:rPr>
          <w:rFonts w:ascii="Arial" w:hAnsi="Arial" w:cs="Arial"/>
          <w:bCs/>
          <w:color w:val="828282"/>
          <w:sz w:val="18"/>
          <w:szCs w:val="18"/>
          <w:lang w:val="es-ES"/>
        </w:rPr>
      </w:pPr>
      <w:r w:rsidRPr="00B54497">
        <w:rPr>
          <w:rFonts w:ascii="Arial" w:hAnsi="Arial" w:cs="Arial"/>
          <w:b/>
          <w:color w:val="828282"/>
          <w:sz w:val="18"/>
          <w:szCs w:val="18"/>
          <w:lang w:val="es-ES"/>
        </w:rPr>
        <w:t>PROGRAMA</w:t>
      </w:r>
      <w:r w:rsidRPr="00B54497">
        <w:rPr>
          <w:rFonts w:ascii="Arial" w:hAnsi="Arial" w:cs="Arial"/>
          <w:bCs/>
          <w:color w:val="828282"/>
          <w:sz w:val="18"/>
          <w:szCs w:val="18"/>
          <w:lang w:val="es-ES"/>
        </w:rPr>
        <w:t xml:space="preserve">: </w:t>
      </w:r>
    </w:p>
    <w:p w14:paraId="3AE22A8F"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Cortesías se deben solicitar al momento de reservar. Son no reembolsables y sujetas a disponibilidad del operador.</w:t>
      </w:r>
    </w:p>
    <w:p w14:paraId="118793AF"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La disposición de las camas son 2 camas dobles, ya sea que tomen una habitación doble o triple, en el caso que el hotel lo permita. Los pasajeros deberán acomodarse en las 2 camas dobles.</w:t>
      </w:r>
    </w:p>
    <w:p w14:paraId="19394AFD"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Tarifas pueden caducar en cualquier momento, inclusive en este instante por regulaciones del operador. Consultar antes de solicitar reserva.</w:t>
      </w:r>
    </w:p>
    <w:p w14:paraId="45FE780B" w14:textId="77777777" w:rsidR="00B04FB4" w:rsidRPr="00B54497" w:rsidRDefault="00B04FB4" w:rsidP="00B54497">
      <w:pPr>
        <w:pStyle w:val="Encabezado"/>
        <w:tabs>
          <w:tab w:val="clear" w:pos="8504"/>
          <w:tab w:val="right" w:pos="8364"/>
        </w:tabs>
        <w:rPr>
          <w:rFonts w:ascii="Arial" w:hAnsi="Arial" w:cs="Arial"/>
          <w:bCs/>
          <w:color w:val="828282"/>
          <w:sz w:val="18"/>
          <w:szCs w:val="18"/>
          <w:u w:val="single"/>
        </w:rPr>
      </w:pPr>
    </w:p>
    <w:p w14:paraId="4E50174F" w14:textId="25D37676" w:rsidR="00B04FB4" w:rsidRPr="00B54497" w:rsidRDefault="0006698E" w:rsidP="00B54497">
      <w:pPr>
        <w:pStyle w:val="Encabezado"/>
        <w:tabs>
          <w:tab w:val="clear" w:pos="8504"/>
          <w:tab w:val="right" w:pos="8364"/>
        </w:tabs>
        <w:rPr>
          <w:rFonts w:ascii="Arial" w:hAnsi="Arial" w:cs="Arial"/>
          <w:bCs/>
          <w:color w:val="828282"/>
          <w:sz w:val="18"/>
          <w:szCs w:val="18"/>
          <w:u w:val="single"/>
        </w:rPr>
      </w:pPr>
      <w:r w:rsidRPr="00B54497">
        <w:rPr>
          <w:rFonts w:ascii="Arial" w:hAnsi="Arial" w:cs="Arial"/>
          <w:b/>
          <w:bCs/>
          <w:color w:val="828282"/>
          <w:sz w:val="18"/>
          <w:szCs w:val="18"/>
        </w:rPr>
        <w:t>MENORES</w:t>
      </w:r>
      <w:r w:rsidR="00B04FB4" w:rsidRPr="00B54497">
        <w:rPr>
          <w:rFonts w:ascii="Arial" w:hAnsi="Arial" w:cs="Arial"/>
          <w:b/>
          <w:bCs/>
          <w:color w:val="828282"/>
          <w:sz w:val="18"/>
          <w:szCs w:val="18"/>
        </w:rPr>
        <w:t>:</w:t>
      </w:r>
      <w:r w:rsidR="00B04FB4" w:rsidRPr="00B54497">
        <w:rPr>
          <w:rFonts w:ascii="Arial" w:hAnsi="Arial" w:cs="Arial"/>
          <w:bCs/>
          <w:color w:val="828282"/>
          <w:sz w:val="18"/>
          <w:szCs w:val="18"/>
        </w:rPr>
        <w:t xml:space="preserve"> </w:t>
      </w:r>
      <w:r w:rsidR="00985721" w:rsidRPr="00B54497">
        <w:rPr>
          <w:rFonts w:ascii="Arial" w:eastAsia="Times New Roman" w:hAnsi="Arial" w:cs="Arial"/>
          <w:color w:val="828282"/>
          <w:sz w:val="18"/>
          <w:szCs w:val="18"/>
        </w:rPr>
        <w:t xml:space="preserve">consultar la tarifa del menor según hotel. </w:t>
      </w:r>
    </w:p>
    <w:p w14:paraId="719B1F51" w14:textId="77777777" w:rsidR="007A6212" w:rsidRPr="00B54497" w:rsidRDefault="007A6212" w:rsidP="00B54497">
      <w:pPr>
        <w:pStyle w:val="Sinespaciado"/>
        <w:ind w:right="-552"/>
        <w:jc w:val="both"/>
        <w:rPr>
          <w:rFonts w:ascii="Arial" w:hAnsi="Arial" w:cs="Arial"/>
          <w:b/>
          <w:color w:val="828282"/>
          <w:sz w:val="18"/>
          <w:szCs w:val="18"/>
          <w:lang w:val="es-ES"/>
        </w:rPr>
      </w:pPr>
    </w:p>
    <w:p w14:paraId="1CF222B2" w14:textId="77777777" w:rsidR="00874849" w:rsidRPr="00B54497" w:rsidRDefault="00874849"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SERVICIOS NO INCLUÍDOS:</w:t>
      </w:r>
    </w:p>
    <w:p w14:paraId="1C3F187E" w14:textId="77777777" w:rsidR="00B54497" w:rsidRDefault="00874849" w:rsidP="00B54497">
      <w:pPr>
        <w:pStyle w:val="Sinespaciado"/>
        <w:numPr>
          <w:ilvl w:val="0"/>
          <w:numId w:val="12"/>
        </w:numPr>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Almuerzos, cenas, vuelos y otros servicios no especificados.</w:t>
      </w:r>
    </w:p>
    <w:p w14:paraId="3AAE97CA" w14:textId="77777777" w:rsidR="00B54497" w:rsidRDefault="00874849" w:rsidP="00B54497">
      <w:pPr>
        <w:pStyle w:val="Sinespaciado"/>
        <w:numPr>
          <w:ilvl w:val="0"/>
          <w:numId w:val="12"/>
        </w:numPr>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Tips en general.</w:t>
      </w:r>
    </w:p>
    <w:p w14:paraId="0A1F4DAC" w14:textId="77777777" w:rsidR="00B54497" w:rsidRDefault="00874849" w:rsidP="00B54497">
      <w:pPr>
        <w:pStyle w:val="Sinespaciado"/>
        <w:numPr>
          <w:ilvl w:val="0"/>
          <w:numId w:val="12"/>
        </w:numPr>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Buenos Aires – Derecho de Uso Urbano: Todos los pasajeros extranjeros mayores de 12 años deberán</w:t>
      </w:r>
      <w:r w:rsidR="00B54497">
        <w:rPr>
          <w:rFonts w:ascii="Arial" w:hAnsi="Arial" w:cs="Arial"/>
          <w:bCs/>
          <w:color w:val="828282"/>
          <w:sz w:val="18"/>
          <w:szCs w:val="18"/>
          <w:lang w:val="es-ES"/>
        </w:rPr>
        <w:t xml:space="preserve"> </w:t>
      </w:r>
      <w:r w:rsidRPr="00B54497">
        <w:rPr>
          <w:rFonts w:ascii="Arial" w:hAnsi="Arial" w:cs="Arial"/>
          <w:bCs/>
          <w:color w:val="828282"/>
          <w:sz w:val="18"/>
          <w:szCs w:val="18"/>
          <w:lang w:val="es-ES"/>
        </w:rPr>
        <w:t>abonar una tasa de USD 1,50 por persona y por día, sin importar la categoría del alojamiento.</w:t>
      </w:r>
      <w:r w:rsidR="00B54497">
        <w:rPr>
          <w:rFonts w:ascii="Arial" w:hAnsi="Arial" w:cs="Arial"/>
          <w:bCs/>
          <w:color w:val="828282"/>
          <w:sz w:val="18"/>
          <w:szCs w:val="18"/>
          <w:lang w:val="es-ES"/>
        </w:rPr>
        <w:br/>
      </w:r>
      <w:r w:rsidRPr="00B54497">
        <w:rPr>
          <w:rFonts w:ascii="Arial" w:hAnsi="Arial" w:cs="Arial"/>
          <w:bCs/>
          <w:color w:val="828282"/>
          <w:sz w:val="18"/>
          <w:szCs w:val="18"/>
          <w:lang w:val="es-ES"/>
        </w:rPr>
        <w:t>El cobro se realiza directamente en el establecimiento de alojamiento.</w:t>
      </w:r>
    </w:p>
    <w:p w14:paraId="3A8C65F4" w14:textId="0B6AA119" w:rsidR="00874849" w:rsidRPr="00B54497" w:rsidRDefault="00874849" w:rsidP="00B54497">
      <w:pPr>
        <w:pStyle w:val="Sinespaciado"/>
        <w:numPr>
          <w:ilvl w:val="0"/>
          <w:numId w:val="12"/>
        </w:numPr>
        <w:ind w:right="-552"/>
        <w:jc w:val="both"/>
        <w:rPr>
          <w:rFonts w:ascii="Arial" w:hAnsi="Arial" w:cs="Arial"/>
          <w:bCs/>
          <w:color w:val="828282"/>
          <w:sz w:val="18"/>
          <w:szCs w:val="18"/>
          <w:lang w:val="es-ES"/>
        </w:rPr>
      </w:pPr>
      <w:r w:rsidRPr="00B54497">
        <w:rPr>
          <w:rFonts w:ascii="Arial" w:hAnsi="Arial" w:cs="Arial"/>
          <w:bCs/>
          <w:color w:val="828282"/>
          <w:sz w:val="18"/>
          <w:szCs w:val="18"/>
          <w:lang w:val="es-ES"/>
        </w:rPr>
        <w:t>Montevideo: A partir del 1o de octubre de 2025, los turistas extranjeros mayores de 11 años deberán</w:t>
      </w:r>
      <w:r w:rsidR="00B54497">
        <w:rPr>
          <w:rFonts w:ascii="Arial" w:hAnsi="Arial" w:cs="Arial"/>
          <w:bCs/>
          <w:color w:val="828282"/>
          <w:sz w:val="18"/>
          <w:szCs w:val="18"/>
          <w:lang w:val="es-ES"/>
        </w:rPr>
        <w:t xml:space="preserve"> </w:t>
      </w:r>
      <w:r w:rsidRPr="00B54497">
        <w:rPr>
          <w:rFonts w:ascii="Arial" w:hAnsi="Arial" w:cs="Arial"/>
          <w:bCs/>
          <w:color w:val="828282"/>
          <w:sz w:val="18"/>
          <w:szCs w:val="18"/>
          <w:lang w:val="es-ES"/>
        </w:rPr>
        <w:t>abonar una tasa turística de USD 1 por noche de alojamiento en la ciudad de Montevideo.</w:t>
      </w:r>
      <w:r w:rsidR="00B54497">
        <w:rPr>
          <w:rFonts w:ascii="Arial" w:hAnsi="Arial" w:cs="Arial"/>
          <w:bCs/>
          <w:color w:val="828282"/>
          <w:sz w:val="18"/>
          <w:szCs w:val="18"/>
          <w:lang w:val="es-ES"/>
        </w:rPr>
        <w:br/>
      </w:r>
      <w:r w:rsidRPr="00B54497">
        <w:rPr>
          <w:rFonts w:ascii="Arial" w:hAnsi="Arial" w:cs="Arial"/>
          <w:bCs/>
          <w:color w:val="828282"/>
          <w:sz w:val="18"/>
          <w:szCs w:val="18"/>
          <w:lang w:val="es-ES"/>
        </w:rPr>
        <w:t>El cobro se realiza directamente en el establecimiento de alojamiento.</w:t>
      </w:r>
    </w:p>
    <w:p w14:paraId="4B19B52D" w14:textId="77777777" w:rsidR="00874849" w:rsidRPr="00B54497" w:rsidRDefault="00874849" w:rsidP="00B54497">
      <w:pPr>
        <w:pStyle w:val="Sinespaciado"/>
        <w:ind w:right="-552"/>
        <w:jc w:val="both"/>
        <w:rPr>
          <w:rFonts w:ascii="Arial" w:hAnsi="Arial" w:cs="Arial"/>
          <w:b/>
          <w:color w:val="828282"/>
          <w:sz w:val="18"/>
          <w:szCs w:val="18"/>
          <w:lang w:val="es-ES"/>
        </w:rPr>
      </w:pPr>
    </w:p>
    <w:p w14:paraId="50D073E0" w14:textId="051870AC" w:rsidR="005E0A3C" w:rsidRPr="00B54497" w:rsidRDefault="0006698E" w:rsidP="00B54497">
      <w:pPr>
        <w:pStyle w:val="Sinespaciado"/>
        <w:ind w:right="-552"/>
        <w:jc w:val="both"/>
        <w:rPr>
          <w:rFonts w:ascii="Arial" w:hAnsi="Arial" w:cs="Arial"/>
          <w:b/>
          <w:color w:val="828282"/>
          <w:sz w:val="18"/>
          <w:szCs w:val="18"/>
          <w:lang w:val="es-ES"/>
        </w:rPr>
      </w:pPr>
      <w:r w:rsidRPr="00B54497">
        <w:rPr>
          <w:rFonts w:ascii="Arial" w:hAnsi="Arial" w:cs="Arial"/>
          <w:b/>
          <w:color w:val="828282"/>
          <w:sz w:val="18"/>
          <w:szCs w:val="18"/>
          <w:lang w:val="es-ES"/>
        </w:rPr>
        <w:t>GENERALES:</w:t>
      </w:r>
    </w:p>
    <w:p w14:paraId="45EA0A8C" w14:textId="2AAFD77A"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 xml:space="preserve">Programa </w:t>
      </w:r>
      <w:r w:rsidR="0006698E" w:rsidRPr="00B54497">
        <w:rPr>
          <w:rFonts w:ascii="Arial" w:eastAsia="Times New Roman" w:hAnsi="Arial" w:cs="Arial"/>
          <w:color w:val="828282"/>
          <w:sz w:val="18"/>
          <w:szCs w:val="18"/>
        </w:rPr>
        <w:t>cotización</w:t>
      </w:r>
      <w:r w:rsidRPr="00B54497">
        <w:rPr>
          <w:rFonts w:ascii="Arial" w:eastAsia="Times New Roman" w:hAnsi="Arial" w:cs="Arial"/>
          <w:color w:val="828282"/>
          <w:sz w:val="18"/>
          <w:szCs w:val="18"/>
        </w:rPr>
        <w:t xml:space="preserve"> en servicio regular o compartido. </w:t>
      </w:r>
    </w:p>
    <w:p w14:paraId="3EA37D4B"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 xml:space="preserve">Programa cotizado en </w:t>
      </w:r>
      <w:r w:rsidR="007A6212" w:rsidRPr="00B54497">
        <w:rPr>
          <w:rFonts w:ascii="Arial" w:eastAsia="Times New Roman" w:hAnsi="Arial" w:cs="Arial"/>
          <w:color w:val="828282"/>
          <w:sz w:val="18"/>
          <w:szCs w:val="18"/>
        </w:rPr>
        <w:t>Habitación estándar</w:t>
      </w:r>
      <w:r w:rsidRPr="00B54497">
        <w:rPr>
          <w:rFonts w:ascii="Arial" w:eastAsia="Times New Roman" w:hAnsi="Arial" w:cs="Arial"/>
          <w:color w:val="828282"/>
          <w:sz w:val="18"/>
          <w:szCs w:val="18"/>
        </w:rPr>
        <w:t xml:space="preserve"> </w:t>
      </w:r>
    </w:p>
    <w:p w14:paraId="210A7752"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Tarifas no son válidas en fechas especiales, Semana Santa, Fiestas Patrias, Navidad, Año Nuevo, fines de semana largo, feriados ni congresos.</w:t>
      </w:r>
    </w:p>
    <w:p w14:paraId="29904CCC"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En fechas especiales, consultar el mínimo de estadía.</w:t>
      </w:r>
    </w:p>
    <w:p w14:paraId="1FDEF6F1"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Programa sujeto a variación de las frecuencias de la línea aérea; hasta la emisión del boleto.</w:t>
      </w:r>
    </w:p>
    <w:p w14:paraId="47B4444E" w14:textId="77777777" w:rsidR="00B04FB4" w:rsidRPr="00B54497" w:rsidRDefault="00B04FB4" w:rsidP="00B54497">
      <w:pPr>
        <w:pStyle w:val="Prrafodelista"/>
        <w:numPr>
          <w:ilvl w:val="0"/>
          <w:numId w:val="2"/>
        </w:numPr>
        <w:shd w:val="clear" w:color="auto" w:fill="FFFFFF" w:themeFill="background1"/>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Incentivo $10.00 por pasajero.</w:t>
      </w:r>
    </w:p>
    <w:p w14:paraId="69AD4C7C" w14:textId="77777777" w:rsidR="00200D28" w:rsidRPr="00B54497" w:rsidRDefault="00B04FB4" w:rsidP="00B54497">
      <w:pPr>
        <w:pStyle w:val="Prrafodelista"/>
        <w:numPr>
          <w:ilvl w:val="0"/>
          <w:numId w:val="2"/>
        </w:numPr>
        <w:shd w:val="clear" w:color="auto" w:fill="FFFFFF" w:themeFill="background1"/>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Programa comisionable al 10%</w:t>
      </w:r>
    </w:p>
    <w:p w14:paraId="385C1D52" w14:textId="0B1CD79C" w:rsidR="00B04FB4" w:rsidRPr="00B54497" w:rsidRDefault="00200D28" w:rsidP="00B54497">
      <w:pPr>
        <w:pStyle w:val="Prrafodelista"/>
        <w:numPr>
          <w:ilvl w:val="0"/>
          <w:numId w:val="2"/>
        </w:numPr>
        <w:shd w:val="clear" w:color="auto" w:fill="FFFFFF" w:themeFill="background1"/>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Noche adicional comisionable 10%</w:t>
      </w:r>
    </w:p>
    <w:p w14:paraId="51D78F79" w14:textId="77BA71A4" w:rsidR="0006698E" w:rsidRPr="00B54497" w:rsidRDefault="0006698E" w:rsidP="00B54497">
      <w:pPr>
        <w:pStyle w:val="Prrafodelista"/>
        <w:numPr>
          <w:ilvl w:val="0"/>
          <w:numId w:val="2"/>
        </w:numPr>
        <w:shd w:val="clear" w:color="auto" w:fill="FFFFFF" w:themeFill="background1"/>
        <w:spacing w:after="0" w:line="240" w:lineRule="auto"/>
        <w:ind w:left="720"/>
        <w:jc w:val="both"/>
        <w:rPr>
          <w:rFonts w:ascii="Arial" w:eastAsia="Times New Roman" w:hAnsi="Arial" w:cs="Arial"/>
          <w:b/>
          <w:bCs/>
          <w:i/>
          <w:iCs/>
          <w:color w:val="828282"/>
          <w:sz w:val="18"/>
          <w:szCs w:val="18"/>
        </w:rPr>
      </w:pPr>
      <w:bookmarkStart w:id="0" w:name="_Hlk222504227"/>
      <w:r w:rsidRPr="00B54497">
        <w:rPr>
          <w:rFonts w:ascii="Arial" w:eastAsia="Times New Roman" w:hAnsi="Arial" w:cs="Arial"/>
          <w:b/>
          <w:bCs/>
          <w:i/>
          <w:iCs/>
          <w:color w:val="828282"/>
          <w:sz w:val="18"/>
          <w:szCs w:val="18"/>
        </w:rPr>
        <w:t>V</w:t>
      </w:r>
      <w:r w:rsidR="00B54497">
        <w:rPr>
          <w:rFonts w:ascii="Arial" w:eastAsia="Times New Roman" w:hAnsi="Arial" w:cs="Arial"/>
          <w:b/>
          <w:bCs/>
          <w:i/>
          <w:iCs/>
          <w:color w:val="828282"/>
          <w:sz w:val="18"/>
          <w:szCs w:val="18"/>
        </w:rPr>
        <w:t>á</w:t>
      </w:r>
      <w:r w:rsidRPr="00B54497">
        <w:rPr>
          <w:rFonts w:ascii="Arial" w:eastAsia="Times New Roman" w:hAnsi="Arial" w:cs="Arial"/>
          <w:b/>
          <w:bCs/>
          <w:i/>
          <w:iCs/>
          <w:color w:val="828282"/>
          <w:sz w:val="18"/>
          <w:szCs w:val="18"/>
        </w:rPr>
        <w:t xml:space="preserve">lido para viajar: </w:t>
      </w:r>
      <w:r w:rsidR="00874849" w:rsidRPr="00B54497">
        <w:rPr>
          <w:rFonts w:ascii="Arial" w:eastAsia="Times New Roman" w:hAnsi="Arial" w:cs="Arial"/>
          <w:b/>
          <w:bCs/>
          <w:i/>
          <w:iCs/>
          <w:color w:val="828282"/>
          <w:sz w:val="18"/>
          <w:szCs w:val="18"/>
        </w:rPr>
        <w:t>H</w:t>
      </w:r>
      <w:r w:rsidRPr="00B54497">
        <w:rPr>
          <w:rFonts w:ascii="Arial" w:eastAsia="Times New Roman" w:hAnsi="Arial" w:cs="Arial"/>
          <w:b/>
          <w:bCs/>
          <w:i/>
          <w:iCs/>
          <w:color w:val="828282"/>
          <w:sz w:val="18"/>
          <w:szCs w:val="18"/>
        </w:rPr>
        <w:t xml:space="preserve">asta </w:t>
      </w:r>
      <w:r w:rsidR="00874849" w:rsidRPr="00B54497">
        <w:rPr>
          <w:rFonts w:ascii="Arial" w:eastAsia="Times New Roman" w:hAnsi="Arial" w:cs="Arial"/>
          <w:b/>
          <w:bCs/>
          <w:i/>
          <w:iCs/>
          <w:color w:val="828282"/>
          <w:sz w:val="18"/>
          <w:szCs w:val="18"/>
        </w:rPr>
        <w:t>31 julio 2026.</w:t>
      </w:r>
    </w:p>
    <w:p w14:paraId="06292364" w14:textId="7E930B82" w:rsidR="0006698E" w:rsidRPr="00B54497" w:rsidRDefault="0006698E" w:rsidP="00B54497">
      <w:pPr>
        <w:pStyle w:val="Prrafodelista"/>
        <w:numPr>
          <w:ilvl w:val="0"/>
          <w:numId w:val="2"/>
        </w:numPr>
        <w:shd w:val="clear" w:color="auto" w:fill="FFFFFF" w:themeFill="background1"/>
        <w:spacing w:after="0" w:line="240" w:lineRule="auto"/>
        <w:ind w:left="720"/>
        <w:jc w:val="both"/>
        <w:rPr>
          <w:rFonts w:ascii="Arial" w:eastAsia="Times New Roman" w:hAnsi="Arial" w:cs="Arial"/>
          <w:b/>
          <w:bCs/>
          <w:i/>
          <w:iCs/>
          <w:color w:val="828282"/>
          <w:sz w:val="18"/>
          <w:szCs w:val="18"/>
        </w:rPr>
      </w:pPr>
      <w:r w:rsidRPr="00B54497">
        <w:rPr>
          <w:rFonts w:ascii="Arial" w:eastAsia="Times New Roman" w:hAnsi="Arial" w:cs="Arial"/>
          <w:b/>
          <w:bCs/>
          <w:i/>
          <w:iCs/>
          <w:color w:val="828282"/>
          <w:sz w:val="18"/>
          <w:szCs w:val="18"/>
        </w:rPr>
        <w:t>V</w:t>
      </w:r>
      <w:r w:rsidR="00B54497">
        <w:rPr>
          <w:rFonts w:ascii="Arial" w:eastAsia="Times New Roman" w:hAnsi="Arial" w:cs="Arial"/>
          <w:b/>
          <w:bCs/>
          <w:i/>
          <w:iCs/>
          <w:color w:val="828282"/>
          <w:sz w:val="18"/>
          <w:szCs w:val="18"/>
        </w:rPr>
        <w:t>á</w:t>
      </w:r>
      <w:r w:rsidRPr="00B54497">
        <w:rPr>
          <w:rFonts w:ascii="Arial" w:eastAsia="Times New Roman" w:hAnsi="Arial" w:cs="Arial"/>
          <w:b/>
          <w:bCs/>
          <w:i/>
          <w:iCs/>
          <w:color w:val="828282"/>
          <w:sz w:val="18"/>
          <w:szCs w:val="18"/>
        </w:rPr>
        <w:t xml:space="preserve">lido para comprar: </w:t>
      </w:r>
      <w:r w:rsidR="00874849" w:rsidRPr="00B54497">
        <w:rPr>
          <w:rFonts w:ascii="Arial" w:eastAsia="Times New Roman" w:hAnsi="Arial" w:cs="Arial"/>
          <w:b/>
          <w:bCs/>
          <w:i/>
          <w:iCs/>
          <w:color w:val="828282"/>
          <w:sz w:val="18"/>
          <w:szCs w:val="18"/>
        </w:rPr>
        <w:t>H</w:t>
      </w:r>
      <w:r w:rsidRPr="00B54497">
        <w:rPr>
          <w:rFonts w:ascii="Arial" w:eastAsia="Times New Roman" w:hAnsi="Arial" w:cs="Arial"/>
          <w:b/>
          <w:bCs/>
          <w:i/>
          <w:iCs/>
          <w:color w:val="828282"/>
          <w:sz w:val="18"/>
          <w:szCs w:val="18"/>
        </w:rPr>
        <w:t xml:space="preserve">asta </w:t>
      </w:r>
      <w:r w:rsidR="00874849" w:rsidRPr="00B54497">
        <w:rPr>
          <w:rFonts w:ascii="Arial" w:eastAsia="Times New Roman" w:hAnsi="Arial" w:cs="Arial"/>
          <w:b/>
          <w:bCs/>
          <w:i/>
          <w:iCs/>
          <w:color w:val="828282"/>
          <w:sz w:val="18"/>
          <w:szCs w:val="18"/>
        </w:rPr>
        <w:t>diciembre 2026.</w:t>
      </w:r>
    </w:p>
    <w:bookmarkEnd w:id="0"/>
    <w:p w14:paraId="40DD9853" w14:textId="77777777"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Para pagos en SOLES, aplicará según tipo de cambio del día. Consultar.</w:t>
      </w:r>
    </w:p>
    <w:p w14:paraId="20497BCC" w14:textId="484E531C" w:rsidR="00B04FB4" w:rsidRPr="00B54497" w:rsidRDefault="00B04FB4" w:rsidP="00B54497">
      <w:pPr>
        <w:pStyle w:val="Prrafodelista"/>
        <w:numPr>
          <w:ilvl w:val="0"/>
          <w:numId w:val="2"/>
        </w:numPr>
        <w:shd w:val="clear" w:color="auto" w:fill="FFFFFF"/>
        <w:spacing w:after="0" w:line="240" w:lineRule="auto"/>
        <w:ind w:left="720"/>
        <w:jc w:val="both"/>
        <w:rPr>
          <w:rFonts w:ascii="Arial" w:eastAsia="Times New Roman" w:hAnsi="Arial" w:cs="Arial"/>
          <w:color w:val="828282"/>
          <w:sz w:val="18"/>
          <w:szCs w:val="18"/>
        </w:rPr>
      </w:pPr>
      <w:r w:rsidRPr="00B54497">
        <w:rPr>
          <w:rFonts w:ascii="Arial" w:eastAsia="Times New Roman" w:hAnsi="Arial" w:cs="Arial"/>
          <w:color w:val="828282"/>
          <w:sz w:val="18"/>
          <w:szCs w:val="18"/>
        </w:rPr>
        <w:t>Precios especiales para pagos en efectivo, o deposito en cuentas bancarias.</w:t>
      </w:r>
    </w:p>
    <w:sectPr w:rsidR="00B04FB4" w:rsidRPr="00B54497" w:rsidSect="00B54497">
      <w:headerReference w:type="default" r:id="rId7"/>
      <w:pgSz w:w="11906" w:h="16838"/>
      <w:pgMar w:top="1670" w:right="849" w:bottom="184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2385" w14:textId="77777777" w:rsidR="003021E6" w:rsidRDefault="003021E6" w:rsidP="000C4B53">
      <w:pPr>
        <w:spacing w:after="0" w:line="240" w:lineRule="auto"/>
      </w:pPr>
      <w:r>
        <w:separator/>
      </w:r>
    </w:p>
  </w:endnote>
  <w:endnote w:type="continuationSeparator" w:id="0">
    <w:p w14:paraId="3E56A790" w14:textId="77777777" w:rsidR="003021E6" w:rsidRDefault="003021E6" w:rsidP="000C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1764E" w14:textId="77777777" w:rsidR="003021E6" w:rsidRDefault="003021E6" w:rsidP="000C4B53">
      <w:pPr>
        <w:spacing w:after="0" w:line="240" w:lineRule="auto"/>
      </w:pPr>
      <w:r>
        <w:separator/>
      </w:r>
    </w:p>
  </w:footnote>
  <w:footnote w:type="continuationSeparator" w:id="0">
    <w:p w14:paraId="4F58B225" w14:textId="77777777" w:rsidR="003021E6" w:rsidRDefault="003021E6" w:rsidP="000C4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59F2" w14:textId="21B1EF45" w:rsidR="00992C24" w:rsidRDefault="00B54497" w:rsidP="00992C24">
    <w:pPr>
      <w:tabs>
        <w:tab w:val="left" w:pos="3080"/>
      </w:tabs>
      <w:spacing w:after="0" w:line="240" w:lineRule="auto"/>
      <w:rPr>
        <w:b/>
        <w:bCs/>
        <w:sz w:val="38"/>
        <w:szCs w:val="38"/>
      </w:rPr>
    </w:pPr>
    <w:r>
      <w:rPr>
        <w:noProof/>
        <w:lang w:val="es-PE" w:eastAsia="es-PE"/>
      </w:rPr>
      <w:drawing>
        <wp:anchor distT="0" distB="0" distL="114300" distR="114300" simplePos="0" relativeHeight="251661312" behindDoc="1" locked="0" layoutInCell="1" allowOverlap="1" wp14:anchorId="56FFB2FA" wp14:editId="179A1ED5">
          <wp:simplePos x="0" y="0"/>
          <wp:positionH relativeFrom="column">
            <wp:posOffset>5447030</wp:posOffset>
          </wp:positionH>
          <wp:positionV relativeFrom="paragraph">
            <wp:posOffset>-469265</wp:posOffset>
          </wp:positionV>
          <wp:extent cx="886460" cy="1038225"/>
          <wp:effectExtent l="0" t="0" r="8890" b="9525"/>
          <wp:wrapNone/>
          <wp:docPr id="1854679651" name="Imagen 185467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2336" behindDoc="0" locked="0" layoutInCell="1" allowOverlap="1" wp14:anchorId="6BA94B17" wp14:editId="63676BB0">
          <wp:simplePos x="0" y="0"/>
          <wp:positionH relativeFrom="column">
            <wp:posOffset>-124460</wp:posOffset>
          </wp:positionH>
          <wp:positionV relativeFrom="paragraph">
            <wp:posOffset>-267970</wp:posOffset>
          </wp:positionV>
          <wp:extent cx="2260600" cy="714375"/>
          <wp:effectExtent l="0" t="0" r="6350" b="9525"/>
          <wp:wrapThrough wrapText="bothSides">
            <wp:wrapPolygon edited="0">
              <wp:start x="0" y="0"/>
              <wp:lineTo x="0" y="21312"/>
              <wp:lineTo x="21479" y="21312"/>
              <wp:lineTo x="21479" y="0"/>
              <wp:lineTo x="0" y="0"/>
            </wp:wrapPolygon>
          </wp:wrapThrough>
          <wp:docPr id="2146760568" name="Imagen 214676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p>
  <w:p w14:paraId="0717681E" w14:textId="77777777" w:rsidR="00992C24" w:rsidRDefault="00992C24" w:rsidP="00992C24">
    <w:pPr>
      <w:pStyle w:val="Encabezado"/>
      <w:tabs>
        <w:tab w:val="center" w:pos="2614"/>
      </w:tabs>
      <w:ind w:left="-1134"/>
    </w:pPr>
    <w:r>
      <w:rPr>
        <w:b/>
        <w:bCs/>
        <w:sz w:val="38"/>
        <w:szCs w:val="38"/>
      </w:rPr>
      <w:tab/>
    </w:r>
    <w:r>
      <w:tab/>
    </w:r>
  </w:p>
  <w:p w14:paraId="2801FA27" w14:textId="77777777" w:rsidR="00992C24" w:rsidRPr="00992C24" w:rsidRDefault="00992C24" w:rsidP="00992C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6DA8"/>
    <w:multiLevelType w:val="hybridMultilevel"/>
    <w:tmpl w:val="2F44C17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673688A"/>
    <w:multiLevelType w:val="hybridMultilevel"/>
    <w:tmpl w:val="A7B2C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6836E2"/>
    <w:multiLevelType w:val="hybridMultilevel"/>
    <w:tmpl w:val="516AE8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9D0266"/>
    <w:multiLevelType w:val="hybridMultilevel"/>
    <w:tmpl w:val="42703EF2"/>
    <w:lvl w:ilvl="0" w:tplc="4F144B1A">
      <w:start w:val="1"/>
      <w:numFmt w:val="bullet"/>
      <w:lvlText w:val=""/>
      <w:lvlJc w:val="left"/>
      <w:pPr>
        <w:ind w:left="1068" w:hanging="360"/>
      </w:pPr>
      <w:rPr>
        <w:rFonts w:ascii="Symbol" w:hAnsi="Symbol" w:hint="default"/>
        <w:color w:val="595959" w:themeColor="text1" w:themeTint="A6"/>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4" w15:restartNumberingAfterBreak="0">
    <w:nsid w:val="470E219D"/>
    <w:multiLevelType w:val="hybridMultilevel"/>
    <w:tmpl w:val="96DACEC8"/>
    <w:lvl w:ilvl="0" w:tplc="3C0E3DB4">
      <w:start w:val="31"/>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CC613CB"/>
    <w:multiLevelType w:val="hybridMultilevel"/>
    <w:tmpl w:val="1FB24F72"/>
    <w:lvl w:ilvl="0" w:tplc="4F144B1A">
      <w:start w:val="1"/>
      <w:numFmt w:val="bullet"/>
      <w:lvlText w:val=""/>
      <w:lvlJc w:val="left"/>
      <w:pPr>
        <w:ind w:left="720" w:hanging="360"/>
      </w:pPr>
      <w:rPr>
        <w:rFonts w:ascii="Symbol" w:hAnsi="Symbol" w:hint="default"/>
        <w:color w:val="595959" w:themeColor="text1" w:themeTint="A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71D1195"/>
    <w:multiLevelType w:val="hybridMultilevel"/>
    <w:tmpl w:val="5D92FF5A"/>
    <w:lvl w:ilvl="0" w:tplc="3C0E3DB4">
      <w:start w:val="31"/>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8AE3857"/>
    <w:multiLevelType w:val="hybridMultilevel"/>
    <w:tmpl w:val="CE40EC10"/>
    <w:lvl w:ilvl="0" w:tplc="280A0001">
      <w:start w:val="1"/>
      <w:numFmt w:val="bullet"/>
      <w:lvlText w:val=""/>
      <w:lvlJc w:val="left"/>
      <w:pPr>
        <w:ind w:left="3316" w:hanging="360"/>
      </w:pPr>
      <w:rPr>
        <w:rFonts w:ascii="Symbol" w:hAnsi="Symbol" w:hint="default"/>
      </w:rPr>
    </w:lvl>
    <w:lvl w:ilvl="1" w:tplc="280A0003">
      <w:start w:val="1"/>
      <w:numFmt w:val="bullet"/>
      <w:lvlText w:val="o"/>
      <w:lvlJc w:val="left"/>
      <w:pPr>
        <w:ind w:left="4036" w:hanging="360"/>
      </w:pPr>
      <w:rPr>
        <w:rFonts w:ascii="Courier New" w:hAnsi="Courier New" w:cs="Courier New" w:hint="default"/>
      </w:rPr>
    </w:lvl>
    <w:lvl w:ilvl="2" w:tplc="280A0005" w:tentative="1">
      <w:start w:val="1"/>
      <w:numFmt w:val="bullet"/>
      <w:lvlText w:val=""/>
      <w:lvlJc w:val="left"/>
      <w:pPr>
        <w:ind w:left="4756" w:hanging="360"/>
      </w:pPr>
      <w:rPr>
        <w:rFonts w:ascii="Wingdings" w:hAnsi="Wingdings" w:hint="default"/>
      </w:rPr>
    </w:lvl>
    <w:lvl w:ilvl="3" w:tplc="280A0001" w:tentative="1">
      <w:start w:val="1"/>
      <w:numFmt w:val="bullet"/>
      <w:lvlText w:val=""/>
      <w:lvlJc w:val="left"/>
      <w:pPr>
        <w:ind w:left="5476" w:hanging="360"/>
      </w:pPr>
      <w:rPr>
        <w:rFonts w:ascii="Symbol" w:hAnsi="Symbol" w:hint="default"/>
      </w:rPr>
    </w:lvl>
    <w:lvl w:ilvl="4" w:tplc="280A0003" w:tentative="1">
      <w:start w:val="1"/>
      <w:numFmt w:val="bullet"/>
      <w:lvlText w:val="o"/>
      <w:lvlJc w:val="left"/>
      <w:pPr>
        <w:ind w:left="6196" w:hanging="360"/>
      </w:pPr>
      <w:rPr>
        <w:rFonts w:ascii="Courier New" w:hAnsi="Courier New" w:cs="Courier New" w:hint="default"/>
      </w:rPr>
    </w:lvl>
    <w:lvl w:ilvl="5" w:tplc="280A0005" w:tentative="1">
      <w:start w:val="1"/>
      <w:numFmt w:val="bullet"/>
      <w:lvlText w:val=""/>
      <w:lvlJc w:val="left"/>
      <w:pPr>
        <w:ind w:left="6916" w:hanging="360"/>
      </w:pPr>
      <w:rPr>
        <w:rFonts w:ascii="Wingdings" w:hAnsi="Wingdings" w:hint="default"/>
      </w:rPr>
    </w:lvl>
    <w:lvl w:ilvl="6" w:tplc="280A0001" w:tentative="1">
      <w:start w:val="1"/>
      <w:numFmt w:val="bullet"/>
      <w:lvlText w:val=""/>
      <w:lvlJc w:val="left"/>
      <w:pPr>
        <w:ind w:left="7636" w:hanging="360"/>
      </w:pPr>
      <w:rPr>
        <w:rFonts w:ascii="Symbol" w:hAnsi="Symbol" w:hint="default"/>
      </w:rPr>
    </w:lvl>
    <w:lvl w:ilvl="7" w:tplc="280A0003" w:tentative="1">
      <w:start w:val="1"/>
      <w:numFmt w:val="bullet"/>
      <w:lvlText w:val="o"/>
      <w:lvlJc w:val="left"/>
      <w:pPr>
        <w:ind w:left="8356" w:hanging="360"/>
      </w:pPr>
      <w:rPr>
        <w:rFonts w:ascii="Courier New" w:hAnsi="Courier New" w:cs="Courier New" w:hint="default"/>
      </w:rPr>
    </w:lvl>
    <w:lvl w:ilvl="8" w:tplc="280A0005" w:tentative="1">
      <w:start w:val="1"/>
      <w:numFmt w:val="bullet"/>
      <w:lvlText w:val=""/>
      <w:lvlJc w:val="left"/>
      <w:pPr>
        <w:ind w:left="9076" w:hanging="360"/>
      </w:pPr>
      <w:rPr>
        <w:rFonts w:ascii="Wingdings" w:hAnsi="Wingdings" w:hint="default"/>
      </w:rPr>
    </w:lvl>
  </w:abstractNum>
  <w:abstractNum w:abstractNumId="8" w15:restartNumberingAfterBreak="0">
    <w:nsid w:val="6C152258"/>
    <w:multiLevelType w:val="hybridMultilevel"/>
    <w:tmpl w:val="A97EDA56"/>
    <w:lvl w:ilvl="0" w:tplc="3C0E3DB4">
      <w:start w:val="31"/>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6416CB7"/>
    <w:multiLevelType w:val="hybridMultilevel"/>
    <w:tmpl w:val="322A07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FD1D6F"/>
    <w:multiLevelType w:val="hybridMultilevel"/>
    <w:tmpl w:val="9EB4E4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248584027">
    <w:abstractNumId w:val="9"/>
  </w:num>
  <w:num w:numId="2" w16cid:durableId="1826047066">
    <w:abstractNumId w:val="7"/>
  </w:num>
  <w:num w:numId="3" w16cid:durableId="2103379180">
    <w:abstractNumId w:val="1"/>
  </w:num>
  <w:num w:numId="4" w16cid:durableId="600601785">
    <w:abstractNumId w:val="8"/>
  </w:num>
  <w:num w:numId="5" w16cid:durableId="2052460199">
    <w:abstractNumId w:val="6"/>
  </w:num>
  <w:num w:numId="6" w16cid:durableId="1828589777">
    <w:abstractNumId w:val="5"/>
  </w:num>
  <w:num w:numId="7" w16cid:durableId="1038625283">
    <w:abstractNumId w:val="4"/>
  </w:num>
  <w:num w:numId="8" w16cid:durableId="805780391">
    <w:abstractNumId w:val="3"/>
  </w:num>
  <w:num w:numId="9" w16cid:durableId="256670549">
    <w:abstractNumId w:val="7"/>
  </w:num>
  <w:num w:numId="10" w16cid:durableId="959608288">
    <w:abstractNumId w:val="0"/>
  </w:num>
  <w:num w:numId="11" w16cid:durableId="199906443">
    <w:abstractNumId w:val="10"/>
  </w:num>
  <w:num w:numId="12" w16cid:durableId="93559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53"/>
    <w:rsid w:val="00024F56"/>
    <w:rsid w:val="0006698E"/>
    <w:rsid w:val="000B0B99"/>
    <w:rsid w:val="000B13F0"/>
    <w:rsid w:val="000C4B53"/>
    <w:rsid w:val="000D5262"/>
    <w:rsid w:val="001419FE"/>
    <w:rsid w:val="00156A08"/>
    <w:rsid w:val="00180642"/>
    <w:rsid w:val="001F6EC4"/>
    <w:rsid w:val="00200D28"/>
    <w:rsid w:val="00246CFF"/>
    <w:rsid w:val="002A62EB"/>
    <w:rsid w:val="003021E6"/>
    <w:rsid w:val="00361B05"/>
    <w:rsid w:val="0039779C"/>
    <w:rsid w:val="003979B7"/>
    <w:rsid w:val="003E7B2E"/>
    <w:rsid w:val="004156B2"/>
    <w:rsid w:val="004E6A7A"/>
    <w:rsid w:val="0056109F"/>
    <w:rsid w:val="0058461C"/>
    <w:rsid w:val="005E0A3C"/>
    <w:rsid w:val="00762ECE"/>
    <w:rsid w:val="007A6212"/>
    <w:rsid w:val="007E180A"/>
    <w:rsid w:val="007E67CE"/>
    <w:rsid w:val="00874849"/>
    <w:rsid w:val="008C2560"/>
    <w:rsid w:val="00930E66"/>
    <w:rsid w:val="00985721"/>
    <w:rsid w:val="00992C24"/>
    <w:rsid w:val="00A122DE"/>
    <w:rsid w:val="00A423DC"/>
    <w:rsid w:val="00B04FB4"/>
    <w:rsid w:val="00B30217"/>
    <w:rsid w:val="00B53FD3"/>
    <w:rsid w:val="00B54497"/>
    <w:rsid w:val="00BC0175"/>
    <w:rsid w:val="00BE0E92"/>
    <w:rsid w:val="00C26316"/>
    <w:rsid w:val="00C9303D"/>
    <w:rsid w:val="00CB6D26"/>
    <w:rsid w:val="00DF67C0"/>
    <w:rsid w:val="00E25396"/>
    <w:rsid w:val="00E87E65"/>
    <w:rsid w:val="00EE1635"/>
    <w:rsid w:val="00F01CE3"/>
    <w:rsid w:val="00F038F8"/>
    <w:rsid w:val="00F44B39"/>
    <w:rsid w:val="00FC28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DA466"/>
  <w15:chartTrackingRefBased/>
  <w15:docId w15:val="{29BE4AF8-6842-4EFC-8C7A-1C3EB1B1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C4B53"/>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0C4B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4B53"/>
  </w:style>
  <w:style w:type="paragraph" w:styleId="Piedepgina">
    <w:name w:val="footer"/>
    <w:basedOn w:val="Normal"/>
    <w:link w:val="PiedepginaCar"/>
    <w:uiPriority w:val="99"/>
    <w:unhideWhenUsed/>
    <w:rsid w:val="000C4B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4B53"/>
  </w:style>
  <w:style w:type="paragraph" w:styleId="Prrafodelista">
    <w:name w:val="List Paragraph"/>
    <w:basedOn w:val="Normal"/>
    <w:uiPriority w:val="34"/>
    <w:qFormat/>
    <w:rsid w:val="00B04FB4"/>
    <w:pPr>
      <w:spacing w:after="200" w:line="276" w:lineRule="auto"/>
      <w:ind w:left="720"/>
      <w:contextualSpacing/>
    </w:pPr>
  </w:style>
  <w:style w:type="paragraph" w:styleId="Sinespaciado">
    <w:name w:val="No Spacing"/>
    <w:link w:val="SinespaciadoCar"/>
    <w:uiPriority w:val="1"/>
    <w:qFormat/>
    <w:rsid w:val="00B04FB4"/>
    <w:pPr>
      <w:spacing w:after="0" w:line="240" w:lineRule="auto"/>
    </w:pPr>
    <w:rPr>
      <w:lang w:val="es-PE"/>
    </w:rPr>
  </w:style>
  <w:style w:type="character" w:customStyle="1" w:styleId="SinespaciadoCar">
    <w:name w:val="Sin espaciado Car"/>
    <w:basedOn w:val="Fuentedeprrafopredeter"/>
    <w:link w:val="Sinespaciado"/>
    <w:uiPriority w:val="1"/>
    <w:locked/>
    <w:rsid w:val="00B04FB4"/>
    <w:rPr>
      <w:lang w:val="es-PE"/>
    </w:rPr>
  </w:style>
  <w:style w:type="character" w:styleId="Fuerte">
    <w:name w:val="Strong"/>
    <w:basedOn w:val="Fuentedeprrafopredeter"/>
    <w:uiPriority w:val="22"/>
    <w:qFormat/>
    <w:rsid w:val="00361B05"/>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137568">
      <w:bodyDiv w:val="1"/>
      <w:marLeft w:val="0"/>
      <w:marRight w:val="0"/>
      <w:marTop w:val="0"/>
      <w:marBottom w:val="0"/>
      <w:divBdr>
        <w:top w:val="none" w:sz="0" w:space="0" w:color="auto"/>
        <w:left w:val="none" w:sz="0" w:space="0" w:color="auto"/>
        <w:bottom w:val="none" w:sz="0" w:space="0" w:color="auto"/>
        <w:right w:val="none" w:sz="0" w:space="0" w:color="auto"/>
      </w:divBdr>
    </w:div>
    <w:div w:id="294142217">
      <w:bodyDiv w:val="1"/>
      <w:marLeft w:val="0"/>
      <w:marRight w:val="0"/>
      <w:marTop w:val="0"/>
      <w:marBottom w:val="0"/>
      <w:divBdr>
        <w:top w:val="none" w:sz="0" w:space="0" w:color="auto"/>
        <w:left w:val="none" w:sz="0" w:space="0" w:color="auto"/>
        <w:bottom w:val="none" w:sz="0" w:space="0" w:color="auto"/>
        <w:right w:val="none" w:sz="0" w:space="0" w:color="auto"/>
      </w:divBdr>
    </w:div>
    <w:div w:id="416639284">
      <w:bodyDiv w:val="1"/>
      <w:marLeft w:val="0"/>
      <w:marRight w:val="0"/>
      <w:marTop w:val="0"/>
      <w:marBottom w:val="0"/>
      <w:divBdr>
        <w:top w:val="none" w:sz="0" w:space="0" w:color="auto"/>
        <w:left w:val="none" w:sz="0" w:space="0" w:color="auto"/>
        <w:bottom w:val="none" w:sz="0" w:space="0" w:color="auto"/>
        <w:right w:val="none" w:sz="0" w:space="0" w:color="auto"/>
      </w:divBdr>
    </w:div>
    <w:div w:id="452750292">
      <w:bodyDiv w:val="1"/>
      <w:marLeft w:val="0"/>
      <w:marRight w:val="0"/>
      <w:marTop w:val="0"/>
      <w:marBottom w:val="0"/>
      <w:divBdr>
        <w:top w:val="none" w:sz="0" w:space="0" w:color="auto"/>
        <w:left w:val="none" w:sz="0" w:space="0" w:color="auto"/>
        <w:bottom w:val="none" w:sz="0" w:space="0" w:color="auto"/>
        <w:right w:val="none" w:sz="0" w:space="0" w:color="auto"/>
      </w:divBdr>
    </w:div>
    <w:div w:id="520321351">
      <w:bodyDiv w:val="1"/>
      <w:marLeft w:val="0"/>
      <w:marRight w:val="0"/>
      <w:marTop w:val="0"/>
      <w:marBottom w:val="0"/>
      <w:divBdr>
        <w:top w:val="none" w:sz="0" w:space="0" w:color="auto"/>
        <w:left w:val="none" w:sz="0" w:space="0" w:color="auto"/>
        <w:bottom w:val="none" w:sz="0" w:space="0" w:color="auto"/>
        <w:right w:val="none" w:sz="0" w:space="0" w:color="auto"/>
      </w:divBdr>
    </w:div>
    <w:div w:id="575021470">
      <w:bodyDiv w:val="1"/>
      <w:marLeft w:val="0"/>
      <w:marRight w:val="0"/>
      <w:marTop w:val="0"/>
      <w:marBottom w:val="0"/>
      <w:divBdr>
        <w:top w:val="none" w:sz="0" w:space="0" w:color="auto"/>
        <w:left w:val="none" w:sz="0" w:space="0" w:color="auto"/>
        <w:bottom w:val="none" w:sz="0" w:space="0" w:color="auto"/>
        <w:right w:val="none" w:sz="0" w:space="0" w:color="auto"/>
      </w:divBdr>
    </w:div>
    <w:div w:id="911812388">
      <w:bodyDiv w:val="1"/>
      <w:marLeft w:val="0"/>
      <w:marRight w:val="0"/>
      <w:marTop w:val="0"/>
      <w:marBottom w:val="0"/>
      <w:divBdr>
        <w:top w:val="none" w:sz="0" w:space="0" w:color="auto"/>
        <w:left w:val="none" w:sz="0" w:space="0" w:color="auto"/>
        <w:bottom w:val="none" w:sz="0" w:space="0" w:color="auto"/>
        <w:right w:val="none" w:sz="0" w:space="0" w:color="auto"/>
      </w:divBdr>
    </w:div>
    <w:div w:id="971860044">
      <w:bodyDiv w:val="1"/>
      <w:marLeft w:val="0"/>
      <w:marRight w:val="0"/>
      <w:marTop w:val="0"/>
      <w:marBottom w:val="0"/>
      <w:divBdr>
        <w:top w:val="none" w:sz="0" w:space="0" w:color="auto"/>
        <w:left w:val="none" w:sz="0" w:space="0" w:color="auto"/>
        <w:bottom w:val="none" w:sz="0" w:space="0" w:color="auto"/>
        <w:right w:val="none" w:sz="0" w:space="0" w:color="auto"/>
      </w:divBdr>
    </w:div>
    <w:div w:id="1004937280">
      <w:bodyDiv w:val="1"/>
      <w:marLeft w:val="0"/>
      <w:marRight w:val="0"/>
      <w:marTop w:val="0"/>
      <w:marBottom w:val="0"/>
      <w:divBdr>
        <w:top w:val="none" w:sz="0" w:space="0" w:color="auto"/>
        <w:left w:val="none" w:sz="0" w:space="0" w:color="auto"/>
        <w:bottom w:val="none" w:sz="0" w:space="0" w:color="auto"/>
        <w:right w:val="none" w:sz="0" w:space="0" w:color="auto"/>
      </w:divBdr>
    </w:div>
    <w:div w:id="1049452376">
      <w:bodyDiv w:val="1"/>
      <w:marLeft w:val="0"/>
      <w:marRight w:val="0"/>
      <w:marTop w:val="0"/>
      <w:marBottom w:val="0"/>
      <w:divBdr>
        <w:top w:val="none" w:sz="0" w:space="0" w:color="auto"/>
        <w:left w:val="none" w:sz="0" w:space="0" w:color="auto"/>
        <w:bottom w:val="none" w:sz="0" w:space="0" w:color="auto"/>
        <w:right w:val="none" w:sz="0" w:space="0" w:color="auto"/>
      </w:divBdr>
    </w:div>
    <w:div w:id="1458182322">
      <w:bodyDiv w:val="1"/>
      <w:marLeft w:val="0"/>
      <w:marRight w:val="0"/>
      <w:marTop w:val="0"/>
      <w:marBottom w:val="0"/>
      <w:divBdr>
        <w:top w:val="none" w:sz="0" w:space="0" w:color="auto"/>
        <w:left w:val="none" w:sz="0" w:space="0" w:color="auto"/>
        <w:bottom w:val="none" w:sz="0" w:space="0" w:color="auto"/>
        <w:right w:val="none" w:sz="0" w:space="0" w:color="auto"/>
      </w:divBdr>
    </w:div>
    <w:div w:id="1526941009">
      <w:bodyDiv w:val="1"/>
      <w:marLeft w:val="0"/>
      <w:marRight w:val="0"/>
      <w:marTop w:val="0"/>
      <w:marBottom w:val="0"/>
      <w:divBdr>
        <w:top w:val="none" w:sz="0" w:space="0" w:color="auto"/>
        <w:left w:val="none" w:sz="0" w:space="0" w:color="auto"/>
        <w:bottom w:val="none" w:sz="0" w:space="0" w:color="auto"/>
        <w:right w:val="none" w:sz="0" w:space="0" w:color="auto"/>
      </w:divBdr>
    </w:div>
    <w:div w:id="1903910268">
      <w:bodyDiv w:val="1"/>
      <w:marLeft w:val="0"/>
      <w:marRight w:val="0"/>
      <w:marTop w:val="0"/>
      <w:marBottom w:val="0"/>
      <w:divBdr>
        <w:top w:val="none" w:sz="0" w:space="0" w:color="auto"/>
        <w:left w:val="none" w:sz="0" w:space="0" w:color="auto"/>
        <w:bottom w:val="none" w:sz="0" w:space="0" w:color="auto"/>
        <w:right w:val="none" w:sz="0" w:space="0" w:color="auto"/>
      </w:divBdr>
    </w:div>
    <w:div w:id="1943802758">
      <w:bodyDiv w:val="1"/>
      <w:marLeft w:val="0"/>
      <w:marRight w:val="0"/>
      <w:marTop w:val="0"/>
      <w:marBottom w:val="0"/>
      <w:divBdr>
        <w:top w:val="none" w:sz="0" w:space="0" w:color="auto"/>
        <w:left w:val="none" w:sz="0" w:space="0" w:color="auto"/>
        <w:bottom w:val="none" w:sz="0" w:space="0" w:color="auto"/>
        <w:right w:val="none" w:sz="0" w:space="0" w:color="auto"/>
      </w:divBdr>
    </w:div>
    <w:div w:id="2042969742">
      <w:bodyDiv w:val="1"/>
      <w:marLeft w:val="0"/>
      <w:marRight w:val="0"/>
      <w:marTop w:val="0"/>
      <w:marBottom w:val="0"/>
      <w:divBdr>
        <w:top w:val="none" w:sz="0" w:space="0" w:color="auto"/>
        <w:left w:val="none" w:sz="0" w:space="0" w:color="auto"/>
        <w:bottom w:val="none" w:sz="0" w:space="0" w:color="auto"/>
        <w:right w:val="none" w:sz="0" w:space="0" w:color="auto"/>
      </w:divBdr>
    </w:div>
    <w:div w:id="2143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1367</Words>
  <Characters>7520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Sanchez Rojas</dc:creator>
  <cp:keywords/>
  <dc:description/>
  <cp:lastModifiedBy>DELL</cp:lastModifiedBy>
  <cp:revision>2</cp:revision>
  <dcterms:created xsi:type="dcterms:W3CDTF">2026-06-12T21:55:00Z</dcterms:created>
  <dcterms:modified xsi:type="dcterms:W3CDTF">2026-06-12T21:55:00Z</dcterms:modified>
</cp:coreProperties>
</file>