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282B" w14:textId="500B045D" w:rsidR="00BD0DD5" w:rsidRPr="00F82BD5" w:rsidRDefault="00BD0DD5" w:rsidP="00B44C69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eading=h.30j0zll" w:colFirst="0" w:colLast="0"/>
      <w:bookmarkStart w:id="1" w:name="_Hlk189671384"/>
      <w:bookmarkStart w:id="2" w:name="_Hlk152322402"/>
      <w:bookmarkStart w:id="3" w:name="_Hlk189671409"/>
      <w:bookmarkEnd w:id="0"/>
      <w:r w:rsidRPr="00F82BD5">
        <w:rPr>
          <w:rFonts w:ascii="Arial" w:hAnsi="Arial" w:cs="Arial"/>
          <w:b/>
          <w:color w:val="6E6E6E"/>
          <w:sz w:val="36"/>
          <w:szCs w:val="36"/>
          <w:lang w:eastAsia="es-ES"/>
        </w:rPr>
        <w:t>AVENTURA EN EL DESIERTO DE MARRUECOS</w:t>
      </w:r>
    </w:p>
    <w:p w14:paraId="495C5D85" w14:textId="60EF0E0E" w:rsidR="00FD1B8D" w:rsidRPr="00626E22" w:rsidRDefault="00FD1B8D" w:rsidP="00B44C69">
      <w:pPr>
        <w:jc w:val="center"/>
        <w:rPr>
          <w:rFonts w:ascii="Arial" w:hAnsi="Arial" w:cs="Arial"/>
          <w:b/>
          <w:color w:val="6E6E6E"/>
          <w:lang w:eastAsia="es-ES"/>
        </w:rPr>
      </w:pPr>
      <w:r w:rsidRPr="00626E22">
        <w:rPr>
          <w:rFonts w:ascii="Arial" w:hAnsi="Arial" w:cs="Arial"/>
          <w:i/>
          <w:color w:val="6E6E6E"/>
          <w:lang w:eastAsia="es-ES"/>
        </w:rPr>
        <w:t>Marrakech</w:t>
      </w:r>
      <w:r w:rsidR="00B44C69" w:rsidRPr="00626E22">
        <w:rPr>
          <w:rFonts w:ascii="Arial" w:hAnsi="Arial" w:cs="Arial"/>
          <w:i/>
          <w:color w:val="6E6E6E"/>
          <w:lang w:eastAsia="es-ES"/>
        </w:rPr>
        <w:t xml:space="preserve"> - </w:t>
      </w:r>
      <w:proofErr w:type="spellStart"/>
      <w:r w:rsidR="00B44C69" w:rsidRPr="00626E22">
        <w:rPr>
          <w:rFonts w:ascii="Arial" w:hAnsi="Arial" w:cs="Arial"/>
          <w:i/>
          <w:color w:val="6E6E6E"/>
          <w:lang w:eastAsia="es-ES"/>
        </w:rPr>
        <w:t>Erfoud</w:t>
      </w:r>
      <w:proofErr w:type="spellEnd"/>
      <w:r w:rsidR="00B44C69" w:rsidRPr="00626E22">
        <w:rPr>
          <w:rFonts w:ascii="Arial" w:hAnsi="Arial" w:cs="Arial"/>
          <w:i/>
          <w:color w:val="6E6E6E"/>
          <w:lang w:eastAsia="es-ES"/>
        </w:rPr>
        <w:t xml:space="preserve">- </w:t>
      </w:r>
      <w:proofErr w:type="spellStart"/>
      <w:r w:rsidR="00B44C69" w:rsidRPr="00626E22">
        <w:rPr>
          <w:rFonts w:ascii="Arial" w:hAnsi="Arial" w:cs="Arial"/>
          <w:i/>
          <w:color w:val="6E6E6E"/>
          <w:lang w:eastAsia="es-ES"/>
        </w:rPr>
        <w:t>Merzouga</w:t>
      </w:r>
      <w:proofErr w:type="spellEnd"/>
    </w:p>
    <w:p w14:paraId="3D49935B" w14:textId="3C39F1EF" w:rsidR="000560DA" w:rsidRPr="00626E22" w:rsidRDefault="001E27A9" w:rsidP="00F82BD5">
      <w:pPr>
        <w:jc w:val="center"/>
        <w:rPr>
          <w:rFonts w:ascii="Arial" w:hAnsi="Arial" w:cs="Arial"/>
          <w:b/>
          <w:color w:val="6E6E6E"/>
          <w:lang w:eastAsia="es-ES"/>
        </w:rPr>
      </w:pPr>
      <w:r w:rsidRPr="00626E22">
        <w:rPr>
          <w:rFonts w:ascii="Arial" w:hAnsi="Arial" w:cs="Arial"/>
          <w:b/>
          <w:color w:val="6E6E6E"/>
          <w:lang w:eastAsia="es-ES"/>
        </w:rPr>
        <w:t xml:space="preserve">06 </w:t>
      </w:r>
      <w:r w:rsidR="000560DA" w:rsidRPr="00626E22">
        <w:rPr>
          <w:rFonts w:ascii="Arial" w:hAnsi="Arial" w:cs="Arial"/>
          <w:b/>
          <w:color w:val="6E6E6E"/>
          <w:lang w:eastAsia="es-ES"/>
        </w:rPr>
        <w:t>días</w:t>
      </w:r>
      <w:r w:rsidRPr="00626E22">
        <w:rPr>
          <w:rFonts w:ascii="Arial" w:hAnsi="Arial" w:cs="Arial"/>
          <w:b/>
          <w:color w:val="6E6E6E"/>
          <w:lang w:eastAsia="es-ES"/>
        </w:rPr>
        <w:t xml:space="preserve"> / 05</w:t>
      </w:r>
      <w:r w:rsidR="00F2731B" w:rsidRPr="00626E22">
        <w:rPr>
          <w:rFonts w:ascii="Arial" w:hAnsi="Arial" w:cs="Arial"/>
          <w:b/>
          <w:color w:val="6E6E6E"/>
          <w:lang w:eastAsia="es-ES"/>
        </w:rPr>
        <w:t xml:space="preserve"> </w:t>
      </w:r>
      <w:r w:rsidR="000560DA">
        <w:rPr>
          <w:rFonts w:ascii="Arial" w:hAnsi="Arial" w:cs="Arial"/>
          <w:b/>
          <w:color w:val="6E6E6E"/>
          <w:lang w:eastAsia="es-ES"/>
        </w:rPr>
        <w:t>n</w:t>
      </w:r>
      <w:r w:rsidR="00F2731B" w:rsidRPr="00626E22">
        <w:rPr>
          <w:rFonts w:ascii="Arial" w:hAnsi="Arial" w:cs="Arial"/>
          <w:b/>
          <w:color w:val="6E6E6E"/>
          <w:lang w:eastAsia="es-ES"/>
        </w:rPr>
        <w:t>oches</w:t>
      </w:r>
    </w:p>
    <w:p w14:paraId="62C4D98D" w14:textId="33D3F594" w:rsidR="00062912" w:rsidRPr="00626E22" w:rsidRDefault="00062912" w:rsidP="00062912">
      <w:pPr>
        <w:jc w:val="right"/>
        <w:rPr>
          <w:rFonts w:ascii="Arial" w:hAnsi="Arial" w:cs="Arial"/>
          <w:b/>
          <w:color w:val="ED6964"/>
          <w:lang w:eastAsia="es-ES"/>
        </w:rPr>
      </w:pPr>
      <w:r w:rsidRPr="00626E22">
        <w:rPr>
          <w:rFonts w:ascii="Arial" w:hAnsi="Arial" w:cs="Arial"/>
          <w:b/>
          <w:color w:val="ED6964"/>
          <w:lang w:eastAsia="es-ES"/>
        </w:rPr>
        <w:t>DESDE US$</w:t>
      </w:r>
      <w:r w:rsidR="0018589C" w:rsidRPr="00626E22">
        <w:rPr>
          <w:rFonts w:ascii="Arial" w:hAnsi="Arial" w:cs="Arial"/>
          <w:b/>
          <w:color w:val="ED6964"/>
          <w:lang w:eastAsia="es-ES"/>
        </w:rPr>
        <w:t xml:space="preserve"> </w:t>
      </w:r>
      <w:r w:rsidR="00C1051B" w:rsidRPr="00626E22">
        <w:rPr>
          <w:rFonts w:ascii="Arial" w:hAnsi="Arial" w:cs="Arial"/>
          <w:b/>
          <w:color w:val="ED6964"/>
          <w:lang w:eastAsia="es-ES"/>
        </w:rPr>
        <w:t>1,</w:t>
      </w:r>
      <w:r w:rsidR="000560DA">
        <w:rPr>
          <w:rFonts w:ascii="Arial" w:hAnsi="Arial" w:cs="Arial"/>
          <w:b/>
          <w:color w:val="ED6964"/>
          <w:lang w:eastAsia="es-ES"/>
        </w:rPr>
        <w:t>099</w:t>
      </w:r>
      <w:r w:rsidR="00014010" w:rsidRPr="00626E22">
        <w:rPr>
          <w:rFonts w:ascii="Arial" w:hAnsi="Arial" w:cs="Arial"/>
          <w:b/>
          <w:color w:val="ED6964"/>
          <w:lang w:eastAsia="es-ES"/>
        </w:rPr>
        <w:t>.</w:t>
      </w:r>
      <w:r w:rsidR="00596292" w:rsidRPr="00626E22">
        <w:rPr>
          <w:rFonts w:ascii="Arial" w:hAnsi="Arial" w:cs="Arial"/>
          <w:b/>
          <w:color w:val="ED6964"/>
          <w:lang w:eastAsia="es-ES"/>
        </w:rPr>
        <w:t>00</w:t>
      </w:r>
      <w:r w:rsidRPr="00626E22">
        <w:rPr>
          <w:rFonts w:ascii="Arial" w:hAnsi="Arial" w:cs="Arial"/>
          <w:b/>
          <w:color w:val="ED6964"/>
          <w:lang w:eastAsia="es-ES"/>
        </w:rPr>
        <w:t xml:space="preserve"> </w:t>
      </w:r>
    </w:p>
    <w:bookmarkEnd w:id="1"/>
    <w:p w14:paraId="170D2CEA" w14:textId="77777777" w:rsidR="00596292" w:rsidRPr="00596292" w:rsidRDefault="00596292" w:rsidP="00596292">
      <w:pPr>
        <w:jc w:val="both"/>
        <w:rPr>
          <w:rFonts w:ascii="Arial" w:hAnsi="Arial" w:cs="Arial"/>
          <w:b/>
          <w:i/>
          <w:iCs/>
          <w:color w:val="696969"/>
          <w:sz w:val="20"/>
          <w:szCs w:val="20"/>
        </w:rPr>
      </w:pPr>
    </w:p>
    <w:p w14:paraId="564A4172" w14:textId="0F9F1B7F" w:rsidR="006B031C" w:rsidRPr="00626E22" w:rsidRDefault="00F82BD5" w:rsidP="0059629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F82BD5">
        <w:rPr>
          <w:rFonts w:ascii="Arial" w:hAnsi="Arial" w:cs="Arial"/>
          <w:b/>
          <w:color w:val="696969"/>
          <w:sz w:val="18"/>
          <w:szCs w:val="18"/>
        </w:rPr>
        <w:t>SALIDAS</w:t>
      </w:r>
      <w:r w:rsidR="006B031C" w:rsidRPr="00626E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r w:rsidR="002B5539" w:rsidRPr="00626E22">
        <w:rPr>
          <w:rFonts w:ascii="Arial" w:hAnsi="Arial" w:cs="Arial"/>
          <w:i/>
          <w:iCs/>
          <w:color w:val="696969"/>
          <w:sz w:val="18"/>
          <w:szCs w:val="18"/>
        </w:rPr>
        <w:t xml:space="preserve">Diarias </w:t>
      </w:r>
    </w:p>
    <w:p w14:paraId="420F3399" w14:textId="2B202B3D" w:rsidR="0033456E" w:rsidRPr="00626E22" w:rsidRDefault="0033456E" w:rsidP="0033456E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626E22">
        <w:rPr>
          <w:rFonts w:ascii="Arial" w:eastAsia="Arial" w:hAnsi="Arial" w:cs="Arial"/>
          <w:b/>
          <w:color w:val="696969"/>
          <w:sz w:val="18"/>
          <w:szCs w:val="18"/>
        </w:rPr>
        <w:t>De</w:t>
      </w:r>
      <w:r w:rsidR="00854871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  <w:proofErr w:type="gramStart"/>
      <w:r w:rsidR="00854871">
        <w:rPr>
          <w:rFonts w:ascii="Arial" w:eastAsia="Arial" w:hAnsi="Arial" w:cs="Arial"/>
          <w:b/>
          <w:color w:val="696969"/>
          <w:sz w:val="18"/>
          <w:szCs w:val="18"/>
        </w:rPr>
        <w:t>Mayo</w:t>
      </w:r>
      <w:proofErr w:type="gramEnd"/>
      <w:r w:rsidR="00854871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  <w:r w:rsidRPr="00626E22">
        <w:rPr>
          <w:rFonts w:ascii="Arial" w:eastAsia="Arial" w:hAnsi="Arial" w:cs="Arial"/>
          <w:b/>
          <w:color w:val="696969"/>
          <w:sz w:val="18"/>
          <w:szCs w:val="18"/>
        </w:rPr>
        <w:t xml:space="preserve">2026 al 28 de </w:t>
      </w:r>
      <w:proofErr w:type="gramStart"/>
      <w:r w:rsidRPr="00626E22">
        <w:rPr>
          <w:rFonts w:ascii="Arial" w:eastAsia="Arial" w:hAnsi="Arial" w:cs="Arial"/>
          <w:b/>
          <w:color w:val="696969"/>
          <w:sz w:val="18"/>
          <w:szCs w:val="18"/>
        </w:rPr>
        <w:t>Febrero</w:t>
      </w:r>
      <w:proofErr w:type="gramEnd"/>
      <w:r w:rsidRPr="00626E22">
        <w:rPr>
          <w:rFonts w:ascii="Arial" w:eastAsia="Arial" w:hAnsi="Arial" w:cs="Arial"/>
          <w:b/>
          <w:color w:val="696969"/>
          <w:sz w:val="18"/>
          <w:szCs w:val="18"/>
        </w:rPr>
        <w:t>, 2027</w:t>
      </w:r>
    </w:p>
    <w:p w14:paraId="6BFACA20" w14:textId="77777777" w:rsidR="006B031C" w:rsidRPr="00626E22" w:rsidRDefault="006B031C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3CA64C06" w:rsidR="009C5F87" w:rsidRPr="00626E22" w:rsidRDefault="00F82BD5" w:rsidP="009C5F87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626E22">
        <w:rPr>
          <w:rFonts w:ascii="Arial" w:hAnsi="Arial" w:cs="Arial"/>
          <w:b/>
          <w:color w:val="696969"/>
          <w:sz w:val="18"/>
          <w:szCs w:val="18"/>
        </w:rPr>
        <w:t>TARIFA INCLUYE:</w:t>
      </w:r>
    </w:p>
    <w:bookmarkEnd w:id="2"/>
    <w:bookmarkEnd w:id="3"/>
    <w:p w14:paraId="49768543" w14:textId="725519C8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>Traslado de llegada y salida.</w:t>
      </w:r>
    </w:p>
    <w:p w14:paraId="62E3297D" w14:textId="1AA5D9AC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>03 noches de alojamiento en Marrakech.</w:t>
      </w:r>
    </w:p>
    <w:p w14:paraId="3FBB8B8F" w14:textId="75DDFEE3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 xml:space="preserve">01 noche de alojamiento en 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Erfoud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>.</w:t>
      </w:r>
    </w:p>
    <w:p w14:paraId="18E5BD0D" w14:textId="639D6238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 xml:space="preserve">01 noche de campamento en 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Merzouga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>.</w:t>
      </w:r>
    </w:p>
    <w:p w14:paraId="409255DE" w14:textId="2218D026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>Régimen de comidas según itinerario (5 desayunos, 1 almuerzo y 2 cenas).</w:t>
      </w:r>
    </w:p>
    <w:p w14:paraId="48F4FDB0" w14:textId="7630D5E6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 xml:space="preserve">Visita a los Jardines de la Menara, Mezquita 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Kutubía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 xml:space="preserve"> (exterior), Palacio de la Bahía, zocos y Plaza 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Jemaa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 xml:space="preserve"> el-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Fna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>.</w:t>
      </w:r>
    </w:p>
    <w:p w14:paraId="79B5332F" w14:textId="49AD9330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 xml:space="preserve">Recorrido por el Alto Atlas vía Tizi 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n'Tichka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 xml:space="preserve">, pasando por 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Ouarzazate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 xml:space="preserve">, 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Kelaa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 xml:space="preserve"> de 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M'Gouna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 xml:space="preserve"> (Ruta de las 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Kasbahs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 xml:space="preserve">) y 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Rissani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>.</w:t>
      </w:r>
    </w:p>
    <w:p w14:paraId="377981A5" w14:textId="18EA6749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 xml:space="preserve">Visita a las Gargantas del </w:t>
      </w:r>
      <w:proofErr w:type="spellStart"/>
      <w:r w:rsidRPr="000560DA">
        <w:rPr>
          <w:rFonts w:ascii="Arial" w:hAnsi="Arial" w:cs="Arial"/>
          <w:color w:val="696969"/>
          <w:sz w:val="18"/>
          <w:szCs w:val="18"/>
        </w:rPr>
        <w:t>Todra</w:t>
      </w:r>
      <w:proofErr w:type="spellEnd"/>
      <w:r w:rsidRPr="000560DA">
        <w:rPr>
          <w:rFonts w:ascii="Arial" w:hAnsi="Arial" w:cs="Arial"/>
          <w:color w:val="696969"/>
          <w:sz w:val="18"/>
          <w:szCs w:val="18"/>
        </w:rPr>
        <w:t xml:space="preserve"> y a Ait Ben Haddou.</w:t>
      </w:r>
    </w:p>
    <w:p w14:paraId="4B6F5C40" w14:textId="6B7E84E7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>Travesía por el desierto en vehículo 4x4.</w:t>
      </w:r>
    </w:p>
    <w:p w14:paraId="0A32DDC4" w14:textId="538DA42F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>Experiencia cultural con comunidades nómadas.</w:t>
      </w:r>
    </w:p>
    <w:p w14:paraId="5C726BDD" w14:textId="6FCA60D0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>Paseo en dromedario por las dunas del desierto.</w:t>
      </w:r>
    </w:p>
    <w:p w14:paraId="2CA0D7F3" w14:textId="5488D08A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>Entradas y visitas según itinerario.</w:t>
      </w:r>
    </w:p>
    <w:p w14:paraId="318956E0" w14:textId="02C70D3A" w:rsidR="000560DA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1C59CFDB" w14:textId="7356C467" w:rsidR="0018589C" w:rsidRPr="000560DA" w:rsidRDefault="000560DA" w:rsidP="000560D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560DA">
        <w:rPr>
          <w:rFonts w:ascii="Arial" w:hAnsi="Arial" w:cs="Arial"/>
          <w:color w:val="696969"/>
          <w:sz w:val="18"/>
          <w:szCs w:val="18"/>
        </w:rPr>
        <w:t>Traslados en vehículos con aire acondicionado.</w:t>
      </w:r>
    </w:p>
    <w:p w14:paraId="626344E0" w14:textId="1344D466" w:rsidR="00062912" w:rsidRPr="00626E22" w:rsidRDefault="00F82BD5" w:rsidP="00A07468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626E22">
        <w:rPr>
          <w:rFonts w:ascii="Arial" w:hAnsi="Arial" w:cs="Arial"/>
          <w:b/>
          <w:color w:val="696969"/>
          <w:sz w:val="18"/>
          <w:szCs w:val="18"/>
        </w:rPr>
        <w:t xml:space="preserve">TARIFA NO INCLUYE: </w:t>
      </w:r>
    </w:p>
    <w:p w14:paraId="1D469F4E" w14:textId="77777777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Propinas maleteros, choferes y guías.</w:t>
      </w:r>
    </w:p>
    <w:p w14:paraId="092112B4" w14:textId="77777777" w:rsidR="00596292" w:rsidRPr="00626E22" w:rsidRDefault="00596292" w:rsidP="00596292">
      <w:pPr>
        <w:pStyle w:val="Prrafodelista"/>
        <w:numPr>
          <w:ilvl w:val="0"/>
          <w:numId w:val="15"/>
        </w:numPr>
        <w:spacing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Seguros (robos, pérdidas y daños personales, y atención médica)</w:t>
      </w:r>
    </w:p>
    <w:p w14:paraId="00C1EBE8" w14:textId="472CDE3E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Cualquier otro servicio extra no mencionado en el paquete de viaje.</w:t>
      </w:r>
    </w:p>
    <w:p w14:paraId="2A83D436" w14:textId="77777777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Vuelos internacionales.</w:t>
      </w:r>
    </w:p>
    <w:p w14:paraId="79891CF7" w14:textId="77777777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Visitas opcionales.</w:t>
      </w:r>
    </w:p>
    <w:p w14:paraId="087A94CB" w14:textId="1724CAE9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Comidas extras y bebidas.</w:t>
      </w:r>
    </w:p>
    <w:p w14:paraId="61AAE2D8" w14:textId="77777777" w:rsidR="00596292" w:rsidRPr="00626E22" w:rsidRDefault="00596292" w:rsidP="00596292">
      <w:pPr>
        <w:pStyle w:val="Prrafodelista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626E22">
        <w:rPr>
          <w:rFonts w:ascii="Arial" w:hAnsi="Arial" w:cs="Arial"/>
          <w:color w:val="595959" w:themeColor="text1" w:themeTint="A6"/>
          <w:sz w:val="18"/>
          <w:szCs w:val="18"/>
        </w:rPr>
        <w:t>Gastos y extras personales.</w:t>
      </w:r>
    </w:p>
    <w:p w14:paraId="0109A187" w14:textId="079DE80C" w:rsidR="00217594" w:rsidRPr="00F82BD5" w:rsidRDefault="000157FE" w:rsidP="00F82BD5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F82BD5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6001C94" w14:textId="753EFCBD" w:rsidR="00FD1B8D" w:rsidRPr="00626E22" w:rsidRDefault="00FE7F66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>1º DÍA: MARRAKECH</w:t>
      </w:r>
      <w:r w:rsidR="00FD1B8D" w:rsidRPr="00626E22">
        <w:rPr>
          <w:rFonts w:ascii="Arial" w:hAnsi="Arial" w:cs="Arial"/>
          <w:b/>
          <w:bCs/>
          <w:color w:val="696969"/>
          <w:sz w:val="18"/>
          <w:szCs w:val="18"/>
        </w:rPr>
        <w:t>.</w:t>
      </w:r>
    </w:p>
    <w:p w14:paraId="1D9BFBF9" w14:textId="7C8D73FF" w:rsidR="00FD1B8D" w:rsidRDefault="0007421A" w:rsidP="0007421A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07421A">
        <w:rPr>
          <w:rFonts w:ascii="Arial" w:hAnsi="Arial" w:cs="Arial"/>
          <w:bCs/>
          <w:color w:val="696969"/>
          <w:sz w:val="18"/>
          <w:szCs w:val="18"/>
        </w:rPr>
        <w:t>Llegada al Aeropuerto Internacional de Marrakech-Menara y traslado al hotel.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07421A">
        <w:rPr>
          <w:rFonts w:ascii="Arial" w:hAnsi="Arial" w:cs="Arial"/>
          <w:bCs/>
          <w:color w:val="696969"/>
          <w:sz w:val="18"/>
          <w:szCs w:val="18"/>
        </w:rPr>
        <w:t>Tiempo libre.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07421A">
        <w:rPr>
          <w:rFonts w:ascii="Arial" w:hAnsi="Arial" w:cs="Arial"/>
          <w:bCs/>
          <w:color w:val="696969"/>
          <w:sz w:val="18"/>
          <w:szCs w:val="18"/>
        </w:rPr>
        <w:t>Alojamiento en Marrakech.</w:t>
      </w:r>
    </w:p>
    <w:p w14:paraId="534365E9" w14:textId="77777777" w:rsidR="0007421A" w:rsidRPr="00626E22" w:rsidRDefault="0007421A" w:rsidP="0007421A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041E4A3D" w14:textId="2DA5F86A" w:rsidR="00FD1B8D" w:rsidRPr="00626E22" w:rsidRDefault="00FE7F66" w:rsidP="00FD1B8D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>2º DÍA: MARRAKECH – VISITA DE LA CIUDAD</w:t>
      </w:r>
      <w:r w:rsidR="00FD1B8D" w:rsidRPr="00626E22">
        <w:rPr>
          <w:rFonts w:ascii="Arial" w:hAnsi="Arial" w:cs="Arial"/>
          <w:bCs/>
          <w:color w:val="696969"/>
          <w:sz w:val="18"/>
          <w:szCs w:val="18"/>
        </w:rPr>
        <w:t>.</w:t>
      </w:r>
    </w:p>
    <w:p w14:paraId="7C1715BD" w14:textId="2244E8C8" w:rsidR="0007421A" w:rsidRDefault="001911B0" w:rsidP="001911B0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1911B0">
        <w:rPr>
          <w:rFonts w:ascii="Arial" w:hAnsi="Arial" w:cs="Arial"/>
          <w:bCs/>
          <w:color w:val="696969"/>
          <w:sz w:val="18"/>
          <w:szCs w:val="18"/>
        </w:rPr>
        <w:t>Desayuno en el hotel. Visita de medio día de la ciudad de Marrakech: La visita comienza por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los Jardines de la Menara; en cuyo centro se encuentra un estanque del Siglo XII. El majestuoso Minarete de la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Kutubia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>. Visita del Palacio de la Bahía, de la farmacia bereber y de los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zocos. La visita termina en la Plaza de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Yemaa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 el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Fna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>, declarada “Patrimonio de la Humanidad”. Alojamiento en el hotel en Marrakech.</w:t>
      </w:r>
    </w:p>
    <w:p w14:paraId="05DB1C00" w14:textId="77777777" w:rsidR="000560DA" w:rsidRPr="00626E22" w:rsidRDefault="000560DA" w:rsidP="001911B0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2E47EB06" w14:textId="39A8E0D9" w:rsidR="00554F29" w:rsidRPr="00626E22" w:rsidRDefault="00554F29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>3º DÍA: MARRAKECH – OUARZAZATE – ERFOUD. (500 KMS) (TERRESTRE)</w:t>
      </w:r>
    </w:p>
    <w:p w14:paraId="25448460" w14:textId="4293A4C1" w:rsidR="0007421A" w:rsidRDefault="001911B0" w:rsidP="001911B0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Después del desayuno en el hotel, salida hacia las montañas del alto atlas vía </w:t>
      </w:r>
      <w:proofErr w:type="gramStart"/>
      <w:r w:rsidRPr="001911B0">
        <w:rPr>
          <w:rFonts w:ascii="Arial" w:hAnsi="Arial" w:cs="Arial"/>
          <w:bCs/>
          <w:color w:val="696969"/>
          <w:sz w:val="18"/>
          <w:szCs w:val="18"/>
        </w:rPr>
        <w:t>el col</w:t>
      </w:r>
      <w:proofErr w:type="gramEnd"/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 de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tichka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>, el camino nos va cambiando de paisajes Del fuerte verde de los valles, al ocre rojo del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Col de Tizi hasta llegar a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Ouarzazate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 y continuación a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Kelaa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 de los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Mguna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>, famoso pueblecito donde se cultiva una especie de rosa de excelente aroma, para recorrer “la ruta de las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kasbahs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”. Y las antiguas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Kasbahs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 seducen con su poder de evocación, el paisaje conmueve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>por la fuerza de sus contrastes, su luminosidad y el silencio. Esta ruta es una de las más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atractivas y solicitadas de Marruecos. Llegada a la ciudad de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Erfoud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>. Cena y alojamiento en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el hotel en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Erfoud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>.</w:t>
      </w:r>
    </w:p>
    <w:p w14:paraId="664E8157" w14:textId="77777777" w:rsidR="001911B0" w:rsidRPr="00626E22" w:rsidRDefault="001911B0" w:rsidP="001911B0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6DCAEDF1" w14:textId="39B69924" w:rsidR="00554F29" w:rsidRPr="00626E22" w:rsidRDefault="00554F29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 xml:space="preserve">4º DÍA: ERFOUD – MERZOUGA </w:t>
      </w:r>
    </w:p>
    <w:p w14:paraId="68D21C56" w14:textId="0C1716AA" w:rsidR="00531D86" w:rsidRDefault="0007421A" w:rsidP="0007421A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07421A">
        <w:rPr>
          <w:rFonts w:ascii="Arial" w:hAnsi="Arial" w:cs="Arial"/>
          <w:bCs/>
          <w:color w:val="696969"/>
          <w:sz w:val="18"/>
          <w:szCs w:val="18"/>
        </w:rPr>
        <w:t>Desayuno en el hotel.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07421A">
        <w:rPr>
          <w:rFonts w:ascii="Arial" w:hAnsi="Arial" w:cs="Arial"/>
          <w:bCs/>
          <w:color w:val="696969"/>
          <w:sz w:val="18"/>
          <w:szCs w:val="18"/>
        </w:rPr>
        <w:t xml:space="preserve">Salida en vehículos 4x4 para visitar </w:t>
      </w:r>
      <w:proofErr w:type="spellStart"/>
      <w:r w:rsidRPr="0007421A">
        <w:rPr>
          <w:rFonts w:ascii="Arial" w:hAnsi="Arial" w:cs="Arial"/>
          <w:bCs/>
          <w:color w:val="696969"/>
          <w:sz w:val="18"/>
          <w:szCs w:val="18"/>
        </w:rPr>
        <w:t>Rissani</w:t>
      </w:r>
      <w:proofErr w:type="spellEnd"/>
      <w:r w:rsidRPr="0007421A">
        <w:rPr>
          <w:rFonts w:ascii="Arial" w:hAnsi="Arial" w:cs="Arial"/>
          <w:bCs/>
          <w:color w:val="696969"/>
          <w:sz w:val="18"/>
          <w:szCs w:val="18"/>
        </w:rPr>
        <w:t>, cuna de la dinastía actual y antiguo centro de caravanas.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07421A">
        <w:rPr>
          <w:rFonts w:ascii="Arial" w:hAnsi="Arial" w:cs="Arial"/>
          <w:bCs/>
          <w:color w:val="696969"/>
          <w:sz w:val="18"/>
          <w:szCs w:val="18"/>
        </w:rPr>
        <w:t xml:space="preserve">Continuación hacia </w:t>
      </w:r>
      <w:proofErr w:type="spellStart"/>
      <w:r w:rsidRPr="0007421A">
        <w:rPr>
          <w:rFonts w:ascii="Arial" w:hAnsi="Arial" w:cs="Arial"/>
          <w:bCs/>
          <w:color w:val="696969"/>
          <w:sz w:val="18"/>
          <w:szCs w:val="18"/>
        </w:rPr>
        <w:t>Khamlia</w:t>
      </w:r>
      <w:proofErr w:type="spellEnd"/>
      <w:r w:rsidRPr="0007421A">
        <w:rPr>
          <w:rFonts w:ascii="Arial" w:hAnsi="Arial" w:cs="Arial"/>
          <w:bCs/>
          <w:color w:val="696969"/>
          <w:sz w:val="18"/>
          <w:szCs w:val="18"/>
        </w:rPr>
        <w:t>, conocido como el pueblo de los esclavos negros. Visita a comunidades nómadas y descubrimiento de su estilo de vida, con degustación de té tradicional.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07421A">
        <w:rPr>
          <w:rFonts w:ascii="Arial" w:hAnsi="Arial" w:cs="Arial"/>
          <w:bCs/>
          <w:color w:val="696969"/>
          <w:sz w:val="18"/>
          <w:szCs w:val="18"/>
        </w:rPr>
        <w:t xml:space="preserve">Llegada a </w:t>
      </w:r>
      <w:proofErr w:type="spellStart"/>
      <w:r w:rsidRPr="0007421A">
        <w:rPr>
          <w:rFonts w:ascii="Arial" w:hAnsi="Arial" w:cs="Arial"/>
          <w:bCs/>
          <w:color w:val="696969"/>
          <w:sz w:val="18"/>
          <w:szCs w:val="18"/>
        </w:rPr>
        <w:lastRenderedPageBreak/>
        <w:t>Merzouga</w:t>
      </w:r>
      <w:proofErr w:type="spellEnd"/>
      <w:r w:rsidRPr="0007421A">
        <w:rPr>
          <w:rFonts w:ascii="Arial" w:hAnsi="Arial" w:cs="Arial"/>
          <w:bCs/>
          <w:color w:val="696969"/>
          <w:sz w:val="18"/>
          <w:szCs w:val="18"/>
        </w:rPr>
        <w:t>.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07421A">
        <w:rPr>
          <w:rFonts w:ascii="Arial" w:hAnsi="Arial" w:cs="Arial"/>
          <w:bCs/>
          <w:color w:val="696969"/>
          <w:sz w:val="18"/>
          <w:szCs w:val="18"/>
        </w:rPr>
        <w:t>Almuerzo incluido.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07421A">
        <w:rPr>
          <w:rFonts w:ascii="Arial" w:hAnsi="Arial" w:cs="Arial"/>
          <w:bCs/>
          <w:color w:val="696969"/>
          <w:sz w:val="18"/>
          <w:szCs w:val="18"/>
        </w:rPr>
        <w:t>Tiempo libre para prepararse para subir la gran duna y realizar un paseo en dromedario por el desierto.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07421A">
        <w:rPr>
          <w:rFonts w:ascii="Arial" w:hAnsi="Arial" w:cs="Arial"/>
          <w:bCs/>
          <w:color w:val="696969"/>
          <w:sz w:val="18"/>
          <w:szCs w:val="18"/>
        </w:rPr>
        <w:t>Al atardecer, regreso al campamento.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07421A">
        <w:rPr>
          <w:rFonts w:ascii="Arial" w:hAnsi="Arial" w:cs="Arial"/>
          <w:bCs/>
          <w:color w:val="696969"/>
          <w:sz w:val="18"/>
          <w:szCs w:val="18"/>
        </w:rPr>
        <w:t>Cena y alojamiento en jaimas privadas.</w:t>
      </w:r>
    </w:p>
    <w:p w14:paraId="3F30B469" w14:textId="77777777" w:rsidR="0007421A" w:rsidRPr="00626E22" w:rsidRDefault="0007421A" w:rsidP="0007421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4820C59" w14:textId="7C987CE6" w:rsidR="00554F29" w:rsidRPr="00626E22" w:rsidRDefault="00554F29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 xml:space="preserve">5º DÍA: MERZOUGA – GARGANTAS DEL TODRA – AIT BEN HADDOU – MARRAKECH. (530 KMS) (TERRESTRE) </w:t>
      </w:r>
    </w:p>
    <w:p w14:paraId="732D0F6E" w14:textId="468F1F3F" w:rsidR="00554F29" w:rsidRDefault="001911B0" w:rsidP="001911B0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Nos levantamos temprano, desayuno en el campamento en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Merzouga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 y nos dirigimos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hacia Marrakech pasando por las Gargantas del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Todra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 un fenómeno natural raro, tiempo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libre y continuación hacia la </w:t>
      </w:r>
      <w:proofErr w:type="spellStart"/>
      <w:r w:rsidRPr="001911B0">
        <w:rPr>
          <w:rFonts w:ascii="Arial" w:hAnsi="Arial" w:cs="Arial"/>
          <w:bCs/>
          <w:color w:val="696969"/>
          <w:sz w:val="18"/>
          <w:szCs w:val="18"/>
        </w:rPr>
        <w:t>kasbah</w:t>
      </w:r>
      <w:proofErr w:type="spellEnd"/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 de Ait ben Hadou patrimonio de la humanidad, tiempo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>libre para visitar el lugar y dirección hacia Marrakech vía el alto atlas. Alojamiento en el hotel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>en Marrakech.</w:t>
      </w:r>
    </w:p>
    <w:p w14:paraId="31D7CF5F" w14:textId="77777777" w:rsidR="001911B0" w:rsidRPr="00626E22" w:rsidRDefault="001911B0" w:rsidP="001911B0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5DCCCBE2" w14:textId="18FDFC7C" w:rsidR="00554F29" w:rsidRPr="00626E22" w:rsidRDefault="00554F29" w:rsidP="00FD1B8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26E22">
        <w:rPr>
          <w:rFonts w:ascii="Arial" w:hAnsi="Arial" w:cs="Arial"/>
          <w:b/>
          <w:bCs/>
          <w:color w:val="696969"/>
          <w:sz w:val="18"/>
          <w:szCs w:val="18"/>
        </w:rPr>
        <w:t>6º DÍA: MARRAKECH</w:t>
      </w:r>
    </w:p>
    <w:p w14:paraId="4026A107" w14:textId="6592E4AD" w:rsidR="001911B0" w:rsidRDefault="001911B0" w:rsidP="001911B0">
      <w:pPr>
        <w:rPr>
          <w:rFonts w:ascii="Arial" w:hAnsi="Arial" w:cs="Arial"/>
          <w:bCs/>
          <w:color w:val="696969"/>
          <w:sz w:val="18"/>
          <w:szCs w:val="18"/>
        </w:rPr>
      </w:pPr>
      <w:r w:rsidRPr="001911B0">
        <w:rPr>
          <w:rFonts w:ascii="Arial" w:hAnsi="Arial" w:cs="Arial"/>
          <w:bCs/>
          <w:color w:val="696969"/>
          <w:sz w:val="18"/>
          <w:szCs w:val="18"/>
        </w:rPr>
        <w:t xml:space="preserve">Desayuno en el hotel. Traslado al Aeropuerto Internacional de Marrakech. Fin de </w:t>
      </w:r>
      <w:r>
        <w:rPr>
          <w:rFonts w:ascii="Arial" w:hAnsi="Arial" w:cs="Arial"/>
          <w:bCs/>
          <w:color w:val="696969"/>
          <w:sz w:val="18"/>
          <w:szCs w:val="18"/>
        </w:rPr>
        <w:t>n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>uestros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s</w:t>
      </w:r>
      <w:r w:rsidRPr="001911B0">
        <w:rPr>
          <w:rFonts w:ascii="Arial" w:hAnsi="Arial" w:cs="Arial"/>
          <w:bCs/>
          <w:color w:val="696969"/>
          <w:sz w:val="18"/>
          <w:szCs w:val="18"/>
        </w:rPr>
        <w:t>ervicios.</w:t>
      </w:r>
    </w:p>
    <w:p w14:paraId="4F5BBD01" w14:textId="77777777" w:rsidR="001911B0" w:rsidRDefault="001911B0" w:rsidP="001911B0">
      <w:pPr>
        <w:rPr>
          <w:rFonts w:ascii="Arial" w:hAnsi="Arial" w:cs="Arial"/>
          <w:bCs/>
          <w:color w:val="696969"/>
          <w:sz w:val="18"/>
          <w:szCs w:val="18"/>
        </w:rPr>
      </w:pPr>
    </w:p>
    <w:p w14:paraId="683B1A5C" w14:textId="2A38986C" w:rsidR="00854871" w:rsidRDefault="00F82BD5" w:rsidP="001911B0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4B2620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3E6F1D34" w14:textId="77777777" w:rsidR="00854871" w:rsidRPr="004B2620" w:rsidRDefault="00854871" w:rsidP="00854871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1397"/>
        <w:gridCol w:w="2227"/>
        <w:gridCol w:w="1477"/>
      </w:tblGrid>
      <w:tr w:rsidR="00854871" w:rsidRPr="004B2620" w14:paraId="2EB18C1E" w14:textId="77777777" w:rsidTr="00C73223">
        <w:trPr>
          <w:trHeight w:val="285"/>
          <w:jc w:val="center"/>
        </w:trPr>
        <w:tc>
          <w:tcPr>
            <w:tcW w:w="3359" w:type="dxa"/>
            <w:shd w:val="clear" w:color="000000" w:fill="AEAAAA"/>
            <w:noWrap/>
            <w:vAlign w:val="center"/>
            <w:hideMark/>
          </w:tcPr>
          <w:p w14:paraId="47C02F4E" w14:textId="77777777" w:rsidR="00854871" w:rsidRPr="004B2620" w:rsidRDefault="00854871" w:rsidP="00AE384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TEMPORADA 2026 / 2027</w:t>
            </w:r>
          </w:p>
        </w:tc>
        <w:tc>
          <w:tcPr>
            <w:tcW w:w="1397" w:type="dxa"/>
            <w:shd w:val="clear" w:color="000000" w:fill="AEAAAA"/>
          </w:tcPr>
          <w:p w14:paraId="32E38DE4" w14:textId="77777777" w:rsidR="00854871" w:rsidRPr="004B2620" w:rsidRDefault="00854871" w:rsidP="00AE384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CATEGORIA</w:t>
            </w:r>
          </w:p>
        </w:tc>
        <w:tc>
          <w:tcPr>
            <w:tcW w:w="2227" w:type="dxa"/>
            <w:shd w:val="clear" w:color="000000" w:fill="AEAAAA"/>
            <w:vAlign w:val="center"/>
          </w:tcPr>
          <w:p w14:paraId="5EC73367" w14:textId="77777777" w:rsidR="00854871" w:rsidRPr="004B2620" w:rsidRDefault="00854871" w:rsidP="00AE384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DOBLE / TRIPLE</w:t>
            </w:r>
          </w:p>
        </w:tc>
        <w:tc>
          <w:tcPr>
            <w:tcW w:w="1477" w:type="dxa"/>
            <w:shd w:val="clear" w:color="000000" w:fill="AEAAAA"/>
            <w:vAlign w:val="center"/>
          </w:tcPr>
          <w:p w14:paraId="1B0BCC83" w14:textId="77777777" w:rsidR="00854871" w:rsidRPr="004B2620" w:rsidRDefault="00854871" w:rsidP="00AE384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SIMPLE</w:t>
            </w:r>
          </w:p>
        </w:tc>
      </w:tr>
      <w:tr w:rsidR="00854871" w:rsidRPr="004B2620" w14:paraId="183F3AC8" w14:textId="77777777" w:rsidTr="00C73223">
        <w:trPr>
          <w:trHeight w:val="285"/>
          <w:jc w:val="center"/>
        </w:trPr>
        <w:tc>
          <w:tcPr>
            <w:tcW w:w="3359" w:type="dxa"/>
            <w:vMerge w:val="restart"/>
            <w:noWrap/>
          </w:tcPr>
          <w:p w14:paraId="394A5AF7" w14:textId="77777777" w:rsidR="00854871" w:rsidRDefault="00854871" w:rsidP="00854871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  <w:p w14:paraId="0399D249" w14:textId="013715C2" w:rsidR="00854871" w:rsidRPr="00BC38AD" w:rsidRDefault="00854871" w:rsidP="0085487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54871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De </w:t>
            </w:r>
            <w:proofErr w:type="gramStart"/>
            <w:r w:rsidRPr="00854871">
              <w:rPr>
                <w:rFonts w:ascii="Arial" w:eastAsia="Arial" w:hAnsi="Arial" w:cs="Arial"/>
                <w:color w:val="696969"/>
                <w:sz w:val="18"/>
                <w:szCs w:val="18"/>
              </w:rPr>
              <w:t>Mayo</w:t>
            </w:r>
            <w:proofErr w:type="gramEnd"/>
            <w:r w:rsidRPr="00854871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2026 al 28 de </w:t>
            </w:r>
            <w:proofErr w:type="gramStart"/>
            <w:r w:rsidRPr="00854871">
              <w:rPr>
                <w:rFonts w:ascii="Arial" w:eastAsia="Arial" w:hAnsi="Arial" w:cs="Arial"/>
                <w:color w:val="696969"/>
                <w:sz w:val="18"/>
                <w:szCs w:val="18"/>
              </w:rPr>
              <w:t>Febrero</w:t>
            </w:r>
            <w:proofErr w:type="gramEnd"/>
            <w:r w:rsidRPr="00854871">
              <w:rPr>
                <w:rFonts w:ascii="Arial" w:eastAsia="Arial" w:hAnsi="Arial" w:cs="Arial"/>
                <w:color w:val="696969"/>
                <w:sz w:val="18"/>
                <w:szCs w:val="18"/>
              </w:rPr>
              <w:t>, 2027</w:t>
            </w:r>
          </w:p>
        </w:tc>
        <w:tc>
          <w:tcPr>
            <w:tcW w:w="1397" w:type="dxa"/>
          </w:tcPr>
          <w:p w14:paraId="3F24E887" w14:textId="77777777" w:rsidR="00854871" w:rsidRPr="00BC38AD" w:rsidRDefault="00854871" w:rsidP="0085487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SILVER</w:t>
            </w:r>
          </w:p>
        </w:tc>
        <w:tc>
          <w:tcPr>
            <w:tcW w:w="2227" w:type="dxa"/>
          </w:tcPr>
          <w:p w14:paraId="05F94AC1" w14:textId="6E759236" w:rsidR="00854871" w:rsidRPr="00C73223" w:rsidRDefault="00854871" w:rsidP="0085487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C73223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C73223" w:rsidRPr="00C73223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099</w:t>
            </w:r>
          </w:p>
        </w:tc>
        <w:tc>
          <w:tcPr>
            <w:tcW w:w="1477" w:type="dxa"/>
          </w:tcPr>
          <w:p w14:paraId="47B57B12" w14:textId="7C495E97" w:rsidR="00854871" w:rsidRPr="004B2620" w:rsidRDefault="00854871" w:rsidP="0085487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C73223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289</w:t>
            </w:r>
          </w:p>
        </w:tc>
      </w:tr>
      <w:tr w:rsidR="00854871" w:rsidRPr="004B2620" w14:paraId="793D128D" w14:textId="77777777" w:rsidTr="00C73223">
        <w:trPr>
          <w:trHeight w:val="285"/>
          <w:jc w:val="center"/>
        </w:trPr>
        <w:tc>
          <w:tcPr>
            <w:tcW w:w="3359" w:type="dxa"/>
            <w:vMerge/>
            <w:noWrap/>
          </w:tcPr>
          <w:p w14:paraId="4CBECAF2" w14:textId="77777777" w:rsidR="00854871" w:rsidRPr="00BC38AD" w:rsidRDefault="00854871" w:rsidP="00854871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</w:tc>
        <w:tc>
          <w:tcPr>
            <w:tcW w:w="1397" w:type="dxa"/>
          </w:tcPr>
          <w:p w14:paraId="4E7C79E8" w14:textId="77777777" w:rsidR="00854871" w:rsidRPr="00BC38AD" w:rsidRDefault="00854871" w:rsidP="0085487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GOLD</w:t>
            </w:r>
          </w:p>
        </w:tc>
        <w:tc>
          <w:tcPr>
            <w:tcW w:w="2227" w:type="dxa"/>
          </w:tcPr>
          <w:p w14:paraId="185DAAE0" w14:textId="1C81756D" w:rsidR="00854871" w:rsidRPr="00BC38AD" w:rsidRDefault="00854871" w:rsidP="0085487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$ 1,395</w:t>
            </w:r>
          </w:p>
        </w:tc>
        <w:tc>
          <w:tcPr>
            <w:tcW w:w="1477" w:type="dxa"/>
          </w:tcPr>
          <w:p w14:paraId="5C7114F0" w14:textId="083A81CA" w:rsidR="00854871" w:rsidRPr="004B2620" w:rsidRDefault="00854871" w:rsidP="0085487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</w:t>
            </w:r>
            <w:r w:rsidR="00C73223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809</w:t>
            </w:r>
          </w:p>
        </w:tc>
      </w:tr>
      <w:tr w:rsidR="00854871" w:rsidRPr="004B2620" w14:paraId="363940C7" w14:textId="77777777" w:rsidTr="00C73223">
        <w:trPr>
          <w:trHeight w:val="285"/>
          <w:jc w:val="center"/>
        </w:trPr>
        <w:tc>
          <w:tcPr>
            <w:tcW w:w="3359" w:type="dxa"/>
            <w:vMerge/>
            <w:noWrap/>
          </w:tcPr>
          <w:p w14:paraId="36FDA37C" w14:textId="77777777" w:rsidR="00854871" w:rsidRPr="00BC38AD" w:rsidRDefault="00854871" w:rsidP="00854871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</w:tc>
        <w:tc>
          <w:tcPr>
            <w:tcW w:w="1397" w:type="dxa"/>
          </w:tcPr>
          <w:p w14:paraId="3B75940E" w14:textId="77777777" w:rsidR="00854871" w:rsidRPr="00BC38AD" w:rsidRDefault="00854871" w:rsidP="0085487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BC38A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PLATINIUM</w:t>
            </w:r>
          </w:p>
        </w:tc>
        <w:tc>
          <w:tcPr>
            <w:tcW w:w="2227" w:type="dxa"/>
          </w:tcPr>
          <w:p w14:paraId="28BDA5EB" w14:textId="2B18B1C0" w:rsidR="00854871" w:rsidRPr="00BC38AD" w:rsidRDefault="00854871" w:rsidP="0085487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$ 1,835</w:t>
            </w:r>
          </w:p>
        </w:tc>
        <w:tc>
          <w:tcPr>
            <w:tcW w:w="1477" w:type="dxa"/>
          </w:tcPr>
          <w:p w14:paraId="0E92F121" w14:textId="473F8AC7" w:rsidR="00854871" w:rsidRPr="004B2620" w:rsidRDefault="00854871" w:rsidP="00854871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26E22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$ 2,295</w:t>
            </w:r>
          </w:p>
        </w:tc>
      </w:tr>
    </w:tbl>
    <w:p w14:paraId="5F4C68AF" w14:textId="77777777" w:rsidR="001C1340" w:rsidRPr="00626E22" w:rsidRDefault="001C1340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E411937" w14:textId="1C19504C" w:rsidR="00C752EE" w:rsidRPr="00F82BD5" w:rsidRDefault="00F82BD5" w:rsidP="00C752EE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F82BD5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12712541" w14:textId="77777777" w:rsidR="00C752EE" w:rsidRPr="004B2620" w:rsidRDefault="00C752EE" w:rsidP="00C752EE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Style w:val="Tablaconcuadrcula1"/>
        <w:tblW w:w="5876" w:type="dxa"/>
        <w:jc w:val="center"/>
        <w:tblInd w:w="0" w:type="dxa"/>
        <w:tblLook w:val="04A0" w:firstRow="1" w:lastRow="0" w:firstColumn="1" w:lastColumn="0" w:noHBand="0" w:noVBand="1"/>
      </w:tblPr>
      <w:tblGrid>
        <w:gridCol w:w="1397"/>
        <w:gridCol w:w="1167"/>
        <w:gridCol w:w="3312"/>
      </w:tblGrid>
      <w:tr w:rsidR="00C752EE" w:rsidRPr="004B2620" w14:paraId="4D8D6BE0" w14:textId="77777777" w:rsidTr="00255D9D">
        <w:trPr>
          <w:trHeight w:val="217"/>
          <w:jc w:val="center"/>
        </w:trPr>
        <w:tc>
          <w:tcPr>
            <w:tcW w:w="1397" w:type="dxa"/>
            <w:shd w:val="clear" w:color="000000" w:fill="AEAAAA"/>
            <w:vAlign w:val="center"/>
            <w:hideMark/>
          </w:tcPr>
          <w:p w14:paraId="19AEF307" w14:textId="77777777" w:rsidR="00C752EE" w:rsidRPr="004B2620" w:rsidRDefault="00C752EE" w:rsidP="00AE384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CATEGORIA</w:t>
            </w:r>
          </w:p>
        </w:tc>
        <w:tc>
          <w:tcPr>
            <w:tcW w:w="1167" w:type="dxa"/>
            <w:shd w:val="clear" w:color="000000" w:fill="AEAAAA"/>
            <w:vAlign w:val="center"/>
          </w:tcPr>
          <w:p w14:paraId="67AE00CC" w14:textId="77777777" w:rsidR="00C752EE" w:rsidRPr="004B2620" w:rsidRDefault="00C752EE" w:rsidP="00AE384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3308" w:type="dxa"/>
            <w:shd w:val="clear" w:color="000000" w:fill="AEAAAA"/>
            <w:vAlign w:val="center"/>
            <w:hideMark/>
          </w:tcPr>
          <w:p w14:paraId="1961873A" w14:textId="77777777" w:rsidR="00C752EE" w:rsidRPr="004B2620" w:rsidRDefault="00C752EE" w:rsidP="00AE384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ES"/>
              </w:rPr>
              <w:t>HOTELES PREVISTOS</w:t>
            </w:r>
          </w:p>
        </w:tc>
      </w:tr>
      <w:tr w:rsidR="00C752EE" w:rsidRPr="004B2620" w14:paraId="33487E9A" w14:textId="77777777" w:rsidTr="00255D9D">
        <w:trPr>
          <w:trHeight w:val="275"/>
          <w:jc w:val="center"/>
        </w:trPr>
        <w:tc>
          <w:tcPr>
            <w:tcW w:w="1397" w:type="dxa"/>
            <w:vMerge w:val="restart"/>
            <w:hideMark/>
          </w:tcPr>
          <w:p w14:paraId="457045DE" w14:textId="77777777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  <w:p w14:paraId="37DE6F66" w14:textId="77777777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SILVER</w:t>
            </w:r>
          </w:p>
          <w:p w14:paraId="6B647AFD" w14:textId="77777777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167" w:type="dxa"/>
          </w:tcPr>
          <w:p w14:paraId="08CF1B13" w14:textId="77777777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Marrakech</w:t>
            </w:r>
          </w:p>
        </w:tc>
        <w:tc>
          <w:tcPr>
            <w:tcW w:w="3308" w:type="dxa"/>
          </w:tcPr>
          <w:p w14:paraId="0C4E4F65" w14:textId="4119F132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en-GB" w:eastAsia="en-US"/>
                <w14:ligatures w14:val="none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Kech Boutique o similar 4*</w:t>
            </w:r>
          </w:p>
        </w:tc>
      </w:tr>
      <w:tr w:rsidR="00C752EE" w:rsidRPr="004B2620" w14:paraId="4A05F8C6" w14:textId="77777777" w:rsidTr="00255D9D">
        <w:trPr>
          <w:trHeight w:val="199"/>
          <w:jc w:val="center"/>
        </w:trPr>
        <w:tc>
          <w:tcPr>
            <w:tcW w:w="1397" w:type="dxa"/>
            <w:vMerge/>
          </w:tcPr>
          <w:p w14:paraId="7F2DBA86" w14:textId="77777777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167" w:type="dxa"/>
          </w:tcPr>
          <w:p w14:paraId="1859AC0E" w14:textId="7585DF66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Erfoud</w:t>
            </w:r>
            <w:proofErr w:type="spellEnd"/>
          </w:p>
        </w:tc>
        <w:tc>
          <w:tcPr>
            <w:tcW w:w="3308" w:type="dxa"/>
          </w:tcPr>
          <w:p w14:paraId="432A54DA" w14:textId="088BE1B4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Belere</w:t>
            </w:r>
            <w:proofErr w:type="spellEnd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 xml:space="preserve"> o similar 4*</w:t>
            </w:r>
          </w:p>
        </w:tc>
      </w:tr>
      <w:tr w:rsidR="00C752EE" w:rsidRPr="004B2620" w14:paraId="5C2DBEF9" w14:textId="77777777" w:rsidTr="00255D9D">
        <w:trPr>
          <w:trHeight w:val="150"/>
          <w:jc w:val="center"/>
        </w:trPr>
        <w:tc>
          <w:tcPr>
            <w:tcW w:w="1397" w:type="dxa"/>
            <w:vMerge/>
            <w:hideMark/>
          </w:tcPr>
          <w:p w14:paraId="6225AC01" w14:textId="77777777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167" w:type="dxa"/>
          </w:tcPr>
          <w:p w14:paraId="5A4487AA" w14:textId="77777777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Mergouza</w:t>
            </w:r>
            <w:proofErr w:type="spellEnd"/>
          </w:p>
        </w:tc>
        <w:tc>
          <w:tcPr>
            <w:tcW w:w="3308" w:type="dxa"/>
            <w:hideMark/>
          </w:tcPr>
          <w:p w14:paraId="121574C7" w14:textId="2C0BEFDC" w:rsidR="00C752EE" w:rsidRPr="004B2620" w:rsidRDefault="00C752EE" w:rsidP="00C752EE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Campamento Lujo Yasmina 4* y 5*</w:t>
            </w:r>
          </w:p>
        </w:tc>
      </w:tr>
      <w:tr w:rsidR="00C752EE" w:rsidRPr="004B2620" w14:paraId="27D840F5" w14:textId="77777777" w:rsidTr="00255D9D">
        <w:trPr>
          <w:trHeight w:val="150"/>
          <w:jc w:val="center"/>
        </w:trPr>
        <w:tc>
          <w:tcPr>
            <w:tcW w:w="5876" w:type="dxa"/>
            <w:gridSpan w:val="3"/>
          </w:tcPr>
          <w:p w14:paraId="1E6F1DD5" w14:textId="2BD84B36" w:rsidR="00C752EE" w:rsidRPr="004B2620" w:rsidRDefault="00C752EE" w:rsidP="00AE384A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</w:p>
        </w:tc>
      </w:tr>
      <w:tr w:rsidR="00C752EE" w:rsidRPr="004B2620" w14:paraId="3D2FCA1B" w14:textId="77777777" w:rsidTr="00255D9D">
        <w:trPr>
          <w:trHeight w:val="150"/>
          <w:jc w:val="center"/>
        </w:trPr>
        <w:tc>
          <w:tcPr>
            <w:tcW w:w="1397" w:type="dxa"/>
            <w:vMerge w:val="restart"/>
          </w:tcPr>
          <w:p w14:paraId="2E40C2E8" w14:textId="0C22DEB4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  <w:t>GOLD</w:t>
            </w:r>
          </w:p>
        </w:tc>
        <w:tc>
          <w:tcPr>
            <w:tcW w:w="1167" w:type="dxa"/>
          </w:tcPr>
          <w:p w14:paraId="05821833" w14:textId="18B4CC43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Marrakech</w:t>
            </w:r>
          </w:p>
        </w:tc>
        <w:tc>
          <w:tcPr>
            <w:tcW w:w="3308" w:type="dxa"/>
          </w:tcPr>
          <w:p w14:paraId="6AE70ECD" w14:textId="7A6238C3" w:rsidR="00C752EE" w:rsidRPr="004B2620" w:rsidRDefault="00C752EE" w:rsidP="00C752EE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Palm Plaza o similar 5*</w:t>
            </w:r>
          </w:p>
        </w:tc>
      </w:tr>
      <w:tr w:rsidR="00C752EE" w:rsidRPr="004B2620" w14:paraId="1AFA4B2E" w14:textId="77777777" w:rsidTr="00255D9D">
        <w:trPr>
          <w:trHeight w:val="150"/>
          <w:jc w:val="center"/>
        </w:trPr>
        <w:tc>
          <w:tcPr>
            <w:tcW w:w="1397" w:type="dxa"/>
            <w:vMerge/>
          </w:tcPr>
          <w:p w14:paraId="3E749F76" w14:textId="77777777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167" w:type="dxa"/>
          </w:tcPr>
          <w:p w14:paraId="1B1653CD" w14:textId="6B0CE20E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Erfoud</w:t>
            </w:r>
            <w:proofErr w:type="spellEnd"/>
          </w:p>
        </w:tc>
        <w:tc>
          <w:tcPr>
            <w:tcW w:w="3308" w:type="dxa"/>
          </w:tcPr>
          <w:p w14:paraId="4299A275" w14:textId="0CB5CABE" w:rsidR="00C752EE" w:rsidRPr="00F82BD5" w:rsidRDefault="00C752EE" w:rsidP="00C752EE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eastAsia="en-US"/>
                <w14:ligatures w14:val="none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  <w:t>Xaluca</w:t>
            </w:r>
            <w:proofErr w:type="spellEnd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  <w:t xml:space="preserve"> o similar 5* y 5*Lujo</w:t>
            </w:r>
          </w:p>
        </w:tc>
      </w:tr>
      <w:tr w:rsidR="00C752EE" w:rsidRPr="004B2620" w14:paraId="1B36077A" w14:textId="77777777" w:rsidTr="00255D9D">
        <w:trPr>
          <w:trHeight w:val="150"/>
          <w:jc w:val="center"/>
        </w:trPr>
        <w:tc>
          <w:tcPr>
            <w:tcW w:w="1397" w:type="dxa"/>
            <w:vMerge/>
          </w:tcPr>
          <w:p w14:paraId="6C4D8D9A" w14:textId="77777777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167" w:type="dxa"/>
          </w:tcPr>
          <w:p w14:paraId="763E31F2" w14:textId="68492A5F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Mergouza</w:t>
            </w:r>
            <w:proofErr w:type="spellEnd"/>
          </w:p>
        </w:tc>
        <w:tc>
          <w:tcPr>
            <w:tcW w:w="3308" w:type="dxa"/>
          </w:tcPr>
          <w:p w14:paraId="4B0F0B6C" w14:textId="3B755E9E" w:rsidR="00C752EE" w:rsidRPr="004B2620" w:rsidRDefault="00C752EE" w:rsidP="00C752EE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Campamento Lujo Yasmina 4* y 5*</w:t>
            </w:r>
          </w:p>
        </w:tc>
      </w:tr>
      <w:tr w:rsidR="00C752EE" w:rsidRPr="004B2620" w14:paraId="352DB7EF" w14:textId="77777777" w:rsidTr="00255D9D">
        <w:trPr>
          <w:trHeight w:val="150"/>
          <w:jc w:val="center"/>
        </w:trPr>
        <w:tc>
          <w:tcPr>
            <w:tcW w:w="5876" w:type="dxa"/>
            <w:gridSpan w:val="3"/>
          </w:tcPr>
          <w:p w14:paraId="0F150A02" w14:textId="77777777" w:rsidR="00C752EE" w:rsidRPr="004B2620" w:rsidRDefault="00C752EE" w:rsidP="00C752EE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</w:p>
        </w:tc>
      </w:tr>
      <w:tr w:rsidR="00C752EE" w:rsidRPr="004B2620" w14:paraId="605D01F2" w14:textId="77777777" w:rsidTr="00255D9D">
        <w:trPr>
          <w:trHeight w:val="150"/>
          <w:jc w:val="center"/>
        </w:trPr>
        <w:tc>
          <w:tcPr>
            <w:tcW w:w="1397" w:type="dxa"/>
            <w:vMerge w:val="restart"/>
          </w:tcPr>
          <w:p w14:paraId="417E6B5F" w14:textId="700AD743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</w:rPr>
              <w:t>PLATINIUM</w:t>
            </w:r>
          </w:p>
        </w:tc>
        <w:tc>
          <w:tcPr>
            <w:tcW w:w="1167" w:type="dxa"/>
          </w:tcPr>
          <w:p w14:paraId="29E9F880" w14:textId="651D2D26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4B2620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Marrakech</w:t>
            </w:r>
          </w:p>
        </w:tc>
        <w:tc>
          <w:tcPr>
            <w:tcW w:w="3308" w:type="dxa"/>
          </w:tcPr>
          <w:p w14:paraId="0FEF09F0" w14:textId="17CF2FF0" w:rsidR="00C752EE" w:rsidRPr="004B2620" w:rsidRDefault="00C752EE" w:rsidP="00C752EE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pt-BR"/>
              </w:rPr>
              <w:t>Kenzi</w:t>
            </w:r>
            <w:proofErr w:type="spellEnd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pt-BR"/>
              </w:rPr>
              <w:t>Menara</w:t>
            </w:r>
            <w:proofErr w:type="spellEnd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pt-BR"/>
              </w:rPr>
              <w:t xml:space="preserve"> Palace o similar 5*</w:t>
            </w: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pt-BR"/>
              </w:rPr>
              <w:t>Lujo</w:t>
            </w:r>
            <w:proofErr w:type="spellEnd"/>
          </w:p>
        </w:tc>
      </w:tr>
      <w:tr w:rsidR="00C752EE" w:rsidRPr="004B2620" w14:paraId="1DB0D7D2" w14:textId="77777777" w:rsidTr="00255D9D">
        <w:trPr>
          <w:trHeight w:val="150"/>
          <w:jc w:val="center"/>
        </w:trPr>
        <w:tc>
          <w:tcPr>
            <w:tcW w:w="1397" w:type="dxa"/>
            <w:vMerge/>
          </w:tcPr>
          <w:p w14:paraId="7F77DC47" w14:textId="77777777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167" w:type="dxa"/>
          </w:tcPr>
          <w:p w14:paraId="344A98EA" w14:textId="2B59EFBC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</w:rPr>
              <w:t>Erfoud</w:t>
            </w:r>
            <w:proofErr w:type="spellEnd"/>
          </w:p>
        </w:tc>
        <w:tc>
          <w:tcPr>
            <w:tcW w:w="3308" w:type="dxa"/>
          </w:tcPr>
          <w:p w14:paraId="2CD90C12" w14:textId="23E81EAB" w:rsidR="00C752EE" w:rsidRPr="00F82BD5" w:rsidRDefault="00C752EE" w:rsidP="00C752EE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eastAsia="en-US"/>
                <w14:ligatures w14:val="none"/>
              </w:rPr>
            </w:pPr>
            <w:proofErr w:type="spellStart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  <w:t>Xaluca</w:t>
            </w:r>
            <w:proofErr w:type="spellEnd"/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  <w:t xml:space="preserve"> o similar 5* y 5*Lujo</w:t>
            </w:r>
          </w:p>
        </w:tc>
      </w:tr>
      <w:tr w:rsidR="00C752EE" w:rsidRPr="004B2620" w14:paraId="1016F4F6" w14:textId="77777777" w:rsidTr="00255D9D">
        <w:trPr>
          <w:trHeight w:val="150"/>
          <w:jc w:val="center"/>
        </w:trPr>
        <w:tc>
          <w:tcPr>
            <w:tcW w:w="1397" w:type="dxa"/>
            <w:vMerge/>
          </w:tcPr>
          <w:p w14:paraId="3C318465" w14:textId="77777777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b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</w:p>
        </w:tc>
        <w:tc>
          <w:tcPr>
            <w:tcW w:w="1167" w:type="dxa"/>
          </w:tcPr>
          <w:p w14:paraId="52B0DC73" w14:textId="344ECC79" w:rsidR="00C752EE" w:rsidRPr="004B2620" w:rsidRDefault="00C752EE" w:rsidP="00C752EE">
            <w:pPr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4B2620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Mergouza</w:t>
            </w:r>
            <w:proofErr w:type="spellEnd"/>
          </w:p>
        </w:tc>
        <w:tc>
          <w:tcPr>
            <w:tcW w:w="3308" w:type="dxa"/>
          </w:tcPr>
          <w:p w14:paraId="660605BC" w14:textId="1E8E83F1" w:rsidR="00C752EE" w:rsidRPr="004B2620" w:rsidRDefault="00C752EE" w:rsidP="00C752EE">
            <w:pPr>
              <w:tabs>
                <w:tab w:val="center" w:pos="2537"/>
                <w:tab w:val="left" w:pos="3927"/>
              </w:tabs>
              <w:jc w:val="center"/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626E22">
              <w:rPr>
                <w:rFonts w:ascii="Arial" w:eastAsia="Trebuchet MS" w:hAnsi="Arial" w:cs="Arial"/>
                <w:color w:val="767171" w:themeColor="background2" w:themeShade="80"/>
                <w:sz w:val="18"/>
                <w:szCs w:val="18"/>
                <w:lang w:val="es-ES"/>
              </w:rPr>
              <w:t>Campamento Lujo Belle Etoile 5*Lujo</w:t>
            </w:r>
          </w:p>
        </w:tc>
      </w:tr>
    </w:tbl>
    <w:p w14:paraId="508DFD25" w14:textId="77777777" w:rsidR="00C752EE" w:rsidRDefault="00C752EE" w:rsidP="00C752EE">
      <w:pPr>
        <w:ind w:right="851"/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7F5AF93B" w14:textId="77777777" w:rsidR="001911B0" w:rsidRPr="00F82BD5" w:rsidRDefault="001911B0" w:rsidP="001911B0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bookmarkStart w:id="4" w:name="_heading=h.3znysh7" w:colFirst="0" w:colLast="0"/>
      <w:bookmarkEnd w:id="4"/>
      <w:r w:rsidRPr="00F82BD5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AC88775" w14:textId="102CCF42" w:rsidR="004A09E2" w:rsidRDefault="001911B0" w:rsidP="00942C44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A09E2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255D9D">
        <w:rPr>
          <w:rFonts w:ascii="Arial" w:hAnsi="Arial" w:cs="Arial"/>
          <w:color w:val="6E6E6E"/>
          <w:sz w:val="18"/>
          <w:szCs w:val="18"/>
        </w:rPr>
        <w:t>A</w:t>
      </w:r>
      <w:r w:rsidR="00255D9D" w:rsidRPr="00255D9D">
        <w:rPr>
          <w:rFonts w:ascii="Arial" w:hAnsi="Arial" w:cs="Arial"/>
          <w:color w:val="6E6E6E"/>
          <w:sz w:val="18"/>
          <w:szCs w:val="18"/>
        </w:rPr>
        <w:t xml:space="preserve">ventura en el desierto de </w:t>
      </w:r>
      <w:r w:rsidR="00255D9D">
        <w:rPr>
          <w:rFonts w:ascii="Arial" w:hAnsi="Arial" w:cs="Arial"/>
          <w:color w:val="6E6E6E"/>
          <w:sz w:val="18"/>
          <w:szCs w:val="18"/>
        </w:rPr>
        <w:t>M</w:t>
      </w:r>
      <w:r w:rsidR="00255D9D" w:rsidRPr="00255D9D">
        <w:rPr>
          <w:rFonts w:ascii="Arial" w:hAnsi="Arial" w:cs="Arial"/>
          <w:color w:val="6E6E6E"/>
          <w:sz w:val="18"/>
          <w:szCs w:val="18"/>
        </w:rPr>
        <w:t>arruecos</w:t>
      </w:r>
      <w:r w:rsidR="004A09E2">
        <w:rPr>
          <w:rFonts w:ascii="Arial" w:hAnsi="Arial" w:cs="Arial"/>
          <w:color w:val="6E6E6E"/>
          <w:sz w:val="18"/>
          <w:szCs w:val="18"/>
        </w:rPr>
        <w:t>.</w:t>
      </w:r>
    </w:p>
    <w:p w14:paraId="1E4C8608" w14:textId="3092CCD3" w:rsidR="001911B0" w:rsidRPr="004A09E2" w:rsidRDefault="001911B0" w:rsidP="00942C44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A09E2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78BEA6E3" w14:textId="77777777" w:rsidR="001911B0" w:rsidRPr="00166675" w:rsidRDefault="001911B0" w:rsidP="001911B0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Precios por persona, dinámicos, sujetos a disponibilidad y no aplicables a grupos.</w:t>
      </w:r>
    </w:p>
    <w:p w14:paraId="5C1192E3" w14:textId="45774BBF" w:rsidR="001911B0" w:rsidRPr="00166675" w:rsidRDefault="001911B0" w:rsidP="001911B0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bCs/>
          <w:color w:val="6E6E6E"/>
          <w:sz w:val="18"/>
          <w:szCs w:val="18"/>
          <w:highlight w:val="yellow"/>
        </w:rPr>
      </w:pPr>
      <w:r w:rsidRPr="00166675">
        <w:rPr>
          <w:rFonts w:ascii="Arial" w:hAnsi="Arial" w:cs="Arial"/>
          <w:b/>
          <w:bCs/>
          <w:color w:val="6E6E6E"/>
          <w:sz w:val="18"/>
          <w:szCs w:val="18"/>
          <w:highlight w:val="yellow"/>
        </w:rPr>
        <w:t xml:space="preserve">Comisión 16% + incentivo USD </w:t>
      </w:r>
      <w:r w:rsidR="004A09E2">
        <w:rPr>
          <w:rFonts w:ascii="Arial" w:hAnsi="Arial" w:cs="Arial"/>
          <w:b/>
          <w:bCs/>
          <w:color w:val="6E6E6E"/>
          <w:sz w:val="18"/>
          <w:szCs w:val="18"/>
          <w:highlight w:val="yellow"/>
        </w:rPr>
        <w:t>15</w:t>
      </w:r>
      <w:r w:rsidRPr="00166675">
        <w:rPr>
          <w:rFonts w:ascii="Arial" w:hAnsi="Arial" w:cs="Arial"/>
          <w:b/>
          <w:bCs/>
          <w:color w:val="6E6E6E"/>
          <w:sz w:val="18"/>
          <w:szCs w:val="18"/>
          <w:highlight w:val="yellow"/>
        </w:rPr>
        <w:t xml:space="preserve"> por pasajero.</w:t>
      </w:r>
    </w:p>
    <w:p w14:paraId="293CF378" w14:textId="77777777" w:rsidR="001911B0" w:rsidRPr="00166675" w:rsidRDefault="001911B0" w:rsidP="001911B0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Servicios no reembolsables, no endosables ni transferibles.</w:t>
      </w:r>
    </w:p>
    <w:p w14:paraId="225516BE" w14:textId="77777777" w:rsidR="001911B0" w:rsidRPr="00166675" w:rsidRDefault="001911B0" w:rsidP="001911B0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55629D3" w14:textId="77777777" w:rsidR="001911B0" w:rsidRPr="00166675" w:rsidRDefault="001911B0" w:rsidP="001911B0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El itinerario, orden de visitas y hoteles pueden variar; en caso de cierre, se reemplaza por similar.</w:t>
      </w:r>
    </w:p>
    <w:p w14:paraId="28E2B25C" w14:textId="77777777" w:rsidR="001911B0" w:rsidRPr="00166675" w:rsidRDefault="001911B0" w:rsidP="001911B0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166675">
        <w:rPr>
          <w:rFonts w:ascii="Arial" w:hAnsi="Arial" w:cs="Arial"/>
          <w:color w:val="6E6E6E"/>
          <w:sz w:val="18"/>
          <w:szCs w:val="18"/>
        </w:rPr>
        <w:t>Traslados opcionales desde/hacia Casablanca o Marrakech: USD 75 por persona (referencial).</w:t>
      </w:r>
    </w:p>
    <w:p w14:paraId="1BE13E47" w14:textId="6AE27DCD" w:rsidR="001911B0" w:rsidRPr="00F82BD5" w:rsidRDefault="001911B0" w:rsidP="001911B0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  <w:lang w:val="pt-PT"/>
        </w:rPr>
      </w:pPr>
      <w:r w:rsidRPr="00F82BD5">
        <w:rPr>
          <w:rFonts w:ascii="Arial" w:hAnsi="Arial" w:cs="Arial"/>
          <w:b/>
          <w:bCs/>
          <w:i/>
          <w:iCs/>
          <w:color w:val="6E6E6E"/>
          <w:sz w:val="18"/>
          <w:szCs w:val="18"/>
          <w:lang w:val="pt-PT"/>
        </w:rPr>
        <w:t>Período de Venta: 15 de abril 2026 – 31 de agosto 2026</w:t>
      </w:r>
      <w:r w:rsidR="00943AD8">
        <w:rPr>
          <w:rFonts w:ascii="Arial" w:hAnsi="Arial" w:cs="Arial"/>
          <w:b/>
          <w:bCs/>
          <w:i/>
          <w:iCs/>
          <w:color w:val="6E6E6E"/>
          <w:sz w:val="18"/>
          <w:szCs w:val="18"/>
          <w:lang w:val="pt-PT"/>
        </w:rPr>
        <w:t>.</w:t>
      </w:r>
    </w:p>
    <w:p w14:paraId="2B1EEEE1" w14:textId="0E01128B" w:rsidR="001911B0" w:rsidRPr="00F82BD5" w:rsidRDefault="001911B0" w:rsidP="001911B0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  <w:lang w:eastAsia="es-ES"/>
        </w:rPr>
      </w:pPr>
      <w:r w:rsidRPr="00F82BD5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Período de Viaje: 01 de mayo 2026 – 21 de diciembre 2026</w:t>
      </w:r>
      <w:r w:rsidR="00943AD8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.</w:t>
      </w:r>
    </w:p>
    <w:p w14:paraId="2098454D" w14:textId="294B16B8" w:rsidR="00FB2FD5" w:rsidRPr="000560DA" w:rsidRDefault="004A09E2" w:rsidP="00F81491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0560DA">
        <w:rPr>
          <w:rFonts w:ascii="Arial" w:hAnsi="Arial" w:cs="Arial"/>
          <w:b/>
          <w:bCs/>
          <w:color w:val="6E6E6E"/>
          <w:sz w:val="18"/>
          <w:szCs w:val="18"/>
        </w:rPr>
        <w:t>Tarifa actualizada al 21 abril 2026.</w:t>
      </w:r>
    </w:p>
    <w:sectPr w:rsidR="00FB2FD5" w:rsidRPr="000560DA" w:rsidSect="000D3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843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3851" w14:textId="77777777" w:rsidR="007F6B67" w:rsidRDefault="007F6B67">
      <w:r>
        <w:separator/>
      </w:r>
    </w:p>
  </w:endnote>
  <w:endnote w:type="continuationSeparator" w:id="0">
    <w:p w14:paraId="5DE5DB19" w14:textId="77777777" w:rsidR="007F6B67" w:rsidRDefault="007F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4FDBBE18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D23B" w14:textId="77777777" w:rsidR="007F6B67" w:rsidRDefault="007F6B67">
      <w:r>
        <w:separator/>
      </w:r>
    </w:p>
  </w:footnote>
  <w:footnote w:type="continuationSeparator" w:id="0">
    <w:p w14:paraId="5F75388E" w14:textId="77777777" w:rsidR="007F6B67" w:rsidRDefault="007F6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7BD1D734" w:rsidR="00E25930" w:rsidRDefault="00F82B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0708FB60">
          <wp:simplePos x="0" y="0"/>
          <wp:positionH relativeFrom="column">
            <wp:posOffset>-536575</wp:posOffset>
          </wp:positionH>
          <wp:positionV relativeFrom="paragraph">
            <wp:posOffset>-332105</wp:posOffset>
          </wp:positionV>
          <wp:extent cx="2260600" cy="714375"/>
          <wp:effectExtent l="0" t="0" r="0" b="0"/>
          <wp:wrapNone/>
          <wp:docPr id="9866619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2593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E25930" w:rsidRDefault="00E259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7D27A7"/>
    <w:multiLevelType w:val="hybridMultilevel"/>
    <w:tmpl w:val="DBF012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B5DEC"/>
    <w:multiLevelType w:val="hybridMultilevel"/>
    <w:tmpl w:val="93721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80670"/>
    <w:multiLevelType w:val="hybridMultilevel"/>
    <w:tmpl w:val="538A4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76156">
    <w:abstractNumId w:val="1"/>
  </w:num>
  <w:num w:numId="2" w16cid:durableId="932392574">
    <w:abstractNumId w:val="8"/>
  </w:num>
  <w:num w:numId="3" w16cid:durableId="1621909734">
    <w:abstractNumId w:val="6"/>
  </w:num>
  <w:num w:numId="4" w16cid:durableId="1293513873">
    <w:abstractNumId w:val="13"/>
  </w:num>
  <w:num w:numId="5" w16cid:durableId="207884828">
    <w:abstractNumId w:val="3"/>
  </w:num>
  <w:num w:numId="6" w16cid:durableId="90979283">
    <w:abstractNumId w:val="13"/>
  </w:num>
  <w:num w:numId="7" w16cid:durableId="1891646919">
    <w:abstractNumId w:val="13"/>
  </w:num>
  <w:num w:numId="8" w16cid:durableId="1107000448">
    <w:abstractNumId w:val="5"/>
  </w:num>
  <w:num w:numId="9" w16cid:durableId="969438632">
    <w:abstractNumId w:val="15"/>
  </w:num>
  <w:num w:numId="10" w16cid:durableId="115374253">
    <w:abstractNumId w:val="7"/>
  </w:num>
  <w:num w:numId="11" w16cid:durableId="1260405684">
    <w:abstractNumId w:val="10"/>
  </w:num>
  <w:num w:numId="12" w16cid:durableId="592907020">
    <w:abstractNumId w:val="2"/>
  </w:num>
  <w:num w:numId="13" w16cid:durableId="254897030">
    <w:abstractNumId w:val="14"/>
  </w:num>
  <w:num w:numId="14" w16cid:durableId="578832657">
    <w:abstractNumId w:val="11"/>
  </w:num>
  <w:num w:numId="15" w16cid:durableId="1684866192">
    <w:abstractNumId w:val="0"/>
  </w:num>
  <w:num w:numId="16" w16cid:durableId="466822156">
    <w:abstractNumId w:val="9"/>
  </w:num>
  <w:num w:numId="17" w16cid:durableId="182480878">
    <w:abstractNumId w:val="4"/>
  </w:num>
  <w:num w:numId="18" w16cid:durableId="1550848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07BC"/>
    <w:rsid w:val="00002C4A"/>
    <w:rsid w:val="0000416A"/>
    <w:rsid w:val="00014010"/>
    <w:rsid w:val="000157FE"/>
    <w:rsid w:val="0002068A"/>
    <w:rsid w:val="00037DA2"/>
    <w:rsid w:val="00053C33"/>
    <w:rsid w:val="000560DA"/>
    <w:rsid w:val="00062912"/>
    <w:rsid w:val="00065899"/>
    <w:rsid w:val="0007421A"/>
    <w:rsid w:val="0008014A"/>
    <w:rsid w:val="000A3655"/>
    <w:rsid w:val="000C6003"/>
    <w:rsid w:val="000C6B1F"/>
    <w:rsid w:val="000D088C"/>
    <w:rsid w:val="000D3CC3"/>
    <w:rsid w:val="001133EB"/>
    <w:rsid w:val="001227EF"/>
    <w:rsid w:val="0013194A"/>
    <w:rsid w:val="00142442"/>
    <w:rsid w:val="00147384"/>
    <w:rsid w:val="00151342"/>
    <w:rsid w:val="00154E35"/>
    <w:rsid w:val="00155056"/>
    <w:rsid w:val="00167483"/>
    <w:rsid w:val="00167B6F"/>
    <w:rsid w:val="0018589C"/>
    <w:rsid w:val="001911B0"/>
    <w:rsid w:val="001B5877"/>
    <w:rsid w:val="001C1340"/>
    <w:rsid w:val="001E27A9"/>
    <w:rsid w:val="001F5991"/>
    <w:rsid w:val="001F60B2"/>
    <w:rsid w:val="00217594"/>
    <w:rsid w:val="00241632"/>
    <w:rsid w:val="00251619"/>
    <w:rsid w:val="00255D9D"/>
    <w:rsid w:val="00283E3C"/>
    <w:rsid w:val="00291806"/>
    <w:rsid w:val="002941B4"/>
    <w:rsid w:val="002B0A88"/>
    <w:rsid w:val="002B5539"/>
    <w:rsid w:val="002C1CFA"/>
    <w:rsid w:val="002E07BB"/>
    <w:rsid w:val="002F4FB6"/>
    <w:rsid w:val="00310912"/>
    <w:rsid w:val="0033456E"/>
    <w:rsid w:val="00343106"/>
    <w:rsid w:val="00343E64"/>
    <w:rsid w:val="00353E63"/>
    <w:rsid w:val="00367B50"/>
    <w:rsid w:val="00375214"/>
    <w:rsid w:val="00386849"/>
    <w:rsid w:val="003A3841"/>
    <w:rsid w:val="003A464B"/>
    <w:rsid w:val="003C286D"/>
    <w:rsid w:val="003C62B1"/>
    <w:rsid w:val="003D7895"/>
    <w:rsid w:val="003E25E0"/>
    <w:rsid w:val="003F0175"/>
    <w:rsid w:val="00403A3C"/>
    <w:rsid w:val="00450765"/>
    <w:rsid w:val="004A09E2"/>
    <w:rsid w:val="004A22B8"/>
    <w:rsid w:val="00531D86"/>
    <w:rsid w:val="00554F29"/>
    <w:rsid w:val="00563794"/>
    <w:rsid w:val="0056690E"/>
    <w:rsid w:val="00567845"/>
    <w:rsid w:val="00596292"/>
    <w:rsid w:val="005A0A01"/>
    <w:rsid w:val="005C7A4A"/>
    <w:rsid w:val="005D5559"/>
    <w:rsid w:val="005D6232"/>
    <w:rsid w:val="005E5285"/>
    <w:rsid w:val="005F54CD"/>
    <w:rsid w:val="0060717F"/>
    <w:rsid w:val="00610F47"/>
    <w:rsid w:val="0062157B"/>
    <w:rsid w:val="00626E22"/>
    <w:rsid w:val="00653C68"/>
    <w:rsid w:val="00674752"/>
    <w:rsid w:val="00687BFA"/>
    <w:rsid w:val="00692F04"/>
    <w:rsid w:val="00697FD1"/>
    <w:rsid w:val="006A4523"/>
    <w:rsid w:val="006A7F71"/>
    <w:rsid w:val="006B031C"/>
    <w:rsid w:val="006C426E"/>
    <w:rsid w:val="006E5B5E"/>
    <w:rsid w:val="006F2239"/>
    <w:rsid w:val="006F31DA"/>
    <w:rsid w:val="006F4B70"/>
    <w:rsid w:val="007031C6"/>
    <w:rsid w:val="00712C2C"/>
    <w:rsid w:val="00726397"/>
    <w:rsid w:val="00751FE3"/>
    <w:rsid w:val="0076580D"/>
    <w:rsid w:val="00786DE5"/>
    <w:rsid w:val="00787DE5"/>
    <w:rsid w:val="007B1EEF"/>
    <w:rsid w:val="007D5F82"/>
    <w:rsid w:val="007E1476"/>
    <w:rsid w:val="007F6B67"/>
    <w:rsid w:val="008430A2"/>
    <w:rsid w:val="00854871"/>
    <w:rsid w:val="00862694"/>
    <w:rsid w:val="008723A7"/>
    <w:rsid w:val="00872441"/>
    <w:rsid w:val="00885535"/>
    <w:rsid w:val="00893451"/>
    <w:rsid w:val="00894767"/>
    <w:rsid w:val="008A10E0"/>
    <w:rsid w:val="008A3A4B"/>
    <w:rsid w:val="008F38E7"/>
    <w:rsid w:val="008F3B7A"/>
    <w:rsid w:val="008F7A97"/>
    <w:rsid w:val="00902599"/>
    <w:rsid w:val="00904EF4"/>
    <w:rsid w:val="009069F7"/>
    <w:rsid w:val="009405A9"/>
    <w:rsid w:val="00943AD8"/>
    <w:rsid w:val="009474F8"/>
    <w:rsid w:val="009516EC"/>
    <w:rsid w:val="00961039"/>
    <w:rsid w:val="00967CE8"/>
    <w:rsid w:val="0097226F"/>
    <w:rsid w:val="009750A2"/>
    <w:rsid w:val="009B745C"/>
    <w:rsid w:val="009C5F87"/>
    <w:rsid w:val="009D4444"/>
    <w:rsid w:val="009F454F"/>
    <w:rsid w:val="009F62DC"/>
    <w:rsid w:val="009F79C4"/>
    <w:rsid w:val="00A07468"/>
    <w:rsid w:val="00A32238"/>
    <w:rsid w:val="00A71DAB"/>
    <w:rsid w:val="00AB7E4A"/>
    <w:rsid w:val="00AE480E"/>
    <w:rsid w:val="00AE692C"/>
    <w:rsid w:val="00AF26F0"/>
    <w:rsid w:val="00B17ED2"/>
    <w:rsid w:val="00B44C69"/>
    <w:rsid w:val="00B468EF"/>
    <w:rsid w:val="00B470CD"/>
    <w:rsid w:val="00B57FB3"/>
    <w:rsid w:val="00B768FB"/>
    <w:rsid w:val="00BB1347"/>
    <w:rsid w:val="00BC0C3B"/>
    <w:rsid w:val="00BC46C2"/>
    <w:rsid w:val="00BD0DD5"/>
    <w:rsid w:val="00BE3459"/>
    <w:rsid w:val="00BE4702"/>
    <w:rsid w:val="00BE65D1"/>
    <w:rsid w:val="00C1051B"/>
    <w:rsid w:val="00C26709"/>
    <w:rsid w:val="00C4131D"/>
    <w:rsid w:val="00C47261"/>
    <w:rsid w:val="00C5268E"/>
    <w:rsid w:val="00C56EC6"/>
    <w:rsid w:val="00C6601B"/>
    <w:rsid w:val="00C73223"/>
    <w:rsid w:val="00C752EE"/>
    <w:rsid w:val="00C85FC3"/>
    <w:rsid w:val="00C870CF"/>
    <w:rsid w:val="00C93B00"/>
    <w:rsid w:val="00CA71A0"/>
    <w:rsid w:val="00CD47AF"/>
    <w:rsid w:val="00CE3E87"/>
    <w:rsid w:val="00D0062D"/>
    <w:rsid w:val="00D06055"/>
    <w:rsid w:val="00D1271E"/>
    <w:rsid w:val="00D17526"/>
    <w:rsid w:val="00D209CD"/>
    <w:rsid w:val="00D53053"/>
    <w:rsid w:val="00D54855"/>
    <w:rsid w:val="00D70491"/>
    <w:rsid w:val="00D82BA4"/>
    <w:rsid w:val="00D90799"/>
    <w:rsid w:val="00DA068A"/>
    <w:rsid w:val="00DA50ED"/>
    <w:rsid w:val="00DB4544"/>
    <w:rsid w:val="00DB5143"/>
    <w:rsid w:val="00DE5F65"/>
    <w:rsid w:val="00E25930"/>
    <w:rsid w:val="00E26868"/>
    <w:rsid w:val="00E42AA8"/>
    <w:rsid w:val="00E527D2"/>
    <w:rsid w:val="00EA0ED6"/>
    <w:rsid w:val="00EA26D3"/>
    <w:rsid w:val="00EA2A3B"/>
    <w:rsid w:val="00ED24F4"/>
    <w:rsid w:val="00EE204E"/>
    <w:rsid w:val="00F2731B"/>
    <w:rsid w:val="00F51923"/>
    <w:rsid w:val="00F60A1D"/>
    <w:rsid w:val="00F71298"/>
    <w:rsid w:val="00F737B0"/>
    <w:rsid w:val="00F82BD5"/>
    <w:rsid w:val="00F87341"/>
    <w:rsid w:val="00F9332C"/>
    <w:rsid w:val="00F93D2A"/>
    <w:rsid w:val="00FB2FD5"/>
    <w:rsid w:val="00FB543A"/>
    <w:rsid w:val="00FD1B8D"/>
    <w:rsid w:val="00FD6762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3451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52"/>
    <w:basedOn w:val="Tablanormal"/>
    <w:rsid w:val="00AE480E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2026-04-24T15:40:00Z</dcterms:created>
  <dcterms:modified xsi:type="dcterms:W3CDTF">2026-04-24T15:40:00Z</dcterms:modified>
</cp:coreProperties>
</file>