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67E0" w14:textId="77777777" w:rsidR="00F515A3" w:rsidRDefault="00F515A3" w:rsidP="00F515A3">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7E50900F" w:rsidR="0074233D" w:rsidRPr="00F515A3" w:rsidRDefault="00F515A3" w:rsidP="00353539">
      <w:pPr>
        <w:spacing w:line="276" w:lineRule="auto"/>
        <w:jc w:val="center"/>
        <w:rPr>
          <w:rFonts w:ascii="Arial" w:hAnsi="Arial" w:cs="Arial"/>
          <w:b/>
          <w:color w:val="818181"/>
          <w:sz w:val="28"/>
          <w:szCs w:val="28"/>
          <w:lang w:eastAsia="es-ES"/>
        </w:rPr>
      </w:pPr>
      <w:r w:rsidRPr="00F515A3">
        <w:rPr>
          <w:rFonts w:ascii="Arial" w:hAnsi="Arial" w:cs="Arial"/>
          <w:b/>
          <w:color w:val="818181"/>
          <w:sz w:val="28"/>
          <w:szCs w:val="28"/>
          <w:lang w:eastAsia="es-ES"/>
        </w:rPr>
        <w:t>CEIBA TOPS</w:t>
      </w:r>
    </w:p>
    <w:p w14:paraId="6AD6EDDF" w14:textId="2788C775" w:rsidR="0074233D" w:rsidRPr="007F1440" w:rsidRDefault="00940D58" w:rsidP="006A6213">
      <w:pPr>
        <w:spacing w:line="276" w:lineRule="auto"/>
        <w:jc w:val="center"/>
        <w:rPr>
          <w:rFonts w:ascii="Arial" w:hAnsi="Arial" w:cs="Arial"/>
          <w:color w:val="818181"/>
          <w:sz w:val="20"/>
          <w:szCs w:val="20"/>
        </w:rPr>
      </w:pPr>
      <w:r>
        <w:rPr>
          <w:rFonts w:ascii="Arial" w:hAnsi="Arial" w:cs="Arial"/>
          <w:color w:val="818181"/>
          <w:sz w:val="20"/>
          <w:szCs w:val="20"/>
        </w:rPr>
        <w:t>0</w:t>
      </w:r>
      <w:r w:rsidR="009B7E5D">
        <w:rPr>
          <w:rFonts w:ascii="Arial" w:hAnsi="Arial" w:cs="Arial"/>
          <w:color w:val="818181"/>
          <w:sz w:val="20"/>
          <w:szCs w:val="20"/>
        </w:rPr>
        <w:t>3</w:t>
      </w:r>
      <w:r w:rsidR="0074233D" w:rsidRPr="007F1440">
        <w:rPr>
          <w:rFonts w:ascii="Arial" w:hAnsi="Arial" w:cs="Arial"/>
          <w:color w:val="818181"/>
          <w:sz w:val="20"/>
          <w:szCs w:val="20"/>
        </w:rPr>
        <w:t xml:space="preserve"> Días / 0</w:t>
      </w:r>
      <w:r w:rsidR="009B7E5D">
        <w:rPr>
          <w:rFonts w:ascii="Arial" w:hAnsi="Arial" w:cs="Arial"/>
          <w:color w:val="818181"/>
          <w:sz w:val="20"/>
          <w:szCs w:val="20"/>
        </w:rPr>
        <w:t>2</w:t>
      </w:r>
      <w:r w:rsidR="00BE0E59" w:rsidRPr="007F1440">
        <w:rPr>
          <w:rFonts w:ascii="Arial" w:hAnsi="Arial" w:cs="Arial"/>
          <w:color w:val="818181"/>
          <w:sz w:val="20"/>
          <w:szCs w:val="20"/>
        </w:rPr>
        <w:t xml:space="preserve"> </w:t>
      </w:r>
      <w:r w:rsidR="0074233D" w:rsidRPr="007F1440">
        <w:rPr>
          <w:rFonts w:ascii="Arial" w:hAnsi="Arial" w:cs="Arial"/>
          <w:color w:val="818181"/>
          <w:sz w:val="20"/>
          <w:szCs w:val="20"/>
        </w:rPr>
        <w:t>Noche</w:t>
      </w:r>
      <w:r w:rsidR="009B7E5D">
        <w:rPr>
          <w:rFonts w:ascii="Arial" w:hAnsi="Arial" w:cs="Arial"/>
          <w:color w:val="818181"/>
          <w:sz w:val="20"/>
          <w:szCs w:val="20"/>
        </w:rPr>
        <w:t>s</w:t>
      </w:r>
    </w:p>
    <w:p w14:paraId="70FC66B8" w14:textId="77777777" w:rsidR="00116C49" w:rsidRPr="007F1440" w:rsidRDefault="00116C49" w:rsidP="00940D58">
      <w:pPr>
        <w:spacing w:line="276" w:lineRule="auto"/>
        <w:jc w:val="center"/>
        <w:rPr>
          <w:rFonts w:ascii="Arial" w:hAnsi="Arial" w:cs="Arial"/>
          <w:b/>
          <w:color w:val="818181"/>
          <w:sz w:val="18"/>
          <w:szCs w:val="18"/>
          <w:lang w:eastAsia="es-ES"/>
        </w:rPr>
      </w:pPr>
    </w:p>
    <w:p w14:paraId="3D17D725" w14:textId="608F8C73" w:rsidR="0074233D" w:rsidRPr="007F1440" w:rsidRDefault="0074233D" w:rsidP="00353539">
      <w:pPr>
        <w:spacing w:line="276" w:lineRule="auto"/>
        <w:jc w:val="right"/>
        <w:rPr>
          <w:rFonts w:ascii="Arial" w:hAnsi="Arial" w:cs="Arial"/>
          <w:b/>
          <w:color w:val="818181"/>
          <w:sz w:val="18"/>
          <w:szCs w:val="18"/>
          <w:lang w:eastAsia="es-ES"/>
        </w:rPr>
      </w:pPr>
      <w:r w:rsidRPr="007F1440">
        <w:rPr>
          <w:rFonts w:ascii="Arial" w:hAnsi="Arial" w:cs="Arial"/>
          <w:b/>
          <w:color w:val="818181"/>
          <w:sz w:val="18"/>
          <w:szCs w:val="18"/>
          <w:lang w:eastAsia="es-ES"/>
        </w:rPr>
        <w:t xml:space="preserve"> </w:t>
      </w:r>
    </w:p>
    <w:p w14:paraId="56A58034" w14:textId="477BAF5E" w:rsidR="0074233D" w:rsidRPr="00F515A3" w:rsidRDefault="00F515A3" w:rsidP="00F35145">
      <w:pPr>
        <w:spacing w:line="276" w:lineRule="auto"/>
        <w:jc w:val="both"/>
        <w:rPr>
          <w:rFonts w:ascii="Arial" w:hAnsi="Arial" w:cs="Arial"/>
          <w:b/>
          <w:bCs/>
          <w:color w:val="818181"/>
          <w:sz w:val="18"/>
          <w:szCs w:val="18"/>
        </w:rPr>
      </w:pPr>
      <w:r w:rsidRPr="00F515A3">
        <w:rPr>
          <w:rFonts w:ascii="Arial" w:hAnsi="Arial" w:cs="Arial"/>
          <w:b/>
          <w:bCs/>
          <w:color w:val="818181"/>
          <w:sz w:val="18"/>
          <w:szCs w:val="18"/>
        </w:rPr>
        <w:t>INCLUYE:</w:t>
      </w:r>
    </w:p>
    <w:p w14:paraId="7115E312"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eastAsia="zh-CN"/>
        </w:rPr>
      </w:pPr>
      <w:r>
        <w:rPr>
          <w:rFonts w:ascii="Arial" w:eastAsia="Times New Roman" w:hAnsi="Arial" w:cs="Arial"/>
          <w:color w:val="818181"/>
          <w:sz w:val="18"/>
          <w:szCs w:val="18"/>
          <w:lang w:val="es-PE"/>
        </w:rPr>
        <w:t>Traslado aeropuerto – albergue – aeropuerto</w:t>
      </w:r>
    </w:p>
    <w:p w14:paraId="6FB515F5" w14:textId="04879CAF"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0</w:t>
      </w:r>
      <w:r w:rsidR="009B7E5D">
        <w:rPr>
          <w:rFonts w:ascii="Arial" w:eastAsia="Times New Roman" w:hAnsi="Arial" w:cs="Arial"/>
          <w:color w:val="818181"/>
          <w:sz w:val="18"/>
          <w:szCs w:val="18"/>
          <w:lang w:val="es-PE"/>
        </w:rPr>
        <w:t>2</w:t>
      </w:r>
      <w:r>
        <w:rPr>
          <w:rFonts w:ascii="Arial" w:eastAsia="Times New Roman" w:hAnsi="Arial" w:cs="Arial"/>
          <w:color w:val="818181"/>
          <w:sz w:val="18"/>
          <w:szCs w:val="18"/>
          <w:lang w:val="es-PE"/>
        </w:rPr>
        <w:t xml:space="preserve"> noche</w:t>
      </w:r>
      <w:r w:rsidR="009B7E5D">
        <w:rPr>
          <w:rFonts w:ascii="Arial" w:eastAsia="Times New Roman" w:hAnsi="Arial" w:cs="Arial"/>
          <w:color w:val="818181"/>
          <w:sz w:val="18"/>
          <w:szCs w:val="18"/>
          <w:lang w:val="es-PE"/>
        </w:rPr>
        <w:t>s</w:t>
      </w:r>
      <w:r>
        <w:rPr>
          <w:rFonts w:ascii="Arial" w:eastAsia="Times New Roman" w:hAnsi="Arial" w:cs="Arial"/>
          <w:color w:val="818181"/>
          <w:sz w:val="18"/>
          <w:szCs w:val="18"/>
          <w:lang w:val="es-PE"/>
        </w:rPr>
        <w:t xml:space="preserve"> de alojamiento en el albergue Ceiba Tops</w:t>
      </w:r>
    </w:p>
    <w:p w14:paraId="111851EA" w14:textId="081C93C9"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 xml:space="preserve">Alimentación completa: </w:t>
      </w:r>
      <w:r w:rsidR="009B7E5D">
        <w:rPr>
          <w:rFonts w:ascii="Arial" w:eastAsia="Times New Roman" w:hAnsi="Arial" w:cs="Arial"/>
          <w:color w:val="818181"/>
          <w:sz w:val="18"/>
          <w:szCs w:val="18"/>
          <w:lang w:val="es-PE"/>
        </w:rPr>
        <w:t>3</w:t>
      </w:r>
      <w:r>
        <w:rPr>
          <w:rFonts w:ascii="Arial" w:eastAsia="Times New Roman" w:hAnsi="Arial" w:cs="Arial"/>
          <w:color w:val="818181"/>
          <w:sz w:val="18"/>
          <w:szCs w:val="18"/>
          <w:lang w:val="es-PE"/>
        </w:rPr>
        <w:t xml:space="preserve"> almuerzos + </w:t>
      </w:r>
      <w:r w:rsidR="009B7E5D">
        <w:rPr>
          <w:rFonts w:ascii="Arial" w:eastAsia="Times New Roman" w:hAnsi="Arial" w:cs="Arial"/>
          <w:color w:val="818181"/>
          <w:sz w:val="18"/>
          <w:szCs w:val="18"/>
          <w:lang w:val="es-PE"/>
        </w:rPr>
        <w:t>2</w:t>
      </w:r>
      <w:r>
        <w:rPr>
          <w:rFonts w:ascii="Arial" w:eastAsia="Times New Roman" w:hAnsi="Arial" w:cs="Arial"/>
          <w:color w:val="818181"/>
          <w:sz w:val="18"/>
          <w:szCs w:val="18"/>
          <w:lang w:val="es-PE"/>
        </w:rPr>
        <w:t xml:space="preserve"> cena + </w:t>
      </w:r>
      <w:r w:rsidR="009B7E5D">
        <w:rPr>
          <w:rFonts w:ascii="Arial" w:eastAsia="Times New Roman" w:hAnsi="Arial" w:cs="Arial"/>
          <w:color w:val="818181"/>
          <w:sz w:val="18"/>
          <w:szCs w:val="18"/>
          <w:lang w:val="es-PE"/>
        </w:rPr>
        <w:t>2</w:t>
      </w:r>
      <w:r>
        <w:rPr>
          <w:rFonts w:ascii="Arial" w:eastAsia="Times New Roman" w:hAnsi="Arial" w:cs="Arial"/>
          <w:color w:val="818181"/>
          <w:sz w:val="18"/>
          <w:szCs w:val="18"/>
          <w:lang w:val="es-PE"/>
        </w:rPr>
        <w:t xml:space="preserve"> desayuno</w:t>
      </w:r>
      <w:r w:rsidR="009B7E5D">
        <w:rPr>
          <w:rFonts w:ascii="Arial" w:eastAsia="Times New Roman" w:hAnsi="Arial" w:cs="Arial"/>
          <w:color w:val="818181"/>
          <w:sz w:val="18"/>
          <w:szCs w:val="18"/>
          <w:lang w:val="es-PE"/>
        </w:rPr>
        <w:t>s</w:t>
      </w:r>
    </w:p>
    <w:p w14:paraId="6D0B45DD"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Excursiones diarias programadas detalladas en el programa.</w:t>
      </w:r>
    </w:p>
    <w:p w14:paraId="6484108A" w14:textId="77777777" w:rsid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Servicio en compartido</w:t>
      </w:r>
    </w:p>
    <w:p w14:paraId="3AFB885B" w14:textId="331759A4" w:rsidR="001336CA" w:rsidRPr="00940D58" w:rsidRDefault="00940D58" w:rsidP="00940D58">
      <w:pPr>
        <w:pStyle w:val="Prrafodelista"/>
        <w:numPr>
          <w:ilvl w:val="0"/>
          <w:numId w:val="1"/>
        </w:numPr>
        <w:spacing w:after="0" w:line="240" w:lineRule="auto"/>
        <w:jc w:val="both"/>
        <w:rPr>
          <w:rFonts w:ascii="Arial" w:eastAsia="Times New Roman" w:hAnsi="Arial" w:cs="Arial"/>
          <w:color w:val="818181"/>
          <w:sz w:val="18"/>
          <w:szCs w:val="18"/>
          <w:lang w:val="es-PE"/>
        </w:rPr>
      </w:pPr>
      <w:r>
        <w:rPr>
          <w:rFonts w:ascii="Arial" w:eastAsia="Times New Roman" w:hAnsi="Arial" w:cs="Arial"/>
          <w:color w:val="818181"/>
          <w:sz w:val="18"/>
          <w:szCs w:val="18"/>
          <w:lang w:val="es-PE"/>
        </w:rPr>
        <w:t>Guía en inglés o español</w:t>
      </w:r>
    </w:p>
    <w:p w14:paraId="09228B7C" w14:textId="77777777" w:rsidR="008E3C1C" w:rsidRPr="007F1440" w:rsidRDefault="008E3C1C" w:rsidP="00F35145">
      <w:pPr>
        <w:spacing w:line="276" w:lineRule="auto"/>
        <w:jc w:val="both"/>
        <w:rPr>
          <w:rFonts w:ascii="Arial" w:hAnsi="Arial" w:cs="Arial"/>
          <w:color w:val="818181"/>
          <w:sz w:val="18"/>
          <w:szCs w:val="18"/>
        </w:rPr>
      </w:pPr>
    </w:p>
    <w:bookmarkEnd w:id="0"/>
    <w:p w14:paraId="496D4498" w14:textId="0BA4E1C7" w:rsidR="00F515A3" w:rsidRDefault="00F515A3" w:rsidP="007F1440">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15DC8F2C" w:rsidR="00D5645E" w:rsidRPr="007F1440" w:rsidRDefault="00D5645E" w:rsidP="007F1440">
      <w:pPr>
        <w:spacing w:line="276" w:lineRule="auto"/>
        <w:jc w:val="both"/>
        <w:rPr>
          <w:rFonts w:ascii="Arial" w:hAnsi="Arial" w:cs="Arial"/>
          <w:b/>
          <w:color w:val="818181"/>
          <w:sz w:val="18"/>
          <w:szCs w:val="18"/>
        </w:rPr>
      </w:pPr>
      <w:r w:rsidRPr="007F1440">
        <w:rPr>
          <w:rFonts w:ascii="Arial" w:hAnsi="Arial" w:cs="Arial"/>
          <w:b/>
          <w:color w:val="818181"/>
          <w:sz w:val="18"/>
          <w:szCs w:val="18"/>
        </w:rPr>
        <w:t>Día 01:</w:t>
      </w:r>
      <w:r w:rsidR="00940D58">
        <w:rPr>
          <w:rFonts w:ascii="Arial" w:hAnsi="Arial" w:cs="Arial"/>
          <w:b/>
          <w:color w:val="818181"/>
          <w:sz w:val="18"/>
          <w:szCs w:val="18"/>
        </w:rPr>
        <w:t xml:space="preserve"> </w:t>
      </w:r>
      <w:r w:rsidR="00940D58" w:rsidRPr="00940D58">
        <w:rPr>
          <w:rFonts w:ascii="Arial" w:hAnsi="Arial" w:cs="Arial"/>
          <w:b/>
          <w:bCs/>
          <w:color w:val="818181"/>
          <w:sz w:val="18"/>
          <w:szCs w:val="18"/>
        </w:rPr>
        <w:t>Lima - Iquitos / Ceiba Tops</w:t>
      </w:r>
    </w:p>
    <w:p w14:paraId="3743C132" w14:textId="77777777" w:rsidR="00940D58" w:rsidRPr="00940D58" w:rsidRDefault="00940D58" w:rsidP="00940D58">
      <w:pPr>
        <w:spacing w:line="276" w:lineRule="auto"/>
        <w:jc w:val="both"/>
        <w:rPr>
          <w:rFonts w:ascii="Arial" w:hAnsi="Arial" w:cs="Arial"/>
          <w:color w:val="818181"/>
          <w:sz w:val="18"/>
          <w:szCs w:val="18"/>
          <w:lang w:val="es-419"/>
        </w:rPr>
      </w:pPr>
      <w:r w:rsidRPr="00940D58">
        <w:rPr>
          <w:rFonts w:ascii="Arial" w:hAnsi="Arial" w:cs="Arial"/>
          <w:color w:val="818181"/>
          <w:sz w:val="18"/>
          <w:szCs w:val="18"/>
          <w:lang w:val="es-419"/>
        </w:rPr>
        <w:t>A la llegada, se realiza la recepción en el aeropuerto, seguida de una breve orientación de la ciudad en ruta hacia el embarcadero de Explorama. Posteriormente, se inicia el viaje en bote por el Río Amazonas, recorriendo aproximadamente 40 km río abajo hasta llegar a Ceiba Tops.</w:t>
      </w:r>
    </w:p>
    <w:p w14:paraId="3D577800" w14:textId="77777777" w:rsidR="00940D58" w:rsidRPr="00940D58" w:rsidRDefault="00940D58" w:rsidP="00940D58">
      <w:pPr>
        <w:spacing w:line="276" w:lineRule="auto"/>
        <w:jc w:val="both"/>
        <w:rPr>
          <w:rFonts w:ascii="Arial" w:hAnsi="Arial" w:cs="Arial"/>
          <w:color w:val="818181"/>
          <w:sz w:val="18"/>
          <w:szCs w:val="18"/>
          <w:lang w:val="es-419"/>
        </w:rPr>
      </w:pPr>
      <w:r w:rsidRPr="00940D58">
        <w:rPr>
          <w:rFonts w:ascii="Arial" w:hAnsi="Arial" w:cs="Arial"/>
          <w:color w:val="818181"/>
          <w:sz w:val="18"/>
          <w:szCs w:val="18"/>
          <w:lang w:val="es-419"/>
        </w:rPr>
        <w:t>En este lodge, cada una de las habitaciones cuenta con aire acondicionado y baño privado con agua caliente, además de estar rodeadas por hermosos jardines tropicales.</w:t>
      </w:r>
    </w:p>
    <w:p w14:paraId="5FA373DC" w14:textId="77777777" w:rsidR="00940D58" w:rsidRPr="00940D58" w:rsidRDefault="00940D58" w:rsidP="00940D58">
      <w:pPr>
        <w:spacing w:line="276" w:lineRule="auto"/>
        <w:jc w:val="both"/>
        <w:rPr>
          <w:rFonts w:ascii="Arial" w:hAnsi="Arial" w:cs="Arial"/>
          <w:color w:val="818181"/>
          <w:sz w:val="18"/>
          <w:szCs w:val="18"/>
          <w:lang w:val="es-419"/>
        </w:rPr>
      </w:pPr>
      <w:r w:rsidRPr="00940D58">
        <w:rPr>
          <w:rFonts w:ascii="Arial" w:hAnsi="Arial" w:cs="Arial"/>
          <w:color w:val="818181"/>
          <w:sz w:val="18"/>
          <w:szCs w:val="18"/>
          <w:lang w:val="es-419"/>
        </w:rPr>
        <w:t>Por la tarde, se realiza una caminata por un bosque primario, donde destacan grandes árboles, entre ellos el majestuoso árbol de ceiba, que da nombre al albergue. Después de la cena, los visitantes pueden disfrutar de música local con guitarra y flauta en el bar “El Tucán”, o bien participar en una caminata nocturna para observar caimanes y otros animales.</w:t>
      </w:r>
    </w:p>
    <w:p w14:paraId="203A1E7D" w14:textId="77777777" w:rsidR="00D37B1D" w:rsidRPr="007F1440" w:rsidRDefault="00D37B1D" w:rsidP="00F8702E">
      <w:pPr>
        <w:spacing w:line="276" w:lineRule="auto"/>
        <w:jc w:val="both"/>
        <w:rPr>
          <w:rFonts w:ascii="Arial" w:hAnsi="Arial" w:cs="Arial"/>
          <w:color w:val="818181"/>
          <w:sz w:val="18"/>
          <w:szCs w:val="18"/>
        </w:rPr>
      </w:pPr>
    </w:p>
    <w:p w14:paraId="5797B225" w14:textId="6AA9A9B6" w:rsidR="004B28F4" w:rsidRPr="007F1440" w:rsidRDefault="004B28F4" w:rsidP="00F8702E">
      <w:pPr>
        <w:spacing w:line="276" w:lineRule="auto"/>
        <w:jc w:val="both"/>
        <w:rPr>
          <w:rFonts w:ascii="Arial" w:eastAsia="Arial" w:hAnsi="Arial" w:cs="Arial"/>
          <w:color w:val="818181"/>
          <w:sz w:val="18"/>
          <w:szCs w:val="18"/>
        </w:rPr>
      </w:pPr>
      <w:r w:rsidRPr="007F1440">
        <w:rPr>
          <w:rFonts w:ascii="Arial" w:eastAsia="Arial" w:hAnsi="Arial" w:cs="Arial"/>
          <w:b/>
          <w:color w:val="818181"/>
          <w:sz w:val="18"/>
          <w:szCs w:val="18"/>
        </w:rPr>
        <w:t>Día 0</w:t>
      </w:r>
      <w:r w:rsidR="00940D58">
        <w:rPr>
          <w:rFonts w:ascii="Arial" w:eastAsia="Arial" w:hAnsi="Arial" w:cs="Arial"/>
          <w:b/>
          <w:color w:val="818181"/>
          <w:sz w:val="18"/>
          <w:szCs w:val="18"/>
        </w:rPr>
        <w:t>2</w:t>
      </w:r>
      <w:r w:rsidRPr="007F1440">
        <w:rPr>
          <w:rFonts w:ascii="Arial" w:eastAsia="Arial" w:hAnsi="Arial" w:cs="Arial"/>
          <w:b/>
          <w:color w:val="818181"/>
          <w:sz w:val="18"/>
          <w:szCs w:val="18"/>
        </w:rPr>
        <w:t xml:space="preserve">: </w:t>
      </w:r>
      <w:r w:rsidR="00940D58" w:rsidRPr="00940D58">
        <w:rPr>
          <w:rFonts w:ascii="Arial" w:hAnsi="Arial" w:cs="Arial"/>
          <w:b/>
          <w:bCs/>
          <w:color w:val="818181"/>
          <w:sz w:val="18"/>
          <w:szCs w:val="18"/>
        </w:rPr>
        <w:t xml:space="preserve">Ceiba Tops </w:t>
      </w:r>
    </w:p>
    <w:p w14:paraId="3807E2FD" w14:textId="77777777" w:rsidR="009B7E5D" w:rsidRPr="009B7E5D" w:rsidRDefault="009B7E5D" w:rsidP="009B7E5D">
      <w:pPr>
        <w:spacing w:line="276" w:lineRule="auto"/>
        <w:jc w:val="both"/>
        <w:rPr>
          <w:rFonts w:ascii="Arial" w:eastAsia="Arial" w:hAnsi="Arial" w:cs="Arial"/>
          <w:color w:val="818181"/>
          <w:sz w:val="18"/>
          <w:szCs w:val="18"/>
          <w:lang w:val="es-419"/>
        </w:rPr>
      </w:pPr>
      <w:r w:rsidRPr="009B7E5D">
        <w:rPr>
          <w:rFonts w:ascii="Arial" w:eastAsia="Arial" w:hAnsi="Arial" w:cs="Arial"/>
          <w:color w:val="818181"/>
          <w:sz w:val="18"/>
          <w:szCs w:val="18"/>
          <w:lang w:val="es-419"/>
        </w:rPr>
        <w:t>Temprano por la mañana, se ofrece una excursión opcional para quienes deseen observar aves y disfrutar de la diversidad natural de la zona.</w:t>
      </w:r>
    </w:p>
    <w:p w14:paraId="219BD895" w14:textId="77777777" w:rsidR="009B7E5D" w:rsidRPr="009B7E5D" w:rsidRDefault="009B7E5D" w:rsidP="009B7E5D">
      <w:pPr>
        <w:spacing w:line="276" w:lineRule="auto"/>
        <w:jc w:val="both"/>
        <w:rPr>
          <w:rFonts w:ascii="Arial" w:eastAsia="Arial" w:hAnsi="Arial" w:cs="Arial"/>
          <w:color w:val="818181"/>
          <w:sz w:val="18"/>
          <w:szCs w:val="18"/>
          <w:lang w:val="es-419"/>
        </w:rPr>
      </w:pPr>
      <w:r w:rsidRPr="009B7E5D">
        <w:rPr>
          <w:rFonts w:ascii="Arial" w:eastAsia="Arial" w:hAnsi="Arial" w:cs="Arial"/>
          <w:color w:val="818181"/>
          <w:sz w:val="18"/>
          <w:szCs w:val="18"/>
          <w:lang w:val="es-419"/>
        </w:rPr>
        <w:t>Después del desayuno, se realiza una excursión en bote hacia la comunidad nativa de los Yaguas, donde los visitantes tienen la oportunidad de apreciar artesanías locales, así como una demostración del uso de la cerbatana, herramienta que algunos miembros de la comunidad aún utilizan para la caza.</w:t>
      </w:r>
    </w:p>
    <w:p w14:paraId="72D08958" w14:textId="77777777" w:rsidR="009B7E5D" w:rsidRPr="009B7E5D" w:rsidRDefault="009B7E5D" w:rsidP="009B7E5D">
      <w:pPr>
        <w:spacing w:line="276" w:lineRule="auto"/>
        <w:jc w:val="both"/>
        <w:rPr>
          <w:rFonts w:ascii="Arial" w:eastAsia="Arial" w:hAnsi="Arial" w:cs="Arial"/>
          <w:color w:val="818181"/>
          <w:sz w:val="18"/>
          <w:szCs w:val="18"/>
          <w:lang w:val="es-419"/>
        </w:rPr>
      </w:pPr>
      <w:r w:rsidRPr="009B7E5D">
        <w:rPr>
          <w:rFonts w:ascii="Arial" w:eastAsia="Arial" w:hAnsi="Arial" w:cs="Arial"/>
          <w:color w:val="818181"/>
          <w:sz w:val="18"/>
          <w:szCs w:val="18"/>
          <w:lang w:val="es-419"/>
        </w:rPr>
        <w:t>En el trayecto de regreso al albergue, es posible observar delfines de agua dulce, tanto rosados como grises. Por la tarde, se lleva a cabo una excursión al pueblo ribereño de Indiana y, si las condiciones climáticas lo permiten, se podrá disfrutar de la puesta del sol en el Río Amazonas.</w:t>
      </w:r>
    </w:p>
    <w:p w14:paraId="7D7C24DC" w14:textId="77777777" w:rsidR="009B7E5D" w:rsidRDefault="009B7E5D" w:rsidP="00F8702E">
      <w:pPr>
        <w:spacing w:line="276" w:lineRule="auto"/>
        <w:jc w:val="both"/>
        <w:rPr>
          <w:rFonts w:ascii="Arial" w:eastAsia="Arial" w:hAnsi="Arial" w:cs="Arial"/>
          <w:color w:val="818181"/>
          <w:sz w:val="18"/>
          <w:szCs w:val="18"/>
        </w:rPr>
      </w:pPr>
    </w:p>
    <w:p w14:paraId="455453C8" w14:textId="77777777" w:rsidR="009B7E5D" w:rsidRPr="009B7E5D" w:rsidRDefault="009B7E5D" w:rsidP="009B7E5D">
      <w:pPr>
        <w:spacing w:line="276" w:lineRule="auto"/>
        <w:jc w:val="both"/>
        <w:rPr>
          <w:rFonts w:ascii="Arial" w:eastAsia="Arial" w:hAnsi="Arial" w:cs="Arial"/>
          <w:b/>
          <w:bCs/>
          <w:color w:val="818181"/>
          <w:sz w:val="18"/>
          <w:szCs w:val="18"/>
        </w:rPr>
      </w:pPr>
      <w:r w:rsidRPr="009B7E5D">
        <w:rPr>
          <w:rFonts w:ascii="Arial" w:eastAsia="Arial" w:hAnsi="Arial" w:cs="Arial"/>
          <w:b/>
          <w:bCs/>
          <w:color w:val="818181"/>
          <w:sz w:val="18"/>
          <w:szCs w:val="18"/>
        </w:rPr>
        <w:t>Día 03: Ceiba Tops - Iquitos</w:t>
      </w:r>
    </w:p>
    <w:p w14:paraId="15A68A66" w14:textId="77777777" w:rsidR="009B7E5D" w:rsidRPr="009B7E5D" w:rsidRDefault="009B7E5D" w:rsidP="009B7E5D">
      <w:pPr>
        <w:spacing w:line="276" w:lineRule="auto"/>
        <w:jc w:val="both"/>
        <w:rPr>
          <w:rFonts w:ascii="Arial" w:eastAsia="Arial" w:hAnsi="Arial" w:cs="Arial"/>
          <w:color w:val="818181"/>
          <w:sz w:val="18"/>
          <w:szCs w:val="18"/>
          <w:lang w:val="es-419"/>
        </w:rPr>
      </w:pPr>
      <w:r w:rsidRPr="009B7E5D">
        <w:rPr>
          <w:rFonts w:ascii="Arial" w:eastAsia="Arial" w:hAnsi="Arial" w:cs="Arial"/>
          <w:color w:val="818181"/>
          <w:sz w:val="18"/>
          <w:szCs w:val="18"/>
          <w:lang w:val="es-419"/>
        </w:rPr>
        <w:t>Se realiza una excursión, ya sea caminando o en bote, para apreciar aún más la Selva Amazónica, o bien se dispone de tiempo libre para disfrutar de las instalaciones del albergue.</w:t>
      </w:r>
    </w:p>
    <w:p w14:paraId="311839BB" w14:textId="77777777" w:rsidR="009B7E5D" w:rsidRPr="009B7E5D" w:rsidRDefault="009B7E5D" w:rsidP="009B7E5D">
      <w:pPr>
        <w:spacing w:line="276" w:lineRule="auto"/>
        <w:jc w:val="both"/>
        <w:rPr>
          <w:rFonts w:ascii="Arial" w:eastAsia="Arial" w:hAnsi="Arial" w:cs="Arial"/>
          <w:color w:val="818181"/>
          <w:sz w:val="18"/>
          <w:szCs w:val="18"/>
          <w:lang w:val="es-419"/>
        </w:rPr>
      </w:pPr>
      <w:r w:rsidRPr="009B7E5D">
        <w:rPr>
          <w:rFonts w:ascii="Arial" w:eastAsia="Arial" w:hAnsi="Arial" w:cs="Arial"/>
          <w:color w:val="818181"/>
          <w:sz w:val="18"/>
          <w:szCs w:val="18"/>
          <w:lang w:val="es-419"/>
        </w:rPr>
        <w:t>Posteriormente, se retorna a Iquitos para tomar el vuelo de regreso a Lima.</w:t>
      </w:r>
    </w:p>
    <w:p w14:paraId="53178209" w14:textId="77777777" w:rsidR="009B7E5D" w:rsidRPr="00F35145" w:rsidRDefault="009B7E5D" w:rsidP="00F8702E">
      <w:pPr>
        <w:spacing w:line="276" w:lineRule="auto"/>
        <w:jc w:val="both"/>
        <w:rPr>
          <w:rFonts w:ascii="Arial" w:eastAsia="Arial" w:hAnsi="Arial" w:cs="Arial"/>
          <w:color w:val="818181"/>
          <w:sz w:val="18"/>
          <w:szCs w:val="18"/>
        </w:rPr>
      </w:pPr>
    </w:p>
    <w:p w14:paraId="1B370B3C" w14:textId="77777777" w:rsidR="00B26918" w:rsidRPr="00F35145" w:rsidRDefault="00B26918" w:rsidP="00601506">
      <w:pPr>
        <w:spacing w:line="276" w:lineRule="auto"/>
        <w:jc w:val="both"/>
        <w:rPr>
          <w:rFonts w:ascii="Arial" w:eastAsia="Arial" w:hAnsi="Arial" w:cs="Arial"/>
          <w:color w:val="818181"/>
          <w:sz w:val="18"/>
          <w:szCs w:val="18"/>
        </w:rPr>
      </w:pPr>
    </w:p>
    <w:p w14:paraId="62D9E4FA" w14:textId="04DA0038" w:rsidR="00B26918" w:rsidRPr="00F35145" w:rsidRDefault="00B26918" w:rsidP="00B26918">
      <w:pPr>
        <w:jc w:val="both"/>
        <w:rPr>
          <w:rFonts w:ascii="Arial" w:hAnsi="Arial" w:cs="Arial"/>
          <w:b/>
          <w:color w:val="818181"/>
          <w:sz w:val="18"/>
          <w:szCs w:val="18"/>
        </w:rPr>
      </w:pPr>
      <w:r w:rsidRPr="00F35145">
        <w:rPr>
          <w:rFonts w:ascii="Arial" w:hAnsi="Arial" w:cs="Arial"/>
          <w:b/>
          <w:color w:val="818181"/>
          <w:sz w:val="18"/>
          <w:szCs w:val="18"/>
        </w:rPr>
        <w:t>PRECIO POR PASAJERO EN DÓLARES AMERICANOS</w:t>
      </w:r>
      <w:r w:rsidR="00C95A55" w:rsidRPr="00F35145">
        <w:rPr>
          <w:rFonts w:ascii="Arial" w:hAnsi="Arial" w:cs="Arial"/>
          <w:b/>
          <w:color w:val="818181"/>
          <w:sz w:val="18"/>
          <w:szCs w:val="18"/>
        </w:rPr>
        <w:t>:</w:t>
      </w:r>
    </w:p>
    <w:p w14:paraId="220F920B" w14:textId="77777777" w:rsidR="00D37B1D" w:rsidRPr="00F35145" w:rsidRDefault="00D37B1D" w:rsidP="00B26918">
      <w:pPr>
        <w:jc w:val="both"/>
        <w:rPr>
          <w:rFonts w:ascii="Arial" w:hAnsi="Arial" w:cs="Arial"/>
          <w:b/>
          <w:color w:val="818181"/>
          <w:sz w:val="18"/>
          <w:szCs w:val="18"/>
        </w:rPr>
      </w:pPr>
    </w:p>
    <w:p w14:paraId="400F96C5" w14:textId="77777777" w:rsidR="00D37B1D" w:rsidRDefault="00D37B1D" w:rsidP="00B26918">
      <w:pPr>
        <w:jc w:val="both"/>
        <w:rPr>
          <w:rFonts w:ascii="Arial" w:hAnsi="Arial" w:cs="Arial"/>
          <w:b/>
          <w:color w:val="818181"/>
          <w:sz w:val="18"/>
          <w:szCs w:val="18"/>
        </w:rPr>
      </w:pPr>
    </w:p>
    <w:tbl>
      <w:tblPr>
        <w:tblW w:w="7319" w:type="dxa"/>
        <w:tblInd w:w="1948" w:type="dxa"/>
        <w:tblCellMar>
          <w:left w:w="70" w:type="dxa"/>
          <w:right w:w="70" w:type="dxa"/>
        </w:tblCellMar>
        <w:tblLook w:val="04A0" w:firstRow="1" w:lastRow="0" w:firstColumn="1" w:lastColumn="0" w:noHBand="0" w:noVBand="1"/>
      </w:tblPr>
      <w:tblGrid>
        <w:gridCol w:w="2198"/>
        <w:gridCol w:w="1411"/>
        <w:gridCol w:w="1461"/>
        <w:gridCol w:w="2249"/>
      </w:tblGrid>
      <w:tr w:rsidR="00B53042" w14:paraId="78B1B1E9" w14:textId="77777777" w:rsidTr="00F35145">
        <w:trPr>
          <w:trHeight w:val="28"/>
        </w:trPr>
        <w:tc>
          <w:tcPr>
            <w:tcW w:w="2198" w:type="dxa"/>
            <w:tcBorders>
              <w:top w:val="single" w:sz="4" w:space="0" w:color="auto"/>
              <w:left w:val="single" w:sz="4" w:space="0" w:color="auto"/>
              <w:bottom w:val="single" w:sz="4" w:space="0" w:color="auto"/>
              <w:right w:val="single" w:sz="2" w:space="0" w:color="auto"/>
            </w:tcBorders>
            <w:shd w:val="clear" w:color="auto" w:fill="969696"/>
            <w:vAlign w:val="center"/>
            <w:hideMark/>
          </w:tcPr>
          <w:p w14:paraId="007AC5D6" w14:textId="4F676FEB" w:rsidR="00B53042" w:rsidRDefault="00041FBA" w:rsidP="006D642F">
            <w:pPr>
              <w:tabs>
                <w:tab w:val="left" w:pos="9356"/>
              </w:tabs>
              <w:spacing w:line="256" w:lineRule="auto"/>
              <w:jc w:val="both"/>
              <w:rPr>
                <w:rFonts w:ascii="Arial" w:hAnsi="Arial" w:cs="Arial"/>
                <w:b/>
                <w:bCs/>
                <w:color w:val="FFFFFF"/>
                <w:sz w:val="18"/>
                <w:szCs w:val="18"/>
              </w:rPr>
            </w:pPr>
            <w:r>
              <w:rPr>
                <w:rFonts w:ascii="Arial" w:hAnsi="Arial" w:cs="Arial"/>
                <w:b/>
                <w:bCs/>
                <w:color w:val="FFFFFF"/>
                <w:sz w:val="18"/>
                <w:szCs w:val="18"/>
              </w:rPr>
              <w:t>N.º</w:t>
            </w:r>
            <w:r w:rsidR="00B53042">
              <w:rPr>
                <w:rFonts w:ascii="Arial" w:hAnsi="Arial" w:cs="Arial"/>
                <w:b/>
                <w:bCs/>
                <w:color w:val="FFFFFF"/>
                <w:sz w:val="18"/>
                <w:szCs w:val="18"/>
              </w:rPr>
              <w:t xml:space="preserve"> DE PASAJEROS</w:t>
            </w:r>
          </w:p>
        </w:tc>
        <w:tc>
          <w:tcPr>
            <w:tcW w:w="1411" w:type="dxa"/>
            <w:tcBorders>
              <w:top w:val="single" w:sz="4" w:space="0" w:color="auto"/>
              <w:left w:val="single" w:sz="2" w:space="0" w:color="auto"/>
              <w:bottom w:val="single" w:sz="4" w:space="0" w:color="auto"/>
              <w:right w:val="single" w:sz="2" w:space="0" w:color="auto"/>
            </w:tcBorders>
            <w:shd w:val="clear" w:color="auto" w:fill="969696"/>
            <w:vAlign w:val="center"/>
          </w:tcPr>
          <w:p w14:paraId="01044BA8" w14:textId="77777777"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SIMPLE</w:t>
            </w:r>
          </w:p>
        </w:tc>
        <w:tc>
          <w:tcPr>
            <w:tcW w:w="1461" w:type="dxa"/>
            <w:tcBorders>
              <w:top w:val="single" w:sz="4" w:space="0" w:color="auto"/>
              <w:left w:val="single" w:sz="2" w:space="0" w:color="auto"/>
              <w:bottom w:val="single" w:sz="4" w:space="0" w:color="auto"/>
              <w:right w:val="single" w:sz="4" w:space="0" w:color="auto"/>
            </w:tcBorders>
            <w:shd w:val="clear" w:color="auto" w:fill="969696"/>
            <w:vAlign w:val="center"/>
            <w:hideMark/>
          </w:tcPr>
          <w:p w14:paraId="1CD72641" w14:textId="14EDCAF1" w:rsidR="00B53042" w:rsidRDefault="00B53042" w:rsidP="006D642F">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DOBLE/TRIPLE</w:t>
            </w:r>
          </w:p>
        </w:tc>
        <w:tc>
          <w:tcPr>
            <w:tcW w:w="2249" w:type="dxa"/>
            <w:tcBorders>
              <w:top w:val="single" w:sz="4" w:space="0" w:color="auto"/>
              <w:left w:val="nil"/>
              <w:bottom w:val="single" w:sz="4" w:space="0" w:color="auto"/>
              <w:right w:val="single" w:sz="4" w:space="0" w:color="auto"/>
            </w:tcBorders>
            <w:shd w:val="clear" w:color="auto" w:fill="969696"/>
            <w:vAlign w:val="center"/>
          </w:tcPr>
          <w:p w14:paraId="4BBEA14F" w14:textId="0B70AEE8" w:rsidR="00B53042" w:rsidRPr="0084428B" w:rsidRDefault="00C24194" w:rsidP="0084428B">
            <w:pPr>
              <w:tabs>
                <w:tab w:val="left" w:pos="9356"/>
              </w:tabs>
              <w:spacing w:line="256" w:lineRule="auto"/>
              <w:jc w:val="center"/>
              <w:rPr>
                <w:rFonts w:ascii="Arial" w:hAnsi="Arial" w:cs="Arial"/>
                <w:b/>
                <w:bCs/>
                <w:color w:val="FFFFFF"/>
                <w:sz w:val="18"/>
                <w:szCs w:val="18"/>
              </w:rPr>
            </w:pPr>
            <w:r>
              <w:rPr>
                <w:rFonts w:ascii="Arial" w:hAnsi="Arial" w:cs="Arial"/>
                <w:b/>
                <w:bCs/>
                <w:color w:val="FFFFFF"/>
                <w:sz w:val="18"/>
                <w:szCs w:val="18"/>
              </w:rPr>
              <w:t>NIÑOS</w:t>
            </w:r>
          </w:p>
        </w:tc>
      </w:tr>
      <w:tr w:rsidR="00B53042" w:rsidRPr="00E302D7" w14:paraId="17D1043A" w14:textId="77777777" w:rsidTr="00F35145">
        <w:trPr>
          <w:trHeight w:val="28"/>
        </w:trPr>
        <w:tc>
          <w:tcPr>
            <w:tcW w:w="2198" w:type="dxa"/>
            <w:tcBorders>
              <w:top w:val="single" w:sz="4" w:space="0" w:color="auto"/>
              <w:left w:val="single" w:sz="4" w:space="0" w:color="auto"/>
              <w:bottom w:val="single" w:sz="4" w:space="0" w:color="auto"/>
              <w:right w:val="single" w:sz="4" w:space="0" w:color="auto"/>
            </w:tcBorders>
            <w:vAlign w:val="center"/>
            <w:hideMark/>
          </w:tcPr>
          <w:p w14:paraId="54033273" w14:textId="77777777" w:rsidR="00B53042" w:rsidRPr="0084428B" w:rsidRDefault="00B53042" w:rsidP="006D642F">
            <w:pPr>
              <w:tabs>
                <w:tab w:val="left" w:pos="9356"/>
              </w:tabs>
              <w:spacing w:line="256" w:lineRule="auto"/>
              <w:jc w:val="both"/>
              <w:rPr>
                <w:rFonts w:ascii="Arial" w:hAnsi="Arial" w:cs="Arial"/>
                <w:color w:val="818181"/>
                <w:sz w:val="18"/>
                <w:szCs w:val="18"/>
              </w:rPr>
            </w:pPr>
            <w:r w:rsidRPr="0084428B">
              <w:rPr>
                <w:rFonts w:ascii="Arial" w:hAnsi="Arial" w:cs="Arial"/>
                <w:color w:val="818181"/>
                <w:sz w:val="18"/>
                <w:szCs w:val="18"/>
              </w:rPr>
              <w:t>BUNGALOW</w:t>
            </w:r>
          </w:p>
        </w:tc>
        <w:tc>
          <w:tcPr>
            <w:tcW w:w="1411" w:type="dxa"/>
            <w:tcBorders>
              <w:top w:val="single" w:sz="4" w:space="0" w:color="auto"/>
              <w:left w:val="single" w:sz="4" w:space="0" w:color="auto"/>
              <w:bottom w:val="single" w:sz="4" w:space="0" w:color="auto"/>
              <w:right w:val="single" w:sz="4" w:space="0" w:color="auto"/>
            </w:tcBorders>
            <w:vAlign w:val="center"/>
          </w:tcPr>
          <w:p w14:paraId="19B35AE5" w14:textId="07730770" w:rsidR="00B53042" w:rsidRPr="0084428B" w:rsidRDefault="009B7E5D"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6</w:t>
            </w:r>
            <w:r w:rsidR="00041FBA">
              <w:rPr>
                <w:rFonts w:ascii="Arial" w:hAnsi="Arial" w:cs="Arial"/>
                <w:color w:val="818181"/>
                <w:sz w:val="18"/>
                <w:szCs w:val="18"/>
              </w:rPr>
              <w:t>50</w:t>
            </w:r>
          </w:p>
        </w:tc>
        <w:tc>
          <w:tcPr>
            <w:tcW w:w="1461" w:type="dxa"/>
            <w:tcBorders>
              <w:top w:val="single" w:sz="4" w:space="0" w:color="auto"/>
              <w:left w:val="single" w:sz="4" w:space="0" w:color="auto"/>
              <w:bottom w:val="single" w:sz="4" w:space="0" w:color="auto"/>
              <w:right w:val="single" w:sz="4" w:space="0" w:color="auto"/>
            </w:tcBorders>
            <w:vAlign w:val="center"/>
          </w:tcPr>
          <w:p w14:paraId="10B2B300" w14:textId="392A8E4A" w:rsidR="00B53042" w:rsidRPr="0084428B" w:rsidRDefault="009B7E5D"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580</w:t>
            </w:r>
          </w:p>
        </w:tc>
        <w:tc>
          <w:tcPr>
            <w:tcW w:w="2249" w:type="dxa"/>
            <w:tcBorders>
              <w:top w:val="single" w:sz="4" w:space="0" w:color="auto"/>
              <w:left w:val="single" w:sz="4" w:space="0" w:color="auto"/>
              <w:bottom w:val="single" w:sz="4" w:space="0" w:color="auto"/>
              <w:right w:val="single" w:sz="4" w:space="0" w:color="auto"/>
            </w:tcBorders>
            <w:vAlign w:val="center"/>
          </w:tcPr>
          <w:p w14:paraId="681CF37E" w14:textId="235BD8B4" w:rsidR="00B53042" w:rsidRPr="0084428B" w:rsidRDefault="00041FBA" w:rsidP="006D642F">
            <w:pPr>
              <w:tabs>
                <w:tab w:val="left" w:pos="9356"/>
              </w:tabs>
              <w:spacing w:line="256" w:lineRule="auto"/>
              <w:jc w:val="center"/>
              <w:rPr>
                <w:rFonts w:ascii="Arial" w:hAnsi="Arial" w:cs="Arial"/>
                <w:color w:val="818181"/>
                <w:sz w:val="18"/>
                <w:szCs w:val="18"/>
              </w:rPr>
            </w:pPr>
            <w:r>
              <w:rPr>
                <w:rFonts w:ascii="Arial" w:hAnsi="Arial" w:cs="Arial"/>
                <w:color w:val="818181"/>
                <w:sz w:val="18"/>
                <w:szCs w:val="18"/>
              </w:rPr>
              <w:t>508</w:t>
            </w:r>
          </w:p>
        </w:tc>
      </w:tr>
    </w:tbl>
    <w:p w14:paraId="7B145645" w14:textId="77777777" w:rsidR="00D37B1D" w:rsidRDefault="00D37B1D" w:rsidP="00B26918">
      <w:pPr>
        <w:jc w:val="both"/>
        <w:rPr>
          <w:rFonts w:ascii="Arial" w:hAnsi="Arial" w:cs="Arial"/>
          <w:b/>
          <w:color w:val="818181"/>
          <w:sz w:val="18"/>
          <w:szCs w:val="18"/>
        </w:rPr>
      </w:pPr>
    </w:p>
    <w:p w14:paraId="5173830B" w14:textId="77777777" w:rsidR="00793F1F" w:rsidRDefault="00793F1F" w:rsidP="00B26918">
      <w:pPr>
        <w:jc w:val="both"/>
        <w:rPr>
          <w:rFonts w:ascii="Arial" w:hAnsi="Arial" w:cs="Arial"/>
          <w:b/>
          <w:color w:val="818181"/>
          <w:sz w:val="18"/>
          <w:szCs w:val="18"/>
        </w:rPr>
      </w:pPr>
    </w:p>
    <w:p w14:paraId="08D59A69" w14:textId="5E45CA25" w:rsidR="00D37B1D" w:rsidRPr="00D37B1D" w:rsidRDefault="00F515A3" w:rsidP="00D37B1D">
      <w:pPr>
        <w:rPr>
          <w:rFonts w:ascii="Arial" w:hAnsi="Arial" w:cs="Arial"/>
          <w:bCs/>
          <w:color w:val="818181"/>
          <w:sz w:val="18"/>
          <w:szCs w:val="18"/>
        </w:rPr>
      </w:pPr>
      <w:r w:rsidRPr="00F515A3">
        <w:rPr>
          <w:rFonts w:ascii="Arial" w:hAnsi="Arial" w:cs="Arial"/>
          <w:b/>
          <w:color w:val="818181"/>
          <w:sz w:val="18"/>
          <w:szCs w:val="18"/>
        </w:rPr>
        <w:t>VUELOS QUE APLICAN A ESTA PROMOCIÓN:</w:t>
      </w:r>
      <w:r w:rsidR="00D37B1D" w:rsidRPr="00D37B1D">
        <w:rPr>
          <w:rFonts w:ascii="Arial" w:hAnsi="Arial" w:cs="Arial"/>
          <w:b/>
          <w:color w:val="818181"/>
          <w:sz w:val="18"/>
          <w:szCs w:val="18"/>
        </w:rPr>
        <w:br/>
      </w:r>
      <w:r w:rsidR="00D37B1D" w:rsidRPr="00D37B1D">
        <w:rPr>
          <w:rFonts w:ascii="Arial" w:hAnsi="Arial" w:cs="Arial"/>
          <w:bCs/>
          <w:color w:val="818181"/>
          <w:sz w:val="18"/>
          <w:szCs w:val="18"/>
        </w:rPr>
        <w:t>Lima – Iquitos: Antes de las 09 :00 horas | Iquitos – Lima: Después de las 18:00 horas.</w:t>
      </w:r>
      <w:r w:rsidR="00D37B1D" w:rsidRPr="00D37B1D">
        <w:rPr>
          <w:rFonts w:ascii="Arial" w:hAnsi="Arial" w:cs="Arial"/>
          <w:bCs/>
          <w:color w:val="818181"/>
          <w:sz w:val="18"/>
          <w:szCs w:val="18"/>
        </w:rPr>
        <w:br/>
        <w:t>Si en caso llegara en horarios no recomendados el costo del bote extra es de $180 (servicio compartido-One way)</w:t>
      </w:r>
    </w:p>
    <w:p w14:paraId="05917435" w14:textId="77777777" w:rsidR="00D37B1D" w:rsidRPr="00D37B1D" w:rsidRDefault="00D37B1D" w:rsidP="00D37B1D">
      <w:pPr>
        <w:jc w:val="both"/>
        <w:rPr>
          <w:rFonts w:ascii="Arial" w:hAnsi="Arial" w:cs="Arial"/>
          <w:bCs/>
          <w:color w:val="818181"/>
          <w:sz w:val="18"/>
          <w:szCs w:val="18"/>
        </w:rPr>
      </w:pPr>
      <w:r w:rsidRPr="00D37B1D">
        <w:rPr>
          <w:rFonts w:ascii="Arial" w:hAnsi="Arial" w:cs="Arial"/>
          <w:bCs/>
          <w:color w:val="818181"/>
          <w:sz w:val="18"/>
          <w:szCs w:val="18"/>
        </w:rPr>
        <w:t>Si tienen pernocte en Iquitos noche anterior o posterior al ingreso al lodge no hacer caso de esta indicación, el punto de partida es en Victoria Regia Hotel.</w:t>
      </w:r>
    </w:p>
    <w:p w14:paraId="06F3224D" w14:textId="77777777" w:rsidR="00D37B1D" w:rsidRDefault="00D37B1D" w:rsidP="00B26918">
      <w:pPr>
        <w:jc w:val="both"/>
        <w:rPr>
          <w:rFonts w:ascii="Arial" w:hAnsi="Arial" w:cs="Arial"/>
          <w:b/>
          <w:color w:val="818181"/>
          <w:sz w:val="18"/>
          <w:szCs w:val="18"/>
        </w:rPr>
      </w:pPr>
    </w:p>
    <w:p w14:paraId="5C01AFD5" w14:textId="11E3562E" w:rsidR="00F8702E" w:rsidRPr="000A3D23" w:rsidRDefault="00116C49" w:rsidP="00C95A55">
      <w:pPr>
        <w:spacing w:line="276" w:lineRule="auto"/>
        <w:jc w:val="both"/>
        <w:rPr>
          <w:rFonts w:ascii="Arial" w:eastAsia="Arial" w:hAnsi="Arial" w:cs="Arial"/>
          <w:b/>
          <w:color w:val="818181"/>
          <w:sz w:val="18"/>
          <w:szCs w:val="18"/>
        </w:rPr>
      </w:pPr>
      <w:bookmarkStart w:id="1" w:name="_Hlk134706233"/>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Pr="000A3D23"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0035DD03" w14:textId="2DE1A200" w:rsidR="00F8702E" w:rsidRPr="00F515A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F515A3">
        <w:rPr>
          <w:rFonts w:ascii="Arial" w:eastAsia="Arial" w:hAnsi="Arial" w:cs="Arial"/>
          <w:b/>
          <w:bCs/>
          <w:i/>
          <w:iCs/>
          <w:color w:val="818181"/>
          <w:sz w:val="18"/>
          <w:szCs w:val="18"/>
        </w:rPr>
        <w:t xml:space="preserve">Vigencia de viaje y compra: </w:t>
      </w:r>
      <w:r w:rsidR="00AA1C0F" w:rsidRPr="00F515A3">
        <w:rPr>
          <w:rFonts w:ascii="Arial" w:eastAsia="Arial" w:hAnsi="Arial" w:cs="Arial"/>
          <w:b/>
          <w:bCs/>
          <w:i/>
          <w:iCs/>
          <w:color w:val="818181"/>
          <w:sz w:val="18"/>
          <w:szCs w:val="18"/>
        </w:rPr>
        <w:t xml:space="preserve">Hasta el </w:t>
      </w:r>
      <w:r w:rsidRPr="00F515A3">
        <w:rPr>
          <w:rFonts w:ascii="Arial" w:eastAsia="Arial" w:hAnsi="Arial" w:cs="Arial"/>
          <w:b/>
          <w:bCs/>
          <w:i/>
          <w:iCs/>
          <w:color w:val="818181"/>
          <w:sz w:val="18"/>
          <w:szCs w:val="18"/>
        </w:rPr>
        <w:t>22 Diciembre 2026.</w:t>
      </w:r>
    </w:p>
    <w:p w14:paraId="4EB32BCD" w14:textId="1BA4358F" w:rsidR="00D37B1D" w:rsidRDefault="00D37B1D" w:rsidP="00D37B1D">
      <w:pPr>
        <w:pStyle w:val="Prrafodelista"/>
        <w:numPr>
          <w:ilvl w:val="0"/>
          <w:numId w:val="7"/>
        </w:numPr>
        <w:rPr>
          <w:rFonts w:ascii="Arial" w:hAnsi="Arial" w:cs="Arial"/>
          <w:color w:val="818181"/>
          <w:sz w:val="18"/>
          <w:szCs w:val="18"/>
        </w:rPr>
      </w:pPr>
      <w:r>
        <w:rPr>
          <w:rFonts w:ascii="Arial" w:hAnsi="Arial" w:cs="Arial"/>
          <w:color w:val="818181"/>
          <w:sz w:val="18"/>
          <w:szCs w:val="18"/>
        </w:rPr>
        <w:t xml:space="preserve">Equipaje: Carry </w:t>
      </w:r>
      <w:r w:rsidR="00940D58">
        <w:rPr>
          <w:rFonts w:ascii="Arial" w:hAnsi="Arial" w:cs="Arial"/>
          <w:color w:val="818181"/>
          <w:sz w:val="18"/>
          <w:szCs w:val="18"/>
        </w:rPr>
        <w:t>o</w:t>
      </w:r>
      <w:r>
        <w:rPr>
          <w:rFonts w:ascii="Arial" w:hAnsi="Arial" w:cs="Arial"/>
          <w:color w:val="818181"/>
          <w:sz w:val="18"/>
          <w:szCs w:val="18"/>
        </w:rPr>
        <w:t>n de 10 kilos. (Tarifa por equipaje adicional en el bote consultar)</w:t>
      </w:r>
    </w:p>
    <w:p w14:paraId="16E248CD" w14:textId="0B9676B8" w:rsidR="00D37B1D" w:rsidRPr="00D37B1D" w:rsidRDefault="00F8702E" w:rsidP="00D37B1D">
      <w:pPr>
        <w:pStyle w:val="Prrafodelista"/>
        <w:numPr>
          <w:ilvl w:val="0"/>
          <w:numId w:val="7"/>
        </w:numPr>
        <w:rPr>
          <w:rFonts w:ascii="Arial" w:hAnsi="Arial" w:cs="Arial"/>
          <w:color w:val="818181"/>
          <w:sz w:val="18"/>
          <w:szCs w:val="18"/>
        </w:rPr>
      </w:pPr>
      <w:r w:rsidRPr="00D37B1D">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4352BECE" w14:textId="77777777" w:rsidR="00D37B1D" w:rsidRPr="000A3D23" w:rsidRDefault="00D37B1D"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2CE8F543" w14:textId="0DFEBCAC" w:rsidR="00D37B1D" w:rsidRPr="00D37B1D" w:rsidRDefault="00331D97" w:rsidP="00D37B1D">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lastRenderedPageBreak/>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61EE4C4D" w:rsidR="00F8702E" w:rsidRPr="000A3D23" w:rsidRDefault="00940D58"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00F8702E" w:rsidRPr="000A3D23">
        <w:rPr>
          <w:rFonts w:ascii="Arial" w:eastAsia="Arial" w:hAnsi="Arial" w:cs="Arial"/>
          <w:color w:val="818181"/>
          <w:sz w:val="18"/>
          <w:szCs w:val="18"/>
        </w:rPr>
        <w:t>s a variación sin previo aviso.</w:t>
      </w:r>
    </w:p>
    <w:p w14:paraId="3CAB15D9" w14:textId="166615B2" w:rsidR="00331D97" w:rsidRPr="000A3D23" w:rsidRDefault="00D37B1D"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 exonerados de IGV por estar en la zona del Amazonas</w:t>
      </w:r>
      <w:r w:rsidR="00331D97" w:rsidRPr="000A3D23">
        <w:rPr>
          <w:rFonts w:ascii="Arial" w:eastAsia="Arial" w:hAnsi="Arial" w:cs="Arial"/>
          <w:color w:val="818181"/>
          <w:sz w:val="18"/>
          <w:szCs w:val="18"/>
        </w:rPr>
        <w:tab/>
      </w:r>
    </w:p>
    <w:p w14:paraId="611FC0E0" w14:textId="77777777" w:rsidR="00F8702E" w:rsidRPr="000A3D23" w:rsidRDefault="00F8702E" w:rsidP="00C95A55">
      <w:pPr>
        <w:spacing w:line="276" w:lineRule="auto"/>
        <w:jc w:val="both"/>
        <w:rPr>
          <w:rFonts w:ascii="Arial" w:hAnsi="Arial" w:cs="Arial"/>
          <w:color w:val="818181"/>
          <w:sz w:val="18"/>
          <w:szCs w:val="18"/>
        </w:rPr>
      </w:pPr>
    </w:p>
    <w:p w14:paraId="1A373B1A" w14:textId="77777777"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Default="00F8702E"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424C5308"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 xml:space="preserve">0 – </w:t>
      </w:r>
      <w:r w:rsidR="00940D58">
        <w:rPr>
          <w:rFonts w:ascii="Arial" w:eastAsia="Arial" w:hAnsi="Arial" w:cs="Arial"/>
          <w:color w:val="818181"/>
          <w:sz w:val="18"/>
          <w:szCs w:val="18"/>
        </w:rPr>
        <w:t>2</w:t>
      </w:r>
      <w:r w:rsidRPr="000A3D23">
        <w:rPr>
          <w:rFonts w:ascii="Arial" w:eastAsia="Arial" w:hAnsi="Arial" w:cs="Arial"/>
          <w:color w:val="818181"/>
          <w:sz w:val="18"/>
          <w:szCs w:val="18"/>
        </w:rPr>
        <w:t xml:space="preserve"> años: </w:t>
      </w:r>
      <w:r w:rsidR="00D37B1D">
        <w:rPr>
          <w:rFonts w:ascii="Arial" w:eastAsia="Arial" w:hAnsi="Arial" w:cs="Arial"/>
          <w:color w:val="818181"/>
          <w:sz w:val="18"/>
          <w:szCs w:val="18"/>
        </w:rPr>
        <w:t xml:space="preserve">Precios infantes consultar, </w:t>
      </w:r>
      <w:r w:rsidRPr="000A3D23">
        <w:rPr>
          <w:rFonts w:ascii="Arial" w:eastAsia="Arial" w:hAnsi="Arial" w:cs="Arial"/>
          <w:color w:val="818181"/>
          <w:sz w:val="18"/>
          <w:szCs w:val="18"/>
        </w:rPr>
        <w:t>servicios no está incluido el asiento (va en faldas de padres), y tampoco está incluido la alimentación en tours.</w:t>
      </w:r>
    </w:p>
    <w:p w14:paraId="609FD535" w14:textId="1112C6F2" w:rsidR="00F8702E" w:rsidRPr="000A3D23" w:rsidRDefault="00940D58" w:rsidP="00C95A55">
      <w:pPr>
        <w:pStyle w:val="Prrafodelista"/>
        <w:numPr>
          <w:ilvl w:val="0"/>
          <w:numId w:val="8"/>
        </w:numPr>
        <w:jc w:val="both"/>
        <w:rPr>
          <w:rFonts w:ascii="Arial" w:eastAsia="Arial" w:hAnsi="Arial" w:cs="Arial"/>
          <w:color w:val="818181"/>
          <w:sz w:val="18"/>
          <w:szCs w:val="18"/>
        </w:rPr>
      </w:pPr>
      <w:r>
        <w:rPr>
          <w:rFonts w:ascii="Arial" w:eastAsia="Arial" w:hAnsi="Arial" w:cs="Arial"/>
          <w:color w:val="818181"/>
          <w:sz w:val="18"/>
          <w:szCs w:val="18"/>
        </w:rPr>
        <w:t>3</w:t>
      </w:r>
      <w:r w:rsidR="00F8702E" w:rsidRPr="000A3D23">
        <w:rPr>
          <w:rFonts w:ascii="Arial" w:eastAsia="Arial" w:hAnsi="Arial" w:cs="Arial"/>
          <w:color w:val="818181"/>
          <w:sz w:val="18"/>
          <w:szCs w:val="18"/>
        </w:rPr>
        <w:t xml:space="preserve"> - </w:t>
      </w:r>
      <w:r w:rsidR="00D37B1D">
        <w:rPr>
          <w:rFonts w:ascii="Arial" w:eastAsia="Arial" w:hAnsi="Arial" w:cs="Arial"/>
          <w:color w:val="818181"/>
          <w:sz w:val="18"/>
          <w:szCs w:val="18"/>
        </w:rPr>
        <w:t>11</w:t>
      </w:r>
      <w:r w:rsidR="00F8702E" w:rsidRPr="000A3D23">
        <w:rPr>
          <w:rFonts w:ascii="Arial" w:eastAsia="Arial" w:hAnsi="Arial" w:cs="Arial"/>
          <w:color w:val="818181"/>
          <w:sz w:val="18"/>
          <w:szCs w:val="18"/>
        </w:rPr>
        <w:t xml:space="preserve"> años: están incluidos los servicios y alimentación detallada en el programa.</w:t>
      </w:r>
    </w:p>
    <w:bookmarkEnd w:id="1"/>
    <w:p w14:paraId="64E6FE23" w14:textId="77777777" w:rsidR="00177CEA" w:rsidRPr="00032A82" w:rsidRDefault="00177CEA" w:rsidP="00177CEA">
      <w:pPr>
        <w:spacing w:line="360" w:lineRule="auto"/>
        <w:rPr>
          <w:rFonts w:ascii="Arial" w:hAnsi="Arial" w:cs="Arial"/>
          <w:color w:val="818181"/>
          <w:sz w:val="18"/>
          <w:szCs w:val="18"/>
        </w:rPr>
      </w:pPr>
    </w:p>
    <w:p w14:paraId="78F8BA3A" w14:textId="77777777" w:rsidR="008240BF" w:rsidRDefault="008240BF" w:rsidP="00B217DC">
      <w:pPr>
        <w:rPr>
          <w:rFonts w:ascii="Arial" w:hAnsi="Arial" w:cs="Arial"/>
          <w:b/>
          <w:color w:val="818181"/>
          <w:sz w:val="36"/>
          <w:szCs w:val="36"/>
          <w:lang w:eastAsia="es-ES"/>
        </w:rPr>
      </w:pPr>
    </w:p>
    <w:p w14:paraId="456A7282" w14:textId="71D25771" w:rsidR="00377B9D" w:rsidRDefault="00377B9D" w:rsidP="00B217DC">
      <w:pPr>
        <w:rPr>
          <w:rFonts w:ascii="Arial" w:hAnsi="Arial" w:cs="Arial"/>
          <w:b/>
          <w:color w:val="818181"/>
          <w:sz w:val="36"/>
          <w:szCs w:val="36"/>
          <w:lang w:eastAsia="es-ES"/>
        </w:rPr>
      </w:pPr>
    </w:p>
    <w:sectPr w:rsidR="00377B9D" w:rsidSect="00F515A3">
      <w:headerReference w:type="default" r:id="rId8"/>
      <w:footerReference w:type="default" r:id="rId9"/>
      <w:type w:val="continuous"/>
      <w:pgSz w:w="11906" w:h="16838"/>
      <w:pgMar w:top="794" w:right="849" w:bottom="794"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E7A1" w14:textId="77777777" w:rsidR="00E435E5" w:rsidRDefault="00E435E5" w:rsidP="00780FEA">
      <w:r>
        <w:separator/>
      </w:r>
    </w:p>
  </w:endnote>
  <w:endnote w:type="continuationSeparator" w:id="0">
    <w:p w14:paraId="56A1E905" w14:textId="77777777" w:rsidR="00E435E5" w:rsidRDefault="00E435E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95B6" w14:textId="77777777" w:rsidR="00E435E5" w:rsidRDefault="00E435E5" w:rsidP="00780FEA">
      <w:r>
        <w:separator/>
      </w:r>
    </w:p>
  </w:footnote>
  <w:footnote w:type="continuationSeparator" w:id="0">
    <w:p w14:paraId="20938A8C" w14:textId="77777777" w:rsidR="00E435E5" w:rsidRDefault="00E435E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424E11C" w:rsidR="00EA3F43" w:rsidRDefault="00F515A3"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068BC84A">
          <wp:simplePos x="0" y="0"/>
          <wp:positionH relativeFrom="margin">
            <wp:posOffset>5737860</wp:posOffset>
          </wp:positionH>
          <wp:positionV relativeFrom="paragraph">
            <wp:posOffset>-450215</wp:posOffset>
          </wp:positionV>
          <wp:extent cx="885825" cy="1038225"/>
          <wp:effectExtent l="0" t="0" r="9525" b="9525"/>
          <wp:wrapNone/>
          <wp:docPr id="455198026" name="Imagen 455198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1B85347E">
          <wp:simplePos x="0" y="0"/>
          <wp:positionH relativeFrom="page">
            <wp:posOffset>243840</wp:posOffset>
          </wp:positionH>
          <wp:positionV relativeFrom="paragraph">
            <wp:posOffset>-450215</wp:posOffset>
          </wp:positionV>
          <wp:extent cx="2179320" cy="744220"/>
          <wp:effectExtent l="0" t="0" r="0" b="0"/>
          <wp:wrapSquare wrapText="bothSides"/>
          <wp:docPr id="1410738257" name="Imagen 141073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9"/>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456486393">
    <w:abstractNumId w:val="8"/>
  </w:num>
  <w:num w:numId="10" w16cid:durableId="1046678996">
    <w:abstractNumId w:val="2"/>
  </w:num>
  <w:num w:numId="11" w16cid:durableId="164635473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1FBA"/>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6CA"/>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AFD"/>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54"/>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440"/>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28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197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58"/>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27B9"/>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2FBB"/>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B7E5D"/>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60"/>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1C0F"/>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275B"/>
    <w:rsid w:val="00B53042"/>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5E67"/>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194"/>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3D8C"/>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B1D"/>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5E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145"/>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5A3"/>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2026-03-25T19:44:00Z</dcterms:created>
  <dcterms:modified xsi:type="dcterms:W3CDTF">2026-03-25T19:46:00Z</dcterms:modified>
</cp:coreProperties>
</file>