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7FDD" w14:textId="38EB6C80" w:rsidR="00FE51C8" w:rsidRPr="004E26AB" w:rsidRDefault="00FE51C8" w:rsidP="003D7895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eading=h.30j0zll" w:colFirst="0" w:colLast="0"/>
      <w:bookmarkStart w:id="1" w:name="_Hlk227683974"/>
      <w:bookmarkStart w:id="2" w:name="_Hlk227599814"/>
      <w:bookmarkStart w:id="3" w:name="_Hlk227683015"/>
      <w:bookmarkStart w:id="4" w:name="_Hlk189671384"/>
      <w:bookmarkStart w:id="5" w:name="_Hlk152322402"/>
      <w:bookmarkStart w:id="6" w:name="_Hlk189671409"/>
      <w:bookmarkEnd w:id="0"/>
      <w:r w:rsidRPr="004E26AB">
        <w:rPr>
          <w:rFonts w:ascii="Arial" w:hAnsi="Arial" w:cs="Arial"/>
          <w:b/>
          <w:color w:val="6E6E6E"/>
          <w:sz w:val="36"/>
          <w:szCs w:val="36"/>
          <w:lang w:eastAsia="es-ES"/>
        </w:rPr>
        <w:t>MARRUECOS CULTURAL CON LA CIUDAD AZUL DE CHEFCHAOUEN</w:t>
      </w:r>
    </w:p>
    <w:p w14:paraId="01DAC7D1" w14:textId="129E3D83" w:rsidR="008845A1" w:rsidRPr="004B2620" w:rsidRDefault="008845A1" w:rsidP="003D7895">
      <w:pPr>
        <w:jc w:val="center"/>
        <w:rPr>
          <w:rFonts w:ascii="Arial" w:hAnsi="Arial" w:cs="Arial"/>
          <w:i/>
          <w:color w:val="6E6E6E"/>
          <w:lang w:eastAsia="es-ES"/>
        </w:rPr>
      </w:pPr>
      <w:bookmarkStart w:id="7" w:name="_Hlk227683984"/>
      <w:bookmarkEnd w:id="1"/>
      <w:r w:rsidRPr="004B2620">
        <w:rPr>
          <w:rFonts w:ascii="Arial" w:hAnsi="Arial" w:cs="Arial"/>
          <w:i/>
          <w:color w:val="6E6E6E"/>
          <w:lang w:eastAsia="es-ES"/>
        </w:rPr>
        <w:t xml:space="preserve">Marrakech- </w:t>
      </w:r>
      <w:r w:rsidR="00E42FB2" w:rsidRPr="00E42FB2">
        <w:rPr>
          <w:rFonts w:ascii="Arial" w:hAnsi="Arial" w:cs="Arial"/>
          <w:i/>
          <w:color w:val="6E6E6E"/>
          <w:lang w:eastAsia="es-ES"/>
        </w:rPr>
        <w:t>Fez</w:t>
      </w:r>
      <w:r w:rsidRPr="004B2620">
        <w:rPr>
          <w:rFonts w:ascii="Arial" w:hAnsi="Arial" w:cs="Arial"/>
          <w:i/>
          <w:color w:val="6E6E6E"/>
          <w:lang w:eastAsia="es-ES"/>
        </w:rPr>
        <w:t>-</w:t>
      </w:r>
      <w:r w:rsidRPr="004B2620">
        <w:t xml:space="preserve"> </w:t>
      </w:r>
      <w:proofErr w:type="spellStart"/>
      <w:r w:rsidR="00E42FB2" w:rsidRPr="00E42FB2">
        <w:rPr>
          <w:rFonts w:ascii="Arial" w:hAnsi="Arial" w:cs="Arial"/>
          <w:i/>
          <w:color w:val="6E6E6E"/>
          <w:lang w:eastAsia="es-ES"/>
        </w:rPr>
        <w:t>Chaouen</w:t>
      </w:r>
      <w:proofErr w:type="spellEnd"/>
      <w:r w:rsidRPr="004B2620">
        <w:rPr>
          <w:rFonts w:ascii="Arial" w:hAnsi="Arial" w:cs="Arial"/>
          <w:i/>
          <w:color w:val="6E6E6E"/>
          <w:lang w:eastAsia="es-ES"/>
        </w:rPr>
        <w:t xml:space="preserve">- </w:t>
      </w:r>
      <w:r w:rsidR="00E42FB2" w:rsidRPr="00E42FB2">
        <w:rPr>
          <w:rFonts w:ascii="Arial" w:hAnsi="Arial" w:cs="Arial"/>
          <w:i/>
          <w:color w:val="6E6E6E"/>
          <w:lang w:eastAsia="es-ES"/>
        </w:rPr>
        <w:t>Tánger</w:t>
      </w:r>
    </w:p>
    <w:bookmarkEnd w:id="2"/>
    <w:bookmarkEnd w:id="3"/>
    <w:bookmarkEnd w:id="7"/>
    <w:p w14:paraId="09001225" w14:textId="2EDAADEF" w:rsidR="00062912" w:rsidRPr="004B2620" w:rsidRDefault="008845A1" w:rsidP="004E26AB">
      <w:pPr>
        <w:jc w:val="center"/>
        <w:rPr>
          <w:rFonts w:ascii="Arial" w:hAnsi="Arial" w:cs="Arial"/>
          <w:b/>
          <w:color w:val="6E6E6E"/>
          <w:lang w:eastAsia="es-ES"/>
        </w:rPr>
      </w:pPr>
      <w:r w:rsidRPr="004B2620">
        <w:rPr>
          <w:rFonts w:ascii="Arial" w:hAnsi="Arial" w:cs="Arial"/>
          <w:i/>
          <w:color w:val="6E6E6E"/>
          <w:lang w:eastAsia="es-ES"/>
        </w:rPr>
        <w:t xml:space="preserve"> </w:t>
      </w:r>
      <w:r w:rsidR="00E42FB2">
        <w:rPr>
          <w:rFonts w:ascii="Arial" w:hAnsi="Arial" w:cs="Arial"/>
          <w:b/>
          <w:color w:val="6E6E6E"/>
          <w:lang w:eastAsia="es-ES"/>
        </w:rPr>
        <w:t>06</w:t>
      </w:r>
      <w:r w:rsidR="00C30F57" w:rsidRPr="004B2620">
        <w:rPr>
          <w:rFonts w:ascii="Arial" w:hAnsi="Arial" w:cs="Arial"/>
          <w:b/>
          <w:color w:val="6E6E6E"/>
          <w:lang w:eastAsia="es-ES"/>
        </w:rPr>
        <w:t xml:space="preserve"> d</w:t>
      </w:r>
      <w:r w:rsidRPr="004B2620">
        <w:rPr>
          <w:rFonts w:ascii="Arial" w:hAnsi="Arial" w:cs="Arial"/>
          <w:b/>
          <w:color w:val="6E6E6E"/>
          <w:lang w:eastAsia="es-ES"/>
        </w:rPr>
        <w:t xml:space="preserve">ías / </w:t>
      </w:r>
      <w:r w:rsidR="00E42FB2">
        <w:rPr>
          <w:rFonts w:ascii="Arial" w:hAnsi="Arial" w:cs="Arial"/>
          <w:b/>
          <w:color w:val="6E6E6E"/>
          <w:lang w:eastAsia="es-ES"/>
        </w:rPr>
        <w:t>05</w:t>
      </w:r>
      <w:r w:rsidR="00C30F57" w:rsidRPr="004B2620">
        <w:rPr>
          <w:rFonts w:ascii="Arial" w:hAnsi="Arial" w:cs="Arial"/>
          <w:b/>
          <w:color w:val="6E6E6E"/>
          <w:lang w:eastAsia="es-ES"/>
        </w:rPr>
        <w:t xml:space="preserve"> n</w:t>
      </w:r>
      <w:r w:rsidR="00F2731B" w:rsidRPr="004B2620">
        <w:rPr>
          <w:rFonts w:ascii="Arial" w:hAnsi="Arial" w:cs="Arial"/>
          <w:b/>
          <w:color w:val="6E6E6E"/>
          <w:lang w:eastAsia="es-ES"/>
        </w:rPr>
        <w:t>oches</w:t>
      </w:r>
    </w:p>
    <w:p w14:paraId="62C4D98D" w14:textId="30F4C544" w:rsidR="00062912" w:rsidRPr="004B2620" w:rsidRDefault="0070592B" w:rsidP="00062912">
      <w:pPr>
        <w:jc w:val="right"/>
        <w:rPr>
          <w:rFonts w:ascii="Arial" w:hAnsi="Arial" w:cs="Arial"/>
          <w:b/>
          <w:color w:val="ED6964"/>
          <w:lang w:eastAsia="es-ES"/>
        </w:rPr>
      </w:pPr>
      <w:r w:rsidRPr="004B2620">
        <w:rPr>
          <w:rFonts w:ascii="Arial" w:hAnsi="Arial" w:cs="Arial"/>
          <w:b/>
          <w:color w:val="ED6964"/>
          <w:lang w:eastAsia="es-ES"/>
        </w:rPr>
        <w:t>DESDE USD</w:t>
      </w:r>
      <w:r w:rsidR="00676185" w:rsidRPr="004B2620">
        <w:rPr>
          <w:rFonts w:ascii="Arial" w:hAnsi="Arial" w:cs="Arial"/>
          <w:b/>
          <w:color w:val="ED6964"/>
          <w:lang w:eastAsia="es-ES"/>
        </w:rPr>
        <w:t xml:space="preserve"> </w:t>
      </w:r>
      <w:r w:rsidR="002229F1">
        <w:rPr>
          <w:rFonts w:ascii="Arial" w:hAnsi="Arial" w:cs="Arial"/>
          <w:b/>
          <w:color w:val="ED6964"/>
          <w:lang w:eastAsia="es-ES"/>
        </w:rPr>
        <w:t>1,</w:t>
      </w:r>
      <w:r w:rsidR="00135174">
        <w:rPr>
          <w:rFonts w:ascii="Arial" w:hAnsi="Arial" w:cs="Arial"/>
          <w:b/>
          <w:color w:val="ED6964"/>
          <w:lang w:eastAsia="es-ES"/>
        </w:rPr>
        <w:t>255</w:t>
      </w:r>
      <w:r w:rsidR="00467638" w:rsidRPr="004B2620">
        <w:rPr>
          <w:rFonts w:ascii="Arial" w:hAnsi="Arial" w:cs="Arial"/>
          <w:b/>
          <w:color w:val="ED6964"/>
          <w:lang w:eastAsia="es-ES"/>
        </w:rPr>
        <w:t>.00</w:t>
      </w:r>
    </w:p>
    <w:bookmarkEnd w:id="4"/>
    <w:p w14:paraId="34DAD455" w14:textId="77777777" w:rsidR="00062912" w:rsidRPr="00261CD1" w:rsidRDefault="00062912" w:rsidP="00062912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636292A6" w14:textId="6404629B" w:rsidR="00E85612" w:rsidRPr="004B2620" w:rsidRDefault="004E26AB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4E26AB">
        <w:rPr>
          <w:rFonts w:ascii="Arial" w:hAnsi="Arial" w:cs="Arial"/>
          <w:b/>
          <w:color w:val="696969"/>
          <w:sz w:val="18"/>
          <w:szCs w:val="18"/>
        </w:rPr>
        <w:t>SALIDAS</w:t>
      </w:r>
      <w:r w:rsidR="00E25930" w:rsidRPr="004B2620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F2731B" w:rsidRPr="004B2620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bookmarkStart w:id="8" w:name="_Hlk227683039"/>
      <w:bookmarkStart w:id="9" w:name="_Hlk227599786"/>
      <w:r w:rsidR="00E42FB2">
        <w:rPr>
          <w:rFonts w:ascii="Arial" w:hAnsi="Arial" w:cs="Arial"/>
          <w:b/>
          <w:i/>
          <w:iCs/>
          <w:color w:val="696969"/>
          <w:sz w:val="18"/>
          <w:szCs w:val="18"/>
        </w:rPr>
        <w:t>domingos</w:t>
      </w:r>
      <w:bookmarkEnd w:id="8"/>
    </w:p>
    <w:p w14:paraId="2289F179" w14:textId="61B524CA" w:rsidR="00062912" w:rsidRPr="004B2620" w:rsidRDefault="00E856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4B2620">
        <w:rPr>
          <w:rFonts w:ascii="Arial" w:hAnsi="Arial" w:cs="Arial"/>
          <w:i/>
          <w:iCs/>
          <w:color w:val="696969"/>
          <w:sz w:val="18"/>
          <w:szCs w:val="18"/>
        </w:rPr>
        <w:t>D</w:t>
      </w:r>
      <w:r w:rsidR="00363895" w:rsidRPr="004B2620">
        <w:rPr>
          <w:rFonts w:ascii="Arial" w:hAnsi="Arial" w:cs="Arial"/>
          <w:i/>
          <w:iCs/>
          <w:color w:val="696969"/>
          <w:sz w:val="18"/>
          <w:szCs w:val="18"/>
        </w:rPr>
        <w:t xml:space="preserve">e </w:t>
      </w:r>
      <w:proofErr w:type="gramStart"/>
      <w:r w:rsidR="00C33B82">
        <w:rPr>
          <w:rFonts w:ascii="Arial" w:hAnsi="Arial" w:cs="Arial"/>
          <w:i/>
          <w:iCs/>
          <w:color w:val="696969"/>
          <w:sz w:val="18"/>
          <w:szCs w:val="18"/>
        </w:rPr>
        <w:t>Mayo</w:t>
      </w:r>
      <w:proofErr w:type="gramEnd"/>
      <w:r w:rsidR="00363895" w:rsidRPr="004B2620">
        <w:rPr>
          <w:rFonts w:ascii="Arial" w:hAnsi="Arial" w:cs="Arial"/>
          <w:i/>
          <w:iCs/>
          <w:color w:val="696969"/>
          <w:sz w:val="18"/>
          <w:szCs w:val="18"/>
        </w:rPr>
        <w:t xml:space="preserve"> 2026 hasta </w:t>
      </w:r>
      <w:r w:rsidR="00C33B82" w:rsidRPr="004B2620">
        <w:rPr>
          <w:rFonts w:ascii="Arial" w:hAnsi="Arial" w:cs="Arial"/>
          <w:i/>
          <w:iCs/>
          <w:color w:val="696969"/>
          <w:sz w:val="18"/>
          <w:szCs w:val="18"/>
        </w:rPr>
        <w:t>febrero</w:t>
      </w:r>
      <w:r w:rsidR="00363895" w:rsidRPr="004B2620">
        <w:rPr>
          <w:rFonts w:ascii="Arial" w:hAnsi="Arial" w:cs="Arial"/>
          <w:i/>
          <w:iCs/>
          <w:color w:val="696969"/>
          <w:sz w:val="18"/>
          <w:szCs w:val="18"/>
        </w:rPr>
        <w:t xml:space="preserve"> 2027</w:t>
      </w:r>
    </w:p>
    <w:bookmarkEnd w:id="9"/>
    <w:p w14:paraId="5C6330FD" w14:textId="77777777" w:rsidR="00E85612" w:rsidRPr="004B2620" w:rsidRDefault="00E85612" w:rsidP="009C5F87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344E03D3" w14:textId="36D58B49" w:rsidR="009C5F87" w:rsidRPr="004B2620" w:rsidRDefault="004E26AB" w:rsidP="009C5F87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4B2620">
        <w:rPr>
          <w:rFonts w:ascii="Arial" w:hAnsi="Arial" w:cs="Arial"/>
          <w:b/>
          <w:color w:val="696969"/>
          <w:sz w:val="18"/>
          <w:szCs w:val="18"/>
        </w:rPr>
        <w:t>TARIFA INCLUYE:</w:t>
      </w:r>
    </w:p>
    <w:bookmarkEnd w:id="5"/>
    <w:bookmarkEnd w:id="6"/>
    <w:p w14:paraId="0721C21C" w14:textId="38F7594F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Traslados de llegada y salida.</w:t>
      </w:r>
    </w:p>
    <w:p w14:paraId="3520578E" w14:textId="5835128F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Asistencia y guía de habla hispana durante el recorrido.</w:t>
      </w:r>
    </w:p>
    <w:p w14:paraId="78F72890" w14:textId="77777777" w:rsidR="006C408F" w:rsidRDefault="006C408F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34CBC2F2" w14:textId="443D2667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02 noches en Marrakech.</w:t>
      </w:r>
    </w:p>
    <w:p w14:paraId="08028806" w14:textId="11DE3756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01 noche en Fez.</w:t>
      </w:r>
    </w:p>
    <w:p w14:paraId="6428F3F1" w14:textId="5DA9BE93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 xml:space="preserve">01 noche en </w:t>
      </w:r>
      <w:proofErr w:type="spellStart"/>
      <w:r w:rsidRPr="009258B6">
        <w:rPr>
          <w:rFonts w:ascii="Arial" w:hAnsi="Arial" w:cs="Arial"/>
          <w:color w:val="696969"/>
          <w:sz w:val="18"/>
          <w:szCs w:val="18"/>
        </w:rPr>
        <w:t>Chefchaouen</w:t>
      </w:r>
      <w:proofErr w:type="spellEnd"/>
      <w:r w:rsidRPr="009258B6">
        <w:rPr>
          <w:rFonts w:ascii="Arial" w:hAnsi="Arial" w:cs="Arial"/>
          <w:color w:val="696969"/>
          <w:sz w:val="18"/>
          <w:szCs w:val="18"/>
        </w:rPr>
        <w:t>.</w:t>
      </w:r>
    </w:p>
    <w:p w14:paraId="1223535F" w14:textId="46852FB7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01 noche en Tánger.</w:t>
      </w:r>
    </w:p>
    <w:p w14:paraId="70422FC9" w14:textId="35D696CC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 xml:space="preserve">Visita de ciudad en Marrakech: Jardines de la Menara, Mezquita </w:t>
      </w:r>
      <w:proofErr w:type="spellStart"/>
      <w:r w:rsidRPr="009258B6">
        <w:rPr>
          <w:rFonts w:ascii="Arial" w:hAnsi="Arial" w:cs="Arial"/>
          <w:color w:val="696969"/>
          <w:sz w:val="18"/>
          <w:szCs w:val="18"/>
        </w:rPr>
        <w:t>Kutubía</w:t>
      </w:r>
      <w:proofErr w:type="spellEnd"/>
      <w:r w:rsidRPr="009258B6">
        <w:rPr>
          <w:rFonts w:ascii="Arial" w:hAnsi="Arial" w:cs="Arial"/>
          <w:color w:val="696969"/>
          <w:sz w:val="18"/>
          <w:szCs w:val="18"/>
        </w:rPr>
        <w:t xml:space="preserve"> (exterior), Palacio de la Bahía, zocos y Plaza </w:t>
      </w:r>
      <w:proofErr w:type="spellStart"/>
      <w:r w:rsidRPr="009258B6">
        <w:rPr>
          <w:rFonts w:ascii="Arial" w:hAnsi="Arial" w:cs="Arial"/>
          <w:color w:val="696969"/>
          <w:sz w:val="18"/>
          <w:szCs w:val="18"/>
        </w:rPr>
        <w:t>Jemaa</w:t>
      </w:r>
      <w:proofErr w:type="spellEnd"/>
      <w:r w:rsidRPr="009258B6">
        <w:rPr>
          <w:rFonts w:ascii="Arial" w:hAnsi="Arial" w:cs="Arial"/>
          <w:color w:val="696969"/>
          <w:sz w:val="18"/>
          <w:szCs w:val="18"/>
        </w:rPr>
        <w:t xml:space="preserve"> el-</w:t>
      </w:r>
      <w:proofErr w:type="spellStart"/>
      <w:r w:rsidRPr="009258B6">
        <w:rPr>
          <w:rFonts w:ascii="Arial" w:hAnsi="Arial" w:cs="Arial"/>
          <w:color w:val="696969"/>
          <w:sz w:val="18"/>
          <w:szCs w:val="18"/>
        </w:rPr>
        <w:t>Fna</w:t>
      </w:r>
      <w:proofErr w:type="spellEnd"/>
      <w:r w:rsidRPr="009258B6">
        <w:rPr>
          <w:rFonts w:ascii="Arial" w:hAnsi="Arial" w:cs="Arial"/>
          <w:color w:val="696969"/>
          <w:sz w:val="18"/>
          <w:szCs w:val="18"/>
        </w:rPr>
        <w:t>.</w:t>
      </w:r>
    </w:p>
    <w:p w14:paraId="36302EC7" w14:textId="09889024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Visita panorámica de Casablanca, incluyendo exteriores de la Mezquita Hassan II.</w:t>
      </w:r>
    </w:p>
    <w:p w14:paraId="717F4C66" w14:textId="5EF05FB4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Visita de Rabat: Palacio Real (exterior), Mausoleo de Mohamed V y Torre de Hassan.</w:t>
      </w:r>
    </w:p>
    <w:p w14:paraId="3BA2E987" w14:textId="47C1F8CE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 xml:space="preserve">Visita de Meknes: murallas, Bab el-Mansour, estanque del </w:t>
      </w:r>
      <w:proofErr w:type="spellStart"/>
      <w:r w:rsidRPr="009258B6">
        <w:rPr>
          <w:rFonts w:ascii="Arial" w:hAnsi="Arial" w:cs="Arial"/>
          <w:color w:val="696969"/>
          <w:sz w:val="18"/>
          <w:szCs w:val="18"/>
        </w:rPr>
        <w:t>Agdal</w:t>
      </w:r>
      <w:proofErr w:type="spellEnd"/>
      <w:r w:rsidRPr="009258B6">
        <w:rPr>
          <w:rFonts w:ascii="Arial" w:hAnsi="Arial" w:cs="Arial"/>
          <w:color w:val="696969"/>
          <w:sz w:val="18"/>
          <w:szCs w:val="18"/>
        </w:rPr>
        <w:t xml:space="preserve"> y plaza Bab </w:t>
      </w:r>
      <w:proofErr w:type="spellStart"/>
      <w:r w:rsidRPr="009258B6">
        <w:rPr>
          <w:rFonts w:ascii="Arial" w:hAnsi="Arial" w:cs="Arial"/>
          <w:color w:val="696969"/>
          <w:sz w:val="18"/>
          <w:szCs w:val="18"/>
        </w:rPr>
        <w:t>Lahdim</w:t>
      </w:r>
      <w:proofErr w:type="spellEnd"/>
      <w:r w:rsidRPr="009258B6">
        <w:rPr>
          <w:rFonts w:ascii="Arial" w:hAnsi="Arial" w:cs="Arial"/>
          <w:color w:val="696969"/>
          <w:sz w:val="18"/>
          <w:szCs w:val="18"/>
        </w:rPr>
        <w:t>.</w:t>
      </w:r>
    </w:p>
    <w:p w14:paraId="73E5BF46" w14:textId="0DCA2B59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Visita de ciudad en Fez: medina, barrio judío, curtidores y zocos.</w:t>
      </w:r>
    </w:p>
    <w:p w14:paraId="4FE7DB76" w14:textId="7A246DDF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 xml:space="preserve">Visita de </w:t>
      </w:r>
      <w:proofErr w:type="spellStart"/>
      <w:r w:rsidRPr="009258B6">
        <w:rPr>
          <w:rFonts w:ascii="Arial" w:hAnsi="Arial" w:cs="Arial"/>
          <w:color w:val="696969"/>
          <w:sz w:val="18"/>
          <w:szCs w:val="18"/>
        </w:rPr>
        <w:t>Chefchaouen</w:t>
      </w:r>
      <w:proofErr w:type="spellEnd"/>
      <w:r w:rsidRPr="009258B6">
        <w:rPr>
          <w:rFonts w:ascii="Arial" w:hAnsi="Arial" w:cs="Arial"/>
          <w:color w:val="696969"/>
          <w:sz w:val="18"/>
          <w:szCs w:val="18"/>
        </w:rPr>
        <w:t xml:space="preserve"> (ciudad azul).</w:t>
      </w:r>
    </w:p>
    <w:p w14:paraId="0CDB219A" w14:textId="79BBE832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Visita panorámica de Tánger.</w:t>
      </w:r>
    </w:p>
    <w:p w14:paraId="4DA4BB5B" w14:textId="5FFB5962" w:rsidR="009258B6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Recorridos por carretera entre ciudades según itinerario.</w:t>
      </w:r>
    </w:p>
    <w:p w14:paraId="6097EB5F" w14:textId="1005C2C3" w:rsidR="00C33B82" w:rsidRPr="009258B6" w:rsidRDefault="009258B6" w:rsidP="009258B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9258B6">
        <w:rPr>
          <w:rFonts w:ascii="Arial" w:hAnsi="Arial" w:cs="Arial"/>
          <w:color w:val="696969"/>
          <w:sz w:val="18"/>
          <w:szCs w:val="18"/>
        </w:rPr>
        <w:t>Transporte en vehículos con aire acondicionado.</w:t>
      </w:r>
    </w:p>
    <w:p w14:paraId="626344E0" w14:textId="0355841D" w:rsidR="00062912" w:rsidRPr="004B2620" w:rsidRDefault="004E26AB" w:rsidP="00C30F5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4B2620">
        <w:rPr>
          <w:rFonts w:ascii="Arial" w:hAnsi="Arial" w:cs="Arial"/>
          <w:b/>
          <w:color w:val="696969"/>
          <w:sz w:val="18"/>
          <w:szCs w:val="18"/>
        </w:rPr>
        <w:t xml:space="preserve">TARIFA NO INCLUYE: </w:t>
      </w:r>
    </w:p>
    <w:p w14:paraId="4A4F798B" w14:textId="6A7964C7" w:rsidR="003072ED" w:rsidRPr="004B2620" w:rsidRDefault="0070592B" w:rsidP="004B46BF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Propinas maleteros</w:t>
      </w:r>
      <w:r w:rsidR="003072ED" w:rsidRPr="004B2620">
        <w:rPr>
          <w:rFonts w:ascii="Arial" w:hAnsi="Arial" w:cs="Arial"/>
          <w:color w:val="595959" w:themeColor="text1" w:themeTint="A6"/>
          <w:sz w:val="18"/>
          <w:szCs w:val="18"/>
        </w:rPr>
        <w:t>, choferes y guías.</w:t>
      </w:r>
    </w:p>
    <w:p w14:paraId="028394D1" w14:textId="51551A89" w:rsidR="003072ED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Seguros (robos, pérdidas y daños personales).</w:t>
      </w:r>
    </w:p>
    <w:p w14:paraId="6B637B4B" w14:textId="376EA6B1" w:rsidR="003072ED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Cualquier otro servicio extra no mencionado en el paquete de viaje.</w:t>
      </w:r>
    </w:p>
    <w:p w14:paraId="331054D2" w14:textId="77777777" w:rsidR="003072ED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Vuelos internacionales.</w:t>
      </w:r>
    </w:p>
    <w:p w14:paraId="2E0C7AE3" w14:textId="77777777" w:rsidR="003072ED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Visitas opcionales.</w:t>
      </w:r>
    </w:p>
    <w:p w14:paraId="2A247487" w14:textId="19D774EA" w:rsidR="00743107" w:rsidRPr="004B2620" w:rsidRDefault="003072ED" w:rsidP="003072ED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4B2620">
        <w:rPr>
          <w:rFonts w:ascii="Arial" w:hAnsi="Arial" w:cs="Arial"/>
          <w:color w:val="595959" w:themeColor="text1" w:themeTint="A6"/>
          <w:sz w:val="18"/>
          <w:szCs w:val="18"/>
        </w:rPr>
        <w:t>Comidas extras y bebidas</w:t>
      </w:r>
      <w:r w:rsidR="004B46BF" w:rsidRPr="004B2620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34F6B321" w14:textId="35BCA4C9" w:rsidR="00743107" w:rsidRPr="004E26AB" w:rsidRDefault="000157FE" w:rsidP="004E26AB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4B2620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4E26AB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390C8E7C" w14:textId="79AC9884" w:rsidR="006E574A" w:rsidRPr="004B2620" w:rsidRDefault="006E574A" w:rsidP="009756D1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Día 1: </w:t>
      </w:r>
      <w:r w:rsidR="007A79D2" w:rsidRPr="007A79D2">
        <w:rPr>
          <w:rFonts w:ascii="Arial" w:hAnsi="Arial" w:cs="Arial"/>
          <w:b/>
          <w:bCs/>
          <w:color w:val="696969"/>
          <w:sz w:val="18"/>
          <w:szCs w:val="18"/>
        </w:rPr>
        <w:t xml:space="preserve">Marrakech </w:t>
      </w:r>
    </w:p>
    <w:p w14:paraId="458B7217" w14:textId="1F0D6547" w:rsidR="007A79D2" w:rsidRDefault="007A79D2" w:rsidP="007A79D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A79D2">
        <w:rPr>
          <w:rFonts w:ascii="Arial" w:hAnsi="Arial" w:cs="Arial"/>
          <w:color w:val="696969"/>
          <w:sz w:val="18"/>
          <w:szCs w:val="18"/>
        </w:rPr>
        <w:t>Llegada al Aeropuerto Internacional de Marrakech y traslado al hotel. Tiempo libre.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="00E42FB2">
        <w:rPr>
          <w:rFonts w:ascii="Arial" w:hAnsi="Arial" w:cs="Arial"/>
          <w:color w:val="696969"/>
          <w:sz w:val="18"/>
          <w:szCs w:val="18"/>
        </w:rPr>
        <w:t>A</w:t>
      </w:r>
      <w:r w:rsidRPr="007A79D2">
        <w:rPr>
          <w:rFonts w:ascii="Arial" w:hAnsi="Arial" w:cs="Arial"/>
          <w:color w:val="696969"/>
          <w:sz w:val="18"/>
          <w:szCs w:val="18"/>
        </w:rPr>
        <w:t>lojamiento.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47CD00B7" w14:textId="77777777" w:rsidR="007A79D2" w:rsidRPr="004B2620" w:rsidRDefault="007A79D2" w:rsidP="007A79D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A203492" w14:textId="1BCEEC30" w:rsidR="007A79D2" w:rsidRDefault="006E574A" w:rsidP="00676185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Día 2: </w:t>
      </w:r>
      <w:r w:rsidR="007A79D2" w:rsidRPr="007A79D2">
        <w:rPr>
          <w:rFonts w:ascii="Arial" w:hAnsi="Arial" w:cs="Arial"/>
          <w:b/>
          <w:bCs/>
          <w:color w:val="696969"/>
          <w:sz w:val="18"/>
          <w:szCs w:val="18"/>
        </w:rPr>
        <w:t>Marrakech – Visita a la ciudad (</w:t>
      </w:r>
      <w:r w:rsidR="00E42FB2" w:rsidRPr="00395248">
        <w:rPr>
          <w:rFonts w:ascii="Arial" w:hAnsi="Arial" w:cs="Arial"/>
          <w:b/>
          <w:bCs/>
          <w:color w:val="696969"/>
          <w:sz w:val="18"/>
          <w:szCs w:val="18"/>
        </w:rPr>
        <w:t>Desayuno</w:t>
      </w:r>
      <w:r w:rsidR="007A79D2" w:rsidRPr="007A79D2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0D61DDA9" w14:textId="5DAFA5A4" w:rsidR="00395248" w:rsidRDefault="00E42FB2" w:rsidP="00E42FB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42FB2">
        <w:rPr>
          <w:rFonts w:ascii="Arial" w:hAnsi="Arial" w:cs="Arial"/>
          <w:color w:val="696969"/>
          <w:sz w:val="18"/>
          <w:szCs w:val="18"/>
        </w:rPr>
        <w:t>Desayuno en el hotel.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>Visita de medio día de la ciudad de Marrakech. La visita comienza por los Jardines de la Menara, en cuyo centro se encuentra un estanque del siglo XII.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 xml:space="preserve">Continuación hacia el majestuoso minarete de la Mezquita </w:t>
      </w:r>
      <w:proofErr w:type="spellStart"/>
      <w:r w:rsidRPr="00E42FB2">
        <w:rPr>
          <w:rFonts w:ascii="Arial" w:hAnsi="Arial" w:cs="Arial"/>
          <w:color w:val="696969"/>
          <w:sz w:val="18"/>
          <w:szCs w:val="18"/>
        </w:rPr>
        <w:t>Kutubía</w:t>
      </w:r>
      <w:proofErr w:type="spellEnd"/>
      <w:r w:rsidRPr="00E42FB2">
        <w:rPr>
          <w:rFonts w:ascii="Arial" w:hAnsi="Arial" w:cs="Arial"/>
          <w:color w:val="696969"/>
          <w:sz w:val="18"/>
          <w:szCs w:val="18"/>
        </w:rPr>
        <w:t xml:space="preserve"> (vista exterior).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>Visita al Palacio de la Bahía, a una farmacia bereber y recorrido por los zocos.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 xml:space="preserve">La visita termina en la Plaza </w:t>
      </w:r>
      <w:proofErr w:type="spellStart"/>
      <w:r w:rsidRPr="00E42FB2">
        <w:rPr>
          <w:rFonts w:ascii="Arial" w:hAnsi="Arial" w:cs="Arial"/>
          <w:color w:val="696969"/>
          <w:sz w:val="18"/>
          <w:szCs w:val="18"/>
        </w:rPr>
        <w:t>Jemaa</w:t>
      </w:r>
      <w:proofErr w:type="spellEnd"/>
      <w:r w:rsidRPr="00E42FB2">
        <w:rPr>
          <w:rFonts w:ascii="Arial" w:hAnsi="Arial" w:cs="Arial"/>
          <w:color w:val="696969"/>
          <w:sz w:val="18"/>
          <w:szCs w:val="18"/>
        </w:rPr>
        <w:t xml:space="preserve"> el-</w:t>
      </w:r>
      <w:proofErr w:type="spellStart"/>
      <w:r w:rsidRPr="00E42FB2">
        <w:rPr>
          <w:rFonts w:ascii="Arial" w:hAnsi="Arial" w:cs="Arial"/>
          <w:color w:val="696969"/>
          <w:sz w:val="18"/>
          <w:szCs w:val="18"/>
        </w:rPr>
        <w:t>Fna</w:t>
      </w:r>
      <w:proofErr w:type="spellEnd"/>
      <w:r w:rsidRPr="00E42FB2">
        <w:rPr>
          <w:rFonts w:ascii="Arial" w:hAnsi="Arial" w:cs="Arial"/>
          <w:color w:val="696969"/>
          <w:sz w:val="18"/>
          <w:szCs w:val="18"/>
        </w:rPr>
        <w:t>, declarada Patrimonio de la Humanidad.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>Alojamiento en Marrakech.</w:t>
      </w:r>
    </w:p>
    <w:p w14:paraId="6F1299B5" w14:textId="379FA4C6" w:rsidR="006C408F" w:rsidRDefault="006C408F" w:rsidP="00E42FB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3F797E9" w14:textId="79229B07" w:rsidR="00E42FB2" w:rsidRDefault="006E574A" w:rsidP="0039524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Día 3: </w:t>
      </w:r>
      <w:r w:rsidR="00E42FB2" w:rsidRPr="00E42FB2">
        <w:rPr>
          <w:rFonts w:ascii="Arial" w:hAnsi="Arial" w:cs="Arial"/>
          <w:b/>
          <w:bCs/>
          <w:color w:val="696969"/>
          <w:sz w:val="18"/>
          <w:szCs w:val="18"/>
        </w:rPr>
        <w:t xml:space="preserve">Marrakech – Casablanca – Rabat – Fez (Desayuno) </w:t>
      </w:r>
    </w:p>
    <w:p w14:paraId="0280435D" w14:textId="448A8E76" w:rsidR="00395248" w:rsidRDefault="00E42FB2" w:rsidP="00E42FB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42FB2">
        <w:rPr>
          <w:rFonts w:ascii="Arial" w:hAnsi="Arial" w:cs="Arial"/>
          <w:color w:val="696969"/>
          <w:sz w:val="18"/>
          <w:szCs w:val="18"/>
        </w:rPr>
        <w:t>Desayuno en el hotel.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 xml:space="preserve">Salida hacia Casablanca para realizar una visita panorámica, comenzando por el Boulevard de la </w:t>
      </w:r>
      <w:proofErr w:type="spellStart"/>
      <w:r w:rsidRPr="00E42FB2">
        <w:rPr>
          <w:rFonts w:ascii="Arial" w:hAnsi="Arial" w:cs="Arial"/>
          <w:color w:val="696969"/>
          <w:sz w:val="18"/>
          <w:szCs w:val="18"/>
        </w:rPr>
        <w:t>Corniche</w:t>
      </w:r>
      <w:proofErr w:type="spellEnd"/>
      <w:r w:rsidRPr="00E42FB2">
        <w:rPr>
          <w:rFonts w:ascii="Arial" w:hAnsi="Arial" w:cs="Arial"/>
          <w:color w:val="696969"/>
          <w:sz w:val="18"/>
          <w:szCs w:val="18"/>
        </w:rPr>
        <w:t>, el paseo marítimo y la carretera de la costa hasta llegar a Anfa, distinguido barrio residencial.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>Continuación hacia los exteriores de la Mezquita Hassan II (visita interior opcional).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 xml:space="preserve">Salida por carretera hacia Rabat. Visita de la ciudad incluyendo los exteriores del Palacio Real “Dar el </w:t>
      </w:r>
      <w:proofErr w:type="spellStart"/>
      <w:r w:rsidRPr="00E42FB2">
        <w:rPr>
          <w:rFonts w:ascii="Arial" w:hAnsi="Arial" w:cs="Arial"/>
          <w:color w:val="696969"/>
          <w:sz w:val="18"/>
          <w:szCs w:val="18"/>
        </w:rPr>
        <w:t>Makhzen</w:t>
      </w:r>
      <w:proofErr w:type="spellEnd"/>
      <w:r w:rsidRPr="00E42FB2">
        <w:rPr>
          <w:rFonts w:ascii="Arial" w:hAnsi="Arial" w:cs="Arial"/>
          <w:color w:val="696969"/>
          <w:sz w:val="18"/>
          <w:szCs w:val="18"/>
        </w:rPr>
        <w:t>”, el Mausoleo de Mohamed V, la Torre de Hassan y la mezquita inacabada.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 xml:space="preserve">Continuación hacia Meknes. Visita de esta ciudad histórica, destacando sus murallas, la puerta Bab el-Mansour, el estanque del </w:t>
      </w:r>
      <w:proofErr w:type="spellStart"/>
      <w:r w:rsidRPr="00E42FB2">
        <w:rPr>
          <w:rFonts w:ascii="Arial" w:hAnsi="Arial" w:cs="Arial"/>
          <w:color w:val="696969"/>
          <w:sz w:val="18"/>
          <w:szCs w:val="18"/>
        </w:rPr>
        <w:t>Agdal</w:t>
      </w:r>
      <w:proofErr w:type="spellEnd"/>
      <w:r w:rsidRPr="00E42FB2">
        <w:rPr>
          <w:rFonts w:ascii="Arial" w:hAnsi="Arial" w:cs="Arial"/>
          <w:color w:val="696969"/>
          <w:sz w:val="18"/>
          <w:szCs w:val="18"/>
        </w:rPr>
        <w:t xml:space="preserve"> y la plaza Bab </w:t>
      </w:r>
      <w:proofErr w:type="spellStart"/>
      <w:r w:rsidRPr="00E42FB2">
        <w:rPr>
          <w:rFonts w:ascii="Arial" w:hAnsi="Arial" w:cs="Arial"/>
          <w:color w:val="696969"/>
          <w:sz w:val="18"/>
          <w:szCs w:val="18"/>
        </w:rPr>
        <w:t>Lahdim</w:t>
      </w:r>
      <w:proofErr w:type="spellEnd"/>
      <w:r w:rsidRPr="00E42FB2">
        <w:rPr>
          <w:rFonts w:ascii="Arial" w:hAnsi="Arial" w:cs="Arial"/>
          <w:color w:val="696969"/>
          <w:sz w:val="18"/>
          <w:szCs w:val="18"/>
        </w:rPr>
        <w:t>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>Llegada a Fez.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>Alojamiento.</w:t>
      </w:r>
    </w:p>
    <w:p w14:paraId="78F619A5" w14:textId="5EB336FC" w:rsidR="00E42FB2" w:rsidRPr="004B2620" w:rsidRDefault="00E42FB2" w:rsidP="00E42F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093F350" w14:textId="25D425BB" w:rsidR="006E574A" w:rsidRDefault="00395248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EA1A29" w:rsidRPr="004B2620">
        <w:rPr>
          <w:rFonts w:ascii="Arial" w:hAnsi="Arial" w:cs="Arial"/>
          <w:b/>
          <w:bCs/>
          <w:color w:val="696969"/>
          <w:sz w:val="18"/>
          <w:szCs w:val="18"/>
        </w:rPr>
        <w:t>4:</w:t>
      </w:r>
      <w:r w:rsidR="006E574A"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E42FB2" w:rsidRPr="00E42FB2">
        <w:rPr>
          <w:rFonts w:ascii="Arial" w:hAnsi="Arial" w:cs="Arial"/>
          <w:b/>
          <w:bCs/>
          <w:color w:val="696969"/>
          <w:sz w:val="18"/>
          <w:szCs w:val="18"/>
        </w:rPr>
        <w:t xml:space="preserve">Fez – </w:t>
      </w:r>
      <w:proofErr w:type="spellStart"/>
      <w:r w:rsidR="00E42FB2" w:rsidRPr="00E42FB2">
        <w:rPr>
          <w:rFonts w:ascii="Arial" w:hAnsi="Arial" w:cs="Arial"/>
          <w:b/>
          <w:bCs/>
          <w:color w:val="696969"/>
          <w:sz w:val="18"/>
          <w:szCs w:val="18"/>
        </w:rPr>
        <w:t>Chaouen</w:t>
      </w:r>
      <w:proofErr w:type="spellEnd"/>
      <w:r w:rsidR="00E42FB2" w:rsidRPr="00E42FB2">
        <w:rPr>
          <w:rFonts w:ascii="Arial" w:hAnsi="Arial" w:cs="Arial"/>
          <w:b/>
          <w:bCs/>
          <w:color w:val="696969"/>
          <w:sz w:val="18"/>
          <w:szCs w:val="18"/>
        </w:rPr>
        <w:t xml:space="preserve"> (Desayuno)</w:t>
      </w:r>
    </w:p>
    <w:p w14:paraId="48E340BC" w14:textId="640E18F2" w:rsidR="00395248" w:rsidRDefault="00E42FB2" w:rsidP="00E42FB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42FB2">
        <w:rPr>
          <w:rFonts w:ascii="Arial" w:hAnsi="Arial" w:cs="Arial"/>
          <w:color w:val="696969"/>
          <w:sz w:val="18"/>
          <w:szCs w:val="18"/>
        </w:rPr>
        <w:t>Desayuno en el hotel.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>Visita de Fez, comenzando por las puertas de bronce del Palacio Real, el barrio judío, los animados zocos y el barrio de los curtidores.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 xml:space="preserve">La ciudad es considerada la capital cultural del país y destaca </w:t>
      </w:r>
      <w:r w:rsidRPr="00E42FB2">
        <w:rPr>
          <w:rFonts w:ascii="Arial" w:hAnsi="Arial" w:cs="Arial"/>
          <w:color w:val="696969"/>
          <w:sz w:val="18"/>
          <w:szCs w:val="18"/>
        </w:rPr>
        <w:lastRenderedPageBreak/>
        <w:t>por su medina, una de las más antiguas y mejor conservadas del mundo.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 xml:space="preserve">Al finalizar la visita, salida hacia el norte de Marruecos rumbo a </w:t>
      </w:r>
      <w:proofErr w:type="spellStart"/>
      <w:r w:rsidRPr="00E42FB2">
        <w:rPr>
          <w:rFonts w:ascii="Arial" w:hAnsi="Arial" w:cs="Arial"/>
          <w:color w:val="696969"/>
          <w:sz w:val="18"/>
          <w:szCs w:val="18"/>
        </w:rPr>
        <w:t>Chefchaouen</w:t>
      </w:r>
      <w:proofErr w:type="spellEnd"/>
      <w:r w:rsidRPr="00E42FB2">
        <w:rPr>
          <w:rFonts w:ascii="Arial" w:hAnsi="Arial" w:cs="Arial"/>
          <w:color w:val="696969"/>
          <w:sz w:val="18"/>
          <w:szCs w:val="18"/>
        </w:rPr>
        <w:t>.</w:t>
      </w:r>
      <w:r w:rsidR="008E53FF">
        <w:rPr>
          <w:rFonts w:ascii="Arial" w:hAnsi="Arial" w:cs="Arial"/>
          <w:color w:val="696969"/>
          <w:sz w:val="18"/>
          <w:szCs w:val="18"/>
        </w:rPr>
        <w:t xml:space="preserve"> </w:t>
      </w:r>
      <w:r w:rsidRPr="00E42FB2">
        <w:rPr>
          <w:rFonts w:ascii="Arial" w:hAnsi="Arial" w:cs="Arial"/>
          <w:color w:val="696969"/>
          <w:sz w:val="18"/>
          <w:szCs w:val="18"/>
        </w:rPr>
        <w:t>Llegada y alojamiento.</w:t>
      </w:r>
    </w:p>
    <w:p w14:paraId="19B34EF8" w14:textId="77777777" w:rsidR="00E42FB2" w:rsidRPr="004B2620" w:rsidRDefault="00E42FB2" w:rsidP="00E42F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DDA9B4B" w14:textId="2FD482EA" w:rsidR="008E53FF" w:rsidRDefault="00395248" w:rsidP="0039524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6E574A" w:rsidRPr="004B2620">
        <w:rPr>
          <w:rFonts w:ascii="Arial" w:hAnsi="Arial" w:cs="Arial"/>
          <w:b/>
          <w:bCs/>
          <w:color w:val="696969"/>
          <w:sz w:val="18"/>
          <w:szCs w:val="18"/>
        </w:rPr>
        <w:t xml:space="preserve">5: </w:t>
      </w:r>
      <w:proofErr w:type="spellStart"/>
      <w:r w:rsidR="008E53FF" w:rsidRPr="008E53FF">
        <w:rPr>
          <w:rFonts w:ascii="Arial" w:hAnsi="Arial" w:cs="Arial"/>
          <w:b/>
          <w:bCs/>
          <w:color w:val="696969"/>
          <w:sz w:val="18"/>
          <w:szCs w:val="18"/>
        </w:rPr>
        <w:t>Chaouen</w:t>
      </w:r>
      <w:proofErr w:type="spellEnd"/>
      <w:r w:rsidR="008E53FF" w:rsidRPr="008E53FF">
        <w:rPr>
          <w:rFonts w:ascii="Arial" w:hAnsi="Arial" w:cs="Arial"/>
          <w:b/>
          <w:bCs/>
          <w:color w:val="696969"/>
          <w:sz w:val="18"/>
          <w:szCs w:val="18"/>
        </w:rPr>
        <w:t xml:space="preserve"> – Tánger (Desayuno) </w:t>
      </w:r>
    </w:p>
    <w:p w14:paraId="6481FA4D" w14:textId="3E5AF23A" w:rsidR="00395248" w:rsidRDefault="008E53FF" w:rsidP="008E53F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E53FF">
        <w:rPr>
          <w:rFonts w:ascii="Arial" w:hAnsi="Arial" w:cs="Arial"/>
          <w:color w:val="696969"/>
          <w:sz w:val="18"/>
          <w:szCs w:val="18"/>
        </w:rPr>
        <w:t>Desayuno en el hotel.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8E53FF">
        <w:rPr>
          <w:rFonts w:ascii="Arial" w:hAnsi="Arial" w:cs="Arial"/>
          <w:color w:val="696969"/>
          <w:sz w:val="18"/>
          <w:szCs w:val="18"/>
        </w:rPr>
        <w:t xml:space="preserve">Visita de </w:t>
      </w:r>
      <w:proofErr w:type="spellStart"/>
      <w:r w:rsidRPr="008E53FF">
        <w:rPr>
          <w:rFonts w:ascii="Arial" w:hAnsi="Arial" w:cs="Arial"/>
          <w:color w:val="696969"/>
          <w:sz w:val="18"/>
          <w:szCs w:val="18"/>
        </w:rPr>
        <w:t>Chefchaouen</w:t>
      </w:r>
      <w:proofErr w:type="spellEnd"/>
      <w:r w:rsidRPr="008E53FF">
        <w:rPr>
          <w:rFonts w:ascii="Arial" w:hAnsi="Arial" w:cs="Arial"/>
          <w:color w:val="696969"/>
          <w:sz w:val="18"/>
          <w:szCs w:val="18"/>
        </w:rPr>
        <w:t>, ciudad de origen andalusí, conocida por sus casas blancas y azules, calles estrechas y ambiente único en las montañas del Rif.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8E53FF">
        <w:rPr>
          <w:rFonts w:ascii="Arial" w:hAnsi="Arial" w:cs="Arial"/>
          <w:color w:val="696969"/>
          <w:sz w:val="18"/>
          <w:szCs w:val="18"/>
        </w:rPr>
        <w:t>Continuación hacia Tánger.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8E53FF">
        <w:rPr>
          <w:rFonts w:ascii="Arial" w:hAnsi="Arial" w:cs="Arial"/>
          <w:color w:val="696969"/>
          <w:sz w:val="18"/>
          <w:szCs w:val="18"/>
        </w:rPr>
        <w:t>Visita panorámica de la ciudad, considerada la puerta de entrada a África.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8E53FF">
        <w:rPr>
          <w:rFonts w:ascii="Arial" w:hAnsi="Arial" w:cs="Arial"/>
          <w:color w:val="696969"/>
          <w:sz w:val="18"/>
          <w:szCs w:val="18"/>
        </w:rPr>
        <w:t>Alojamiento en Tánger.</w:t>
      </w:r>
    </w:p>
    <w:p w14:paraId="182E0B1A" w14:textId="77777777" w:rsidR="008E53FF" w:rsidRPr="004B2620" w:rsidRDefault="008E53FF" w:rsidP="008E53FF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42849648" w14:textId="6C091746" w:rsidR="006E574A" w:rsidRPr="004B2620" w:rsidRDefault="00395248" w:rsidP="009756D1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95248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6E574A" w:rsidRPr="004B2620">
        <w:rPr>
          <w:rFonts w:ascii="Arial" w:hAnsi="Arial" w:cs="Arial"/>
          <w:b/>
          <w:color w:val="696969"/>
          <w:sz w:val="18"/>
          <w:szCs w:val="18"/>
        </w:rPr>
        <w:t xml:space="preserve">6: </w:t>
      </w:r>
      <w:r w:rsidR="008E53FF" w:rsidRPr="008E53FF">
        <w:rPr>
          <w:rFonts w:ascii="Arial" w:hAnsi="Arial" w:cs="Arial"/>
          <w:b/>
          <w:color w:val="696969"/>
          <w:sz w:val="18"/>
          <w:szCs w:val="18"/>
        </w:rPr>
        <w:t>Tánger – Salida (Desayuno)</w:t>
      </w:r>
    </w:p>
    <w:p w14:paraId="216AA72F" w14:textId="736D4063" w:rsidR="00395248" w:rsidRPr="004B2620" w:rsidRDefault="008E53FF" w:rsidP="008E53FF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8E53FF">
        <w:rPr>
          <w:rFonts w:ascii="Arial" w:hAnsi="Arial" w:cs="Arial"/>
          <w:color w:val="696969"/>
          <w:sz w:val="18"/>
          <w:szCs w:val="18"/>
        </w:rPr>
        <w:t>Desayuno en el hotel.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8E53FF">
        <w:rPr>
          <w:rFonts w:ascii="Arial" w:hAnsi="Arial" w:cs="Arial"/>
          <w:color w:val="696969"/>
          <w:sz w:val="18"/>
          <w:szCs w:val="18"/>
        </w:rPr>
        <w:t>Traslado al aeropuerto o al puerto de Tánger.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8E53FF">
        <w:rPr>
          <w:rFonts w:ascii="Arial" w:hAnsi="Arial" w:cs="Arial"/>
          <w:color w:val="696969"/>
          <w:sz w:val="18"/>
          <w:szCs w:val="18"/>
        </w:rPr>
        <w:t>Fin de los servicios.</w:t>
      </w:r>
    </w:p>
    <w:p w14:paraId="4CC97FF0" w14:textId="77777777" w:rsidR="00166675" w:rsidRDefault="00166675" w:rsidP="00DE1DBE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1DD1A82" w14:textId="77777777" w:rsidR="004E26AB" w:rsidRPr="004B2620" w:rsidRDefault="004E26AB" w:rsidP="00DE1DBE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C42EFA2" w14:textId="33F7D796" w:rsidR="00DE1DBE" w:rsidRPr="004E26AB" w:rsidRDefault="004E26AB" w:rsidP="00DE1DBE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4E26AB">
        <w:rPr>
          <w:rFonts w:ascii="Arial" w:eastAsia="Arial" w:hAnsi="Arial" w:cs="Arial"/>
          <w:b/>
          <w:color w:val="696969"/>
          <w:sz w:val="18"/>
          <w:szCs w:val="18"/>
        </w:rPr>
        <w:t>PRECIO POR PERSONA EN USD:</w:t>
      </w:r>
    </w:p>
    <w:p w14:paraId="09859C61" w14:textId="77777777" w:rsidR="004E26AB" w:rsidRDefault="004E26AB" w:rsidP="00DE1DBE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8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1397"/>
        <w:gridCol w:w="2227"/>
        <w:gridCol w:w="1477"/>
      </w:tblGrid>
      <w:tr w:rsidR="006037FF" w:rsidRPr="004B2620" w14:paraId="16EC4D9E" w14:textId="77777777" w:rsidTr="009258B6">
        <w:trPr>
          <w:trHeight w:val="285"/>
          <w:jc w:val="center"/>
        </w:trPr>
        <w:tc>
          <w:tcPr>
            <w:tcW w:w="3048" w:type="dxa"/>
            <w:shd w:val="clear" w:color="000000" w:fill="AEAAAA"/>
            <w:noWrap/>
            <w:vAlign w:val="center"/>
            <w:hideMark/>
          </w:tcPr>
          <w:p w14:paraId="6EEFF09E" w14:textId="24C2C572" w:rsidR="006037FF" w:rsidRPr="004B2620" w:rsidRDefault="006037FF" w:rsidP="001F7C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TEMPORADA 2026</w:t>
            </w:r>
            <w:r w:rsidR="00BC38A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/ 2027</w:t>
            </w:r>
          </w:p>
        </w:tc>
        <w:tc>
          <w:tcPr>
            <w:tcW w:w="1397" w:type="dxa"/>
            <w:shd w:val="clear" w:color="000000" w:fill="AEAAAA"/>
          </w:tcPr>
          <w:p w14:paraId="1A1A3E8D" w14:textId="14188709" w:rsidR="006037FF" w:rsidRPr="004B2620" w:rsidRDefault="006037FF" w:rsidP="001F7C5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27" w:type="dxa"/>
            <w:shd w:val="clear" w:color="000000" w:fill="AEAAAA"/>
            <w:vAlign w:val="center"/>
          </w:tcPr>
          <w:p w14:paraId="05EEC447" w14:textId="416D531C" w:rsidR="006037FF" w:rsidRPr="004B2620" w:rsidRDefault="006037FF" w:rsidP="001F7C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DOBLE / TRIPLE</w:t>
            </w:r>
          </w:p>
        </w:tc>
        <w:tc>
          <w:tcPr>
            <w:tcW w:w="1477" w:type="dxa"/>
            <w:shd w:val="clear" w:color="000000" w:fill="AEAAAA"/>
            <w:vAlign w:val="center"/>
          </w:tcPr>
          <w:p w14:paraId="33EC9A68" w14:textId="77777777" w:rsidR="006037FF" w:rsidRPr="004B2620" w:rsidRDefault="006037FF" w:rsidP="001F7C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SIMPLE</w:t>
            </w:r>
          </w:p>
        </w:tc>
      </w:tr>
      <w:tr w:rsidR="00BC38AD" w:rsidRPr="004B2620" w14:paraId="0A93CB7D" w14:textId="77777777" w:rsidTr="009258B6">
        <w:trPr>
          <w:trHeight w:val="285"/>
          <w:jc w:val="center"/>
        </w:trPr>
        <w:tc>
          <w:tcPr>
            <w:tcW w:w="3048" w:type="dxa"/>
            <w:vMerge w:val="restart"/>
            <w:noWrap/>
          </w:tcPr>
          <w:p w14:paraId="418DAAAC" w14:textId="77777777" w:rsidR="006D5182" w:rsidRDefault="006D5182" w:rsidP="00BC38AD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  <w:p w14:paraId="6842F45A" w14:textId="0E467F48" w:rsidR="00BC38AD" w:rsidRPr="00BC38AD" w:rsidRDefault="006D5182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D51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De </w:t>
            </w:r>
            <w:proofErr w:type="gramStart"/>
            <w:r w:rsidRPr="006D5182">
              <w:rPr>
                <w:rFonts w:ascii="Arial" w:eastAsia="Arial" w:hAnsi="Arial" w:cs="Arial"/>
                <w:color w:val="696969"/>
                <w:sz w:val="18"/>
                <w:szCs w:val="18"/>
              </w:rPr>
              <w:t>Mayo</w:t>
            </w:r>
            <w:proofErr w:type="gramEnd"/>
            <w:r w:rsidRPr="006D51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2026 hasta febrero 2027</w:t>
            </w:r>
          </w:p>
        </w:tc>
        <w:tc>
          <w:tcPr>
            <w:tcW w:w="1397" w:type="dxa"/>
          </w:tcPr>
          <w:p w14:paraId="6BA51954" w14:textId="6CEC87AC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SILVER</w:t>
            </w:r>
          </w:p>
        </w:tc>
        <w:tc>
          <w:tcPr>
            <w:tcW w:w="2227" w:type="dxa"/>
          </w:tcPr>
          <w:p w14:paraId="37C9964A" w14:textId="45796A43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6D5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255</w:t>
            </w:r>
          </w:p>
        </w:tc>
        <w:tc>
          <w:tcPr>
            <w:tcW w:w="1477" w:type="dxa"/>
          </w:tcPr>
          <w:p w14:paraId="4B976894" w14:textId="6C8E4C86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6D5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475</w:t>
            </w:r>
          </w:p>
        </w:tc>
      </w:tr>
      <w:tr w:rsidR="00BC38AD" w:rsidRPr="004B2620" w14:paraId="52A5101E" w14:textId="77777777" w:rsidTr="009258B6">
        <w:trPr>
          <w:trHeight w:val="285"/>
          <w:jc w:val="center"/>
        </w:trPr>
        <w:tc>
          <w:tcPr>
            <w:tcW w:w="3048" w:type="dxa"/>
            <w:vMerge/>
            <w:noWrap/>
          </w:tcPr>
          <w:p w14:paraId="1D0D7B85" w14:textId="77777777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29485FC8" w14:textId="491DB9B6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GOLD</w:t>
            </w:r>
          </w:p>
        </w:tc>
        <w:tc>
          <w:tcPr>
            <w:tcW w:w="2227" w:type="dxa"/>
          </w:tcPr>
          <w:p w14:paraId="588F338D" w14:textId="71E9EC4C" w:rsidR="00BC38AD" w:rsidRPr="00BC38AD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6D5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549</w:t>
            </w:r>
          </w:p>
        </w:tc>
        <w:tc>
          <w:tcPr>
            <w:tcW w:w="1477" w:type="dxa"/>
          </w:tcPr>
          <w:p w14:paraId="08B99566" w14:textId="5DA6DA27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6D5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1,935</w:t>
            </w:r>
          </w:p>
        </w:tc>
      </w:tr>
      <w:tr w:rsidR="00BC38AD" w:rsidRPr="004B2620" w14:paraId="729513A1" w14:textId="77777777" w:rsidTr="009258B6">
        <w:trPr>
          <w:trHeight w:val="285"/>
          <w:jc w:val="center"/>
        </w:trPr>
        <w:tc>
          <w:tcPr>
            <w:tcW w:w="3048" w:type="dxa"/>
            <w:vMerge/>
            <w:noWrap/>
          </w:tcPr>
          <w:p w14:paraId="41200EFB" w14:textId="77777777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05EB957E" w14:textId="146A4812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6E6E6E"/>
                <w:sz w:val="18"/>
                <w:szCs w:val="18"/>
              </w:rPr>
              <w:t>PLATINIUM</w:t>
            </w:r>
          </w:p>
        </w:tc>
        <w:tc>
          <w:tcPr>
            <w:tcW w:w="2227" w:type="dxa"/>
          </w:tcPr>
          <w:p w14:paraId="39D2C23D" w14:textId="27A987C5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</w:t>
            </w:r>
            <w:r w:rsidR="006D5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055</w:t>
            </w:r>
          </w:p>
        </w:tc>
        <w:tc>
          <w:tcPr>
            <w:tcW w:w="1477" w:type="dxa"/>
          </w:tcPr>
          <w:p w14:paraId="6572723A" w14:textId="7F12C618" w:rsidR="00BC38AD" w:rsidRPr="004B2620" w:rsidRDefault="00BC38AD" w:rsidP="00BC38AD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B2620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6D51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2,495</w:t>
            </w:r>
          </w:p>
        </w:tc>
      </w:tr>
    </w:tbl>
    <w:p w14:paraId="08A5D908" w14:textId="303C8260" w:rsidR="00676185" w:rsidRDefault="00676185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FF5286E" w14:textId="26AF5F6F" w:rsidR="008A5AED" w:rsidRPr="004E26AB" w:rsidRDefault="004E26AB" w:rsidP="00BC38AD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4E26AB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2CB744E0" w14:textId="77777777" w:rsidR="004E26AB" w:rsidRDefault="004E26AB" w:rsidP="00BC38AD">
      <w:pPr>
        <w:jc w:val="center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1"/>
        <w:tblW w:w="5677" w:type="dxa"/>
        <w:jc w:val="center"/>
        <w:tblInd w:w="0" w:type="dxa"/>
        <w:tblLook w:val="04A0" w:firstRow="1" w:lastRow="0" w:firstColumn="1" w:lastColumn="0" w:noHBand="0" w:noVBand="1"/>
      </w:tblPr>
      <w:tblGrid>
        <w:gridCol w:w="1397"/>
        <w:gridCol w:w="1267"/>
        <w:gridCol w:w="3013"/>
      </w:tblGrid>
      <w:tr w:rsidR="006D66AA" w:rsidRPr="004B2620" w14:paraId="2C0709B7" w14:textId="77777777" w:rsidTr="006D5182">
        <w:trPr>
          <w:trHeight w:val="217"/>
          <w:jc w:val="center"/>
        </w:trPr>
        <w:tc>
          <w:tcPr>
            <w:tcW w:w="1397" w:type="dxa"/>
            <w:shd w:val="clear" w:color="000000" w:fill="AEAAAA"/>
            <w:vAlign w:val="center"/>
            <w:hideMark/>
          </w:tcPr>
          <w:p w14:paraId="5B1CE418" w14:textId="594C1FE4" w:rsidR="006D66AA" w:rsidRPr="004B2620" w:rsidRDefault="006D66AA" w:rsidP="006D66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bookmarkStart w:id="10" w:name="_heading=h.3znysh7" w:colFirst="0" w:colLast="0"/>
            <w:bookmarkEnd w:id="10"/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CATEGORIA</w:t>
            </w:r>
          </w:p>
        </w:tc>
        <w:tc>
          <w:tcPr>
            <w:tcW w:w="1267" w:type="dxa"/>
            <w:shd w:val="clear" w:color="000000" w:fill="AEAAAA"/>
            <w:vAlign w:val="center"/>
          </w:tcPr>
          <w:p w14:paraId="7E674847" w14:textId="6726B508" w:rsidR="006D66AA" w:rsidRPr="004B2620" w:rsidRDefault="006D66AA" w:rsidP="006D66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013" w:type="dxa"/>
            <w:shd w:val="clear" w:color="000000" w:fill="AEAAAA"/>
            <w:vAlign w:val="center"/>
            <w:hideMark/>
          </w:tcPr>
          <w:p w14:paraId="5B4CCAA5" w14:textId="2430061C" w:rsidR="006D66AA" w:rsidRPr="004B2620" w:rsidRDefault="006D66AA" w:rsidP="006D66A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HOTELES PREVISTOS</w:t>
            </w:r>
          </w:p>
        </w:tc>
      </w:tr>
      <w:tr w:rsidR="006D5182" w:rsidRPr="004B2620" w14:paraId="06A4BC5D" w14:textId="77777777" w:rsidTr="006D5182">
        <w:trPr>
          <w:trHeight w:val="275"/>
          <w:jc w:val="center"/>
        </w:trPr>
        <w:tc>
          <w:tcPr>
            <w:tcW w:w="1397" w:type="dxa"/>
            <w:vMerge w:val="restart"/>
            <w:hideMark/>
          </w:tcPr>
          <w:p w14:paraId="250C68EE" w14:textId="77777777" w:rsidR="006D5182" w:rsidRPr="004B2620" w:rsidRDefault="006D5182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  <w:p w14:paraId="682235D2" w14:textId="77777777" w:rsidR="006D5182" w:rsidRPr="004B2620" w:rsidRDefault="006D5182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  <w:p w14:paraId="03779E72" w14:textId="77777777" w:rsidR="006D5182" w:rsidRPr="004B2620" w:rsidRDefault="006D5182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SILVER</w:t>
            </w:r>
          </w:p>
          <w:p w14:paraId="1F063722" w14:textId="77777777" w:rsidR="006D5182" w:rsidRPr="004B2620" w:rsidRDefault="006D5182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</w:tcPr>
          <w:p w14:paraId="4C7DE446" w14:textId="4D9F2DDD" w:rsidR="006D5182" w:rsidRPr="004B2620" w:rsidRDefault="006D5182" w:rsidP="00BC38AD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013" w:type="dxa"/>
          </w:tcPr>
          <w:p w14:paraId="14AB31DE" w14:textId="57482CEA" w:rsidR="006D5182" w:rsidRPr="004B2620" w:rsidRDefault="006D5182" w:rsidP="008A5AED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en-GB" w:eastAsia="en-US"/>
                <w14:ligatures w14:val="none"/>
              </w:rPr>
            </w:pPr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Kech Boutique o similar 4*</w:t>
            </w:r>
          </w:p>
        </w:tc>
      </w:tr>
      <w:tr w:rsidR="006D5182" w:rsidRPr="004B2620" w14:paraId="04A6AFBB" w14:textId="77777777" w:rsidTr="006D5182">
        <w:trPr>
          <w:trHeight w:val="199"/>
          <w:jc w:val="center"/>
        </w:trPr>
        <w:tc>
          <w:tcPr>
            <w:tcW w:w="1397" w:type="dxa"/>
            <w:vMerge/>
          </w:tcPr>
          <w:p w14:paraId="78DADD6D" w14:textId="77777777" w:rsidR="006D5182" w:rsidRPr="004B2620" w:rsidRDefault="006D5182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</w:tcPr>
          <w:p w14:paraId="7F6D8DCA" w14:textId="63726857" w:rsidR="006D5182" w:rsidRPr="004B2620" w:rsidRDefault="006D5182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Fez</w:t>
            </w:r>
          </w:p>
        </w:tc>
        <w:tc>
          <w:tcPr>
            <w:tcW w:w="3013" w:type="dxa"/>
          </w:tcPr>
          <w:p w14:paraId="28E56D81" w14:textId="3C9CCD23" w:rsidR="006D5182" w:rsidRPr="004B2620" w:rsidRDefault="006D5182" w:rsidP="00057EF6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Volubilis o similar 4*</w:t>
            </w:r>
          </w:p>
        </w:tc>
      </w:tr>
      <w:tr w:rsidR="006D5182" w:rsidRPr="004B2620" w14:paraId="6E498E92" w14:textId="77777777" w:rsidTr="006D5182">
        <w:trPr>
          <w:trHeight w:val="150"/>
          <w:jc w:val="center"/>
        </w:trPr>
        <w:tc>
          <w:tcPr>
            <w:tcW w:w="1397" w:type="dxa"/>
            <w:vMerge/>
            <w:hideMark/>
          </w:tcPr>
          <w:p w14:paraId="09B03F73" w14:textId="77777777" w:rsidR="006D5182" w:rsidRPr="004B2620" w:rsidRDefault="006D5182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</w:tcPr>
          <w:p w14:paraId="497EE031" w14:textId="42B9B679" w:rsidR="006D5182" w:rsidRPr="004B2620" w:rsidRDefault="006D5182" w:rsidP="00BC38AD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Chaouen</w:t>
            </w:r>
            <w:proofErr w:type="spellEnd"/>
          </w:p>
        </w:tc>
        <w:tc>
          <w:tcPr>
            <w:tcW w:w="3013" w:type="dxa"/>
            <w:hideMark/>
          </w:tcPr>
          <w:p w14:paraId="236B813C" w14:textId="51C3FC58" w:rsidR="006D5182" w:rsidRPr="004B2620" w:rsidRDefault="006D5182" w:rsidP="00057EF6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Parador o similar 4* y 5*</w:t>
            </w:r>
          </w:p>
        </w:tc>
      </w:tr>
      <w:tr w:rsidR="006D5182" w:rsidRPr="004B2620" w14:paraId="356FD141" w14:textId="77777777" w:rsidTr="006D5182">
        <w:trPr>
          <w:trHeight w:val="150"/>
          <w:jc w:val="center"/>
        </w:trPr>
        <w:tc>
          <w:tcPr>
            <w:tcW w:w="1397" w:type="dxa"/>
            <w:vMerge/>
          </w:tcPr>
          <w:p w14:paraId="16EF6496" w14:textId="77777777" w:rsidR="006D5182" w:rsidRPr="004B2620" w:rsidRDefault="006D5182" w:rsidP="00057EF6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267" w:type="dxa"/>
          </w:tcPr>
          <w:p w14:paraId="78F2978B" w14:textId="13A01F31" w:rsidR="006D5182" w:rsidRPr="004B2620" w:rsidRDefault="006D5182" w:rsidP="00BC38AD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D518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Tánger</w:t>
            </w:r>
          </w:p>
        </w:tc>
        <w:tc>
          <w:tcPr>
            <w:tcW w:w="3013" w:type="dxa"/>
          </w:tcPr>
          <w:p w14:paraId="0DACB386" w14:textId="3383D301" w:rsidR="006D5182" w:rsidRPr="004B2620" w:rsidRDefault="00135174" w:rsidP="00057EF6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135174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Kenzi Solazur o similar 4*</w:t>
            </w:r>
          </w:p>
        </w:tc>
      </w:tr>
      <w:tr w:rsidR="00BC38AD" w:rsidRPr="004B2620" w14:paraId="6736EEEB" w14:textId="77777777" w:rsidTr="00BC38AD">
        <w:trPr>
          <w:trHeight w:val="150"/>
          <w:jc w:val="center"/>
        </w:trPr>
        <w:tc>
          <w:tcPr>
            <w:tcW w:w="5677" w:type="dxa"/>
            <w:gridSpan w:val="3"/>
          </w:tcPr>
          <w:p w14:paraId="6EC06D88" w14:textId="77777777" w:rsidR="00BC38AD" w:rsidRPr="004B2620" w:rsidRDefault="00BC38AD" w:rsidP="00057EF6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</w:p>
        </w:tc>
      </w:tr>
      <w:tr w:rsidR="006D5182" w:rsidRPr="004B2620" w14:paraId="369D6C4B" w14:textId="77777777" w:rsidTr="006D5182">
        <w:trPr>
          <w:trHeight w:val="150"/>
          <w:jc w:val="center"/>
        </w:trPr>
        <w:tc>
          <w:tcPr>
            <w:tcW w:w="1397" w:type="dxa"/>
            <w:vMerge w:val="restart"/>
          </w:tcPr>
          <w:p w14:paraId="41789898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  <w:p w14:paraId="4A82D649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  <w:p w14:paraId="18638AE9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  <w:t>GOLD</w:t>
            </w:r>
          </w:p>
        </w:tc>
        <w:tc>
          <w:tcPr>
            <w:tcW w:w="1267" w:type="dxa"/>
          </w:tcPr>
          <w:p w14:paraId="3DD4BEB2" w14:textId="4B7C6FA6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013" w:type="dxa"/>
          </w:tcPr>
          <w:p w14:paraId="25A49965" w14:textId="04D4CED0" w:rsidR="006D5182" w:rsidRPr="004B2620" w:rsidRDefault="006D5182" w:rsidP="006D518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Palm Plaza o similar 5*</w:t>
            </w:r>
          </w:p>
        </w:tc>
      </w:tr>
      <w:tr w:rsidR="006D5182" w:rsidRPr="004B2620" w14:paraId="7343B856" w14:textId="77777777" w:rsidTr="006D5182">
        <w:trPr>
          <w:trHeight w:val="150"/>
          <w:jc w:val="center"/>
        </w:trPr>
        <w:tc>
          <w:tcPr>
            <w:tcW w:w="1397" w:type="dxa"/>
            <w:vMerge/>
          </w:tcPr>
          <w:p w14:paraId="5050405A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31C1A4FF" w14:textId="05793113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Fez</w:t>
            </w:r>
          </w:p>
        </w:tc>
        <w:tc>
          <w:tcPr>
            <w:tcW w:w="3013" w:type="dxa"/>
          </w:tcPr>
          <w:p w14:paraId="6CE39E7B" w14:textId="4868D5E0" w:rsidR="006D5182" w:rsidRPr="004B2620" w:rsidRDefault="006D5182" w:rsidP="006D518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proofErr w:type="spellStart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Barceló</w:t>
            </w:r>
            <w:proofErr w:type="spellEnd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o similar 5*</w:t>
            </w:r>
          </w:p>
        </w:tc>
      </w:tr>
      <w:tr w:rsidR="006D5182" w:rsidRPr="004B2620" w14:paraId="72BAF3BA" w14:textId="77777777" w:rsidTr="006D5182">
        <w:trPr>
          <w:trHeight w:val="150"/>
          <w:jc w:val="center"/>
        </w:trPr>
        <w:tc>
          <w:tcPr>
            <w:tcW w:w="1397" w:type="dxa"/>
            <w:vMerge/>
          </w:tcPr>
          <w:p w14:paraId="0803AB90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0FD97195" w14:textId="11B87D1B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proofErr w:type="spellStart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Chaouen</w:t>
            </w:r>
            <w:proofErr w:type="spellEnd"/>
          </w:p>
        </w:tc>
        <w:tc>
          <w:tcPr>
            <w:tcW w:w="3013" w:type="dxa"/>
          </w:tcPr>
          <w:p w14:paraId="23E7126F" w14:textId="33871778" w:rsidR="006D5182" w:rsidRPr="004B2620" w:rsidRDefault="00135174" w:rsidP="006D518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r w:rsidRPr="00135174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Ryad Lina o similar 5*</w:t>
            </w:r>
            <w:proofErr w:type="spellStart"/>
            <w:r w:rsidRPr="00135174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Lujo</w:t>
            </w:r>
            <w:proofErr w:type="spellEnd"/>
          </w:p>
        </w:tc>
      </w:tr>
      <w:tr w:rsidR="006D5182" w:rsidRPr="004B2620" w14:paraId="7630485C" w14:textId="77777777" w:rsidTr="006D5182">
        <w:trPr>
          <w:trHeight w:val="150"/>
          <w:jc w:val="center"/>
        </w:trPr>
        <w:tc>
          <w:tcPr>
            <w:tcW w:w="1397" w:type="dxa"/>
            <w:vMerge/>
          </w:tcPr>
          <w:p w14:paraId="09252ABF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71E5A4BF" w14:textId="4D59CDD0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6D518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Tánger</w:t>
            </w:r>
          </w:p>
        </w:tc>
        <w:tc>
          <w:tcPr>
            <w:tcW w:w="3013" w:type="dxa"/>
          </w:tcPr>
          <w:p w14:paraId="11EE188B" w14:textId="404665DE" w:rsidR="006D5182" w:rsidRPr="004E26AB" w:rsidRDefault="00135174" w:rsidP="006D518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</w:rPr>
            </w:pPr>
            <w:proofErr w:type="spellStart"/>
            <w:r w:rsidRPr="004E26AB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</w:rPr>
              <w:t>Mövenpick</w:t>
            </w:r>
            <w:proofErr w:type="spellEnd"/>
            <w:r w:rsidRPr="004E26AB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</w:rPr>
              <w:t xml:space="preserve"> o similar 5* y 5*Lujo</w:t>
            </w:r>
          </w:p>
        </w:tc>
      </w:tr>
      <w:tr w:rsidR="00BC38AD" w:rsidRPr="004B2620" w14:paraId="7BBC21D6" w14:textId="77777777" w:rsidTr="00BC38AD">
        <w:trPr>
          <w:trHeight w:val="150"/>
          <w:jc w:val="center"/>
        </w:trPr>
        <w:tc>
          <w:tcPr>
            <w:tcW w:w="5677" w:type="dxa"/>
            <w:gridSpan w:val="3"/>
          </w:tcPr>
          <w:p w14:paraId="34CB7108" w14:textId="77777777" w:rsidR="00BC38AD" w:rsidRPr="004E26AB" w:rsidRDefault="00BC38AD" w:rsidP="00057EF6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</w:rPr>
            </w:pPr>
          </w:p>
        </w:tc>
      </w:tr>
      <w:tr w:rsidR="006D5182" w:rsidRPr="004B2620" w14:paraId="27A6CB99" w14:textId="77777777" w:rsidTr="006D5182">
        <w:trPr>
          <w:trHeight w:val="150"/>
          <w:jc w:val="center"/>
        </w:trPr>
        <w:tc>
          <w:tcPr>
            <w:tcW w:w="1397" w:type="dxa"/>
            <w:vMerge w:val="restart"/>
          </w:tcPr>
          <w:p w14:paraId="7B6AF817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  <w:p w14:paraId="51BC732E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  <w:p w14:paraId="459B8A0C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  <w:t>PLATINIUM</w:t>
            </w:r>
          </w:p>
        </w:tc>
        <w:tc>
          <w:tcPr>
            <w:tcW w:w="1267" w:type="dxa"/>
          </w:tcPr>
          <w:p w14:paraId="7B0BBC22" w14:textId="1FB20841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013" w:type="dxa"/>
          </w:tcPr>
          <w:p w14:paraId="0C3D5306" w14:textId="27498B02" w:rsidR="006D5182" w:rsidRPr="004B2620" w:rsidRDefault="006D5182" w:rsidP="006D518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proofErr w:type="spellStart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Kenzi</w:t>
            </w:r>
            <w:proofErr w:type="spellEnd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</w:t>
            </w:r>
            <w:proofErr w:type="spellStart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Menara</w:t>
            </w:r>
            <w:proofErr w:type="spellEnd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 xml:space="preserve"> Palace o similar 5*</w:t>
            </w:r>
            <w:proofErr w:type="spellStart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Lujo</w:t>
            </w:r>
            <w:proofErr w:type="spellEnd"/>
          </w:p>
        </w:tc>
      </w:tr>
      <w:tr w:rsidR="006D5182" w:rsidRPr="004B2620" w14:paraId="07B603E2" w14:textId="77777777" w:rsidTr="006D5182">
        <w:trPr>
          <w:trHeight w:val="150"/>
          <w:jc w:val="center"/>
        </w:trPr>
        <w:tc>
          <w:tcPr>
            <w:tcW w:w="1397" w:type="dxa"/>
            <w:vMerge/>
          </w:tcPr>
          <w:p w14:paraId="44DD6BD2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7D7E3CD0" w14:textId="12CD0C19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Fez</w:t>
            </w:r>
          </w:p>
        </w:tc>
        <w:tc>
          <w:tcPr>
            <w:tcW w:w="3013" w:type="dxa"/>
          </w:tcPr>
          <w:p w14:paraId="6EEFFC7C" w14:textId="48827F67" w:rsidR="006D5182" w:rsidRPr="004E26AB" w:rsidRDefault="006D5182" w:rsidP="006D518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</w:rPr>
            </w:pPr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Les Mérinides o similar 5*Lujo</w:t>
            </w:r>
          </w:p>
        </w:tc>
      </w:tr>
      <w:tr w:rsidR="006D5182" w:rsidRPr="004B2620" w14:paraId="586E7B3F" w14:textId="77777777" w:rsidTr="006D5182">
        <w:trPr>
          <w:trHeight w:val="150"/>
          <w:jc w:val="center"/>
        </w:trPr>
        <w:tc>
          <w:tcPr>
            <w:tcW w:w="1397" w:type="dxa"/>
            <w:vMerge/>
          </w:tcPr>
          <w:p w14:paraId="6CBF98B1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0D51A2DC" w14:textId="7B4C4553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proofErr w:type="spellStart"/>
            <w:r w:rsidRPr="006D518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Chaouen</w:t>
            </w:r>
            <w:proofErr w:type="spellEnd"/>
          </w:p>
        </w:tc>
        <w:tc>
          <w:tcPr>
            <w:tcW w:w="3013" w:type="dxa"/>
          </w:tcPr>
          <w:p w14:paraId="0FE17C69" w14:textId="6AD6139A" w:rsidR="006D5182" w:rsidRPr="004B2620" w:rsidRDefault="00135174" w:rsidP="006D518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</w:pPr>
            <w:r w:rsidRPr="00135174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Ryad Lina o similar 5*</w:t>
            </w:r>
            <w:proofErr w:type="spellStart"/>
            <w:r w:rsidRPr="00135174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</w:rPr>
              <w:t>Lujo</w:t>
            </w:r>
            <w:proofErr w:type="spellEnd"/>
          </w:p>
        </w:tc>
      </w:tr>
      <w:tr w:rsidR="006D5182" w:rsidRPr="004B2620" w14:paraId="507FFFA9" w14:textId="77777777" w:rsidTr="006D5182">
        <w:trPr>
          <w:trHeight w:val="150"/>
          <w:jc w:val="center"/>
        </w:trPr>
        <w:tc>
          <w:tcPr>
            <w:tcW w:w="1397" w:type="dxa"/>
            <w:vMerge/>
          </w:tcPr>
          <w:p w14:paraId="217AF515" w14:textId="77777777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</w:p>
        </w:tc>
        <w:tc>
          <w:tcPr>
            <w:tcW w:w="1267" w:type="dxa"/>
          </w:tcPr>
          <w:p w14:paraId="0518EE44" w14:textId="4FA67604" w:rsidR="006D5182" w:rsidRPr="004B2620" w:rsidRDefault="006D5182" w:rsidP="006D5182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</w:rPr>
            </w:pPr>
            <w:r w:rsidRPr="006D518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Tánger</w:t>
            </w:r>
          </w:p>
        </w:tc>
        <w:tc>
          <w:tcPr>
            <w:tcW w:w="3013" w:type="dxa"/>
          </w:tcPr>
          <w:p w14:paraId="28794CB2" w14:textId="39E61EF1" w:rsidR="006D5182" w:rsidRPr="004E26AB" w:rsidRDefault="00135174" w:rsidP="006D5182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</w:rPr>
            </w:pPr>
            <w:proofErr w:type="spellStart"/>
            <w:r w:rsidRPr="004E26AB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</w:rPr>
              <w:t>Mövenpick</w:t>
            </w:r>
            <w:proofErr w:type="spellEnd"/>
            <w:r w:rsidRPr="004E26AB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</w:rPr>
              <w:t xml:space="preserve"> o similar 5* y 5*Lujo</w:t>
            </w:r>
          </w:p>
        </w:tc>
      </w:tr>
    </w:tbl>
    <w:p w14:paraId="7659725E" w14:textId="752E5A51" w:rsidR="00610F47" w:rsidRDefault="00610F47" w:rsidP="004B46BF">
      <w:pPr>
        <w:ind w:right="851"/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4F730419" w14:textId="5FA5CA94" w:rsidR="00FB2FD5" w:rsidRPr="004E26AB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4E26AB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2DE32E65" w14:textId="0A2F4BA9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D8714C" w:rsidRPr="00D8714C">
        <w:rPr>
          <w:rFonts w:ascii="Arial" w:hAnsi="Arial" w:cs="Arial"/>
          <w:color w:val="6E6E6E"/>
          <w:sz w:val="18"/>
          <w:szCs w:val="18"/>
        </w:rPr>
        <w:t xml:space="preserve">Marruecos Cultural </w:t>
      </w:r>
      <w:r w:rsidR="00D8714C">
        <w:rPr>
          <w:rFonts w:ascii="Arial" w:hAnsi="Arial" w:cs="Arial"/>
          <w:color w:val="6E6E6E"/>
          <w:sz w:val="18"/>
          <w:szCs w:val="18"/>
        </w:rPr>
        <w:t>c</w:t>
      </w:r>
      <w:r w:rsidR="00D8714C" w:rsidRPr="00D8714C">
        <w:rPr>
          <w:rFonts w:ascii="Arial" w:hAnsi="Arial" w:cs="Arial"/>
          <w:color w:val="6E6E6E"/>
          <w:sz w:val="18"/>
          <w:szCs w:val="18"/>
        </w:rPr>
        <w:t xml:space="preserve">on </w:t>
      </w:r>
      <w:r w:rsidR="00D8714C">
        <w:rPr>
          <w:rFonts w:ascii="Arial" w:hAnsi="Arial" w:cs="Arial"/>
          <w:color w:val="6E6E6E"/>
          <w:sz w:val="18"/>
          <w:szCs w:val="18"/>
        </w:rPr>
        <w:t>l</w:t>
      </w:r>
      <w:r w:rsidR="00D8714C" w:rsidRPr="00D8714C">
        <w:rPr>
          <w:rFonts w:ascii="Arial" w:hAnsi="Arial" w:cs="Arial"/>
          <w:color w:val="6E6E6E"/>
          <w:sz w:val="18"/>
          <w:szCs w:val="18"/>
        </w:rPr>
        <w:t xml:space="preserve">a Ciudad Azul </w:t>
      </w:r>
      <w:r w:rsidR="00D8714C">
        <w:rPr>
          <w:rFonts w:ascii="Arial" w:hAnsi="Arial" w:cs="Arial"/>
          <w:color w:val="6E6E6E"/>
          <w:sz w:val="18"/>
          <w:szCs w:val="18"/>
        </w:rPr>
        <w:t>d</w:t>
      </w:r>
      <w:r w:rsidR="00D8714C" w:rsidRPr="00D8714C">
        <w:rPr>
          <w:rFonts w:ascii="Arial" w:hAnsi="Arial" w:cs="Arial"/>
          <w:color w:val="6E6E6E"/>
          <w:sz w:val="18"/>
          <w:szCs w:val="18"/>
        </w:rPr>
        <w:t xml:space="preserve">e </w:t>
      </w:r>
      <w:proofErr w:type="spellStart"/>
      <w:r w:rsidR="00D8714C" w:rsidRPr="00D8714C">
        <w:rPr>
          <w:rFonts w:ascii="Arial" w:hAnsi="Arial" w:cs="Arial"/>
          <w:color w:val="6E6E6E"/>
          <w:sz w:val="18"/>
          <w:szCs w:val="18"/>
        </w:rPr>
        <w:t>Chefchaouen</w:t>
      </w:r>
      <w:proofErr w:type="spellEnd"/>
      <w:r w:rsidR="00D8714C" w:rsidRPr="00166675">
        <w:rPr>
          <w:rFonts w:ascii="Arial" w:hAnsi="Arial" w:cs="Arial"/>
          <w:color w:val="6E6E6E"/>
          <w:sz w:val="18"/>
          <w:szCs w:val="18"/>
        </w:rPr>
        <w:t>.</w:t>
      </w:r>
    </w:p>
    <w:p w14:paraId="3979CE36" w14:textId="2D25C74C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10E8CA75" w14:textId="588C181B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Precios por persona, dinámicos, sujetos a disponibilidad y no aplicables a grupos.</w:t>
      </w:r>
    </w:p>
    <w:p w14:paraId="4C26145D" w14:textId="1DB79100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</w:pPr>
      <w:r w:rsidRPr="00166675"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  <w:t xml:space="preserve">Comisión 16% + incentivo USD </w:t>
      </w:r>
      <w:r w:rsidR="009258B6"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  <w:t>15</w:t>
      </w:r>
      <w:r w:rsidRPr="00166675"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  <w:t xml:space="preserve"> por pasajero.</w:t>
      </w:r>
    </w:p>
    <w:p w14:paraId="40E0DEFA" w14:textId="11A4D473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Servicios no reembolsables, no endosables ni transferibles.</w:t>
      </w:r>
    </w:p>
    <w:p w14:paraId="0DD6FCA8" w14:textId="20EB2D6C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2CF13D2" w14:textId="4A5683AF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El itinerario, orden de visitas y hoteles pueden variar; en caso de cierre, se reemplaza por similar.</w:t>
      </w:r>
    </w:p>
    <w:p w14:paraId="4D38251F" w14:textId="4125DAC3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Tour regular inicia y finaliza en Casablanca o Marrakech (sábados).</w:t>
      </w:r>
    </w:p>
    <w:p w14:paraId="3A5553FA" w14:textId="78078A65" w:rsidR="00166675" w:rsidRPr="00166675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Traslados opcionales desde/hacia Casablanca o Marrakech: USD 75 por persona (referencial).</w:t>
      </w:r>
    </w:p>
    <w:p w14:paraId="2D1C59DC" w14:textId="660199C8" w:rsidR="00166675" w:rsidRPr="004E26AB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  <w:lang w:val="pt-PT"/>
        </w:rPr>
      </w:pPr>
      <w:r w:rsidRPr="004E26AB">
        <w:rPr>
          <w:rFonts w:ascii="Arial" w:hAnsi="Arial" w:cs="Arial"/>
          <w:b/>
          <w:bCs/>
          <w:i/>
          <w:iCs/>
          <w:color w:val="6E6E6E"/>
          <w:sz w:val="18"/>
          <w:szCs w:val="18"/>
          <w:lang w:val="pt-PT"/>
        </w:rPr>
        <w:t>Período de Venta: 15 de abril 2026 – 31 de agosto 2026</w:t>
      </w:r>
    </w:p>
    <w:p w14:paraId="7ACCAF2D" w14:textId="49F61330" w:rsidR="0070592B" w:rsidRPr="004E26AB" w:rsidRDefault="00166675" w:rsidP="0016667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  <w:lang w:eastAsia="es-ES"/>
        </w:rPr>
      </w:pPr>
      <w:r w:rsidRPr="004E26AB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Período de Viaje: 01 de mayo 2026 – 21 de diciembre 2026</w:t>
      </w:r>
    </w:p>
    <w:p w14:paraId="57C18502" w14:textId="4C17A184" w:rsidR="006C408F" w:rsidRPr="00166675" w:rsidRDefault="006C408F" w:rsidP="006C408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color w:val="6E6E6E"/>
          <w:sz w:val="18"/>
          <w:szCs w:val="18"/>
        </w:rPr>
      </w:pPr>
      <w:r>
        <w:rPr>
          <w:rFonts w:ascii="Arial" w:hAnsi="Arial" w:cs="Arial"/>
          <w:color w:val="6E6E6E"/>
          <w:sz w:val="18"/>
          <w:szCs w:val="18"/>
        </w:rPr>
        <w:t>Precios actualizados al 21 de abril</w:t>
      </w:r>
      <w:r w:rsidRPr="00166675">
        <w:rPr>
          <w:rFonts w:ascii="Arial" w:hAnsi="Arial" w:cs="Arial"/>
          <w:color w:val="6E6E6E"/>
          <w:sz w:val="18"/>
          <w:szCs w:val="18"/>
        </w:rPr>
        <w:t xml:space="preserve"> 2026.</w:t>
      </w:r>
    </w:p>
    <w:sectPr w:rsidR="006C408F" w:rsidRPr="00166675" w:rsidSect="004E2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276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5F52" w14:textId="77777777" w:rsidR="003B7385" w:rsidRDefault="003B7385">
      <w:r>
        <w:separator/>
      </w:r>
    </w:p>
  </w:endnote>
  <w:endnote w:type="continuationSeparator" w:id="0">
    <w:p w14:paraId="3F4DE1C9" w14:textId="77777777" w:rsidR="003B7385" w:rsidRDefault="003B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210A8538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810B" w14:textId="77777777" w:rsidR="003B7385" w:rsidRDefault="003B7385">
      <w:r>
        <w:separator/>
      </w:r>
    </w:p>
  </w:footnote>
  <w:footnote w:type="continuationSeparator" w:id="0">
    <w:p w14:paraId="50598A63" w14:textId="77777777" w:rsidR="003B7385" w:rsidRDefault="003B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5ECD5CEC" w:rsidR="00290A5D" w:rsidRDefault="004E26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629A61D0">
          <wp:simplePos x="0" y="0"/>
          <wp:positionH relativeFrom="column">
            <wp:posOffset>-422275</wp:posOffset>
          </wp:positionH>
          <wp:positionV relativeFrom="paragraph">
            <wp:posOffset>-324485</wp:posOffset>
          </wp:positionV>
          <wp:extent cx="2260600" cy="714375"/>
          <wp:effectExtent l="0" t="0" r="0" b="0"/>
          <wp:wrapNone/>
          <wp:docPr id="5219387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90A5D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290A5D" w:rsidRDefault="00290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7D27A7"/>
    <w:multiLevelType w:val="hybridMultilevel"/>
    <w:tmpl w:val="DBF01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C43B3"/>
    <w:multiLevelType w:val="hybridMultilevel"/>
    <w:tmpl w:val="BFE075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174CF"/>
    <w:multiLevelType w:val="hybridMultilevel"/>
    <w:tmpl w:val="001CAE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601624">
    <w:abstractNumId w:val="1"/>
  </w:num>
  <w:num w:numId="2" w16cid:durableId="1296135526">
    <w:abstractNumId w:val="10"/>
  </w:num>
  <w:num w:numId="3" w16cid:durableId="241986632">
    <w:abstractNumId w:val="6"/>
  </w:num>
  <w:num w:numId="4" w16cid:durableId="1431002563">
    <w:abstractNumId w:val="17"/>
  </w:num>
  <w:num w:numId="5" w16cid:durableId="36315797">
    <w:abstractNumId w:val="3"/>
  </w:num>
  <w:num w:numId="6" w16cid:durableId="1063138258">
    <w:abstractNumId w:val="17"/>
  </w:num>
  <w:num w:numId="7" w16cid:durableId="568466224">
    <w:abstractNumId w:val="17"/>
  </w:num>
  <w:num w:numId="8" w16cid:durableId="1816482235">
    <w:abstractNumId w:val="5"/>
  </w:num>
  <w:num w:numId="9" w16cid:durableId="390082361">
    <w:abstractNumId w:val="20"/>
  </w:num>
  <w:num w:numId="10" w16cid:durableId="1553809128">
    <w:abstractNumId w:val="9"/>
  </w:num>
  <w:num w:numId="11" w16cid:durableId="1273511498">
    <w:abstractNumId w:val="14"/>
  </w:num>
  <w:num w:numId="12" w16cid:durableId="2112511709">
    <w:abstractNumId w:val="2"/>
  </w:num>
  <w:num w:numId="13" w16cid:durableId="1922789726">
    <w:abstractNumId w:val="18"/>
  </w:num>
  <w:num w:numId="14" w16cid:durableId="527765728">
    <w:abstractNumId w:val="16"/>
  </w:num>
  <w:num w:numId="15" w16cid:durableId="1747875322">
    <w:abstractNumId w:val="0"/>
  </w:num>
  <w:num w:numId="16" w16cid:durableId="928931411">
    <w:abstractNumId w:val="12"/>
  </w:num>
  <w:num w:numId="17" w16cid:durableId="1780951798">
    <w:abstractNumId w:val="7"/>
  </w:num>
  <w:num w:numId="18" w16cid:durableId="1514345109">
    <w:abstractNumId w:val="15"/>
  </w:num>
  <w:num w:numId="19" w16cid:durableId="1280918465">
    <w:abstractNumId w:val="8"/>
  </w:num>
  <w:num w:numId="20" w16cid:durableId="348988460">
    <w:abstractNumId w:val="11"/>
  </w:num>
  <w:num w:numId="21" w16cid:durableId="203446296">
    <w:abstractNumId w:val="19"/>
  </w:num>
  <w:num w:numId="22" w16cid:durableId="1503200966">
    <w:abstractNumId w:val="4"/>
  </w:num>
  <w:num w:numId="23" w16cid:durableId="1933590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57FE"/>
    <w:rsid w:val="0002068A"/>
    <w:rsid w:val="00035F15"/>
    <w:rsid w:val="00037DA2"/>
    <w:rsid w:val="00053C33"/>
    <w:rsid w:val="00062912"/>
    <w:rsid w:val="00065899"/>
    <w:rsid w:val="0008014A"/>
    <w:rsid w:val="00085C33"/>
    <w:rsid w:val="000A3655"/>
    <w:rsid w:val="000C6003"/>
    <w:rsid w:val="000C6B1F"/>
    <w:rsid w:val="000D088C"/>
    <w:rsid w:val="000D3CC3"/>
    <w:rsid w:val="000E64C7"/>
    <w:rsid w:val="001133EB"/>
    <w:rsid w:val="0013194A"/>
    <w:rsid w:val="00135174"/>
    <w:rsid w:val="00141A17"/>
    <w:rsid w:val="00142442"/>
    <w:rsid w:val="00147384"/>
    <w:rsid w:val="00151342"/>
    <w:rsid w:val="00164DB2"/>
    <w:rsid w:val="00166675"/>
    <w:rsid w:val="00167483"/>
    <w:rsid w:val="0017528F"/>
    <w:rsid w:val="0018589C"/>
    <w:rsid w:val="001C7F48"/>
    <w:rsid w:val="001D1266"/>
    <w:rsid w:val="001F5991"/>
    <w:rsid w:val="001F60B2"/>
    <w:rsid w:val="002229F1"/>
    <w:rsid w:val="00251619"/>
    <w:rsid w:val="00283E3C"/>
    <w:rsid w:val="00290A5D"/>
    <w:rsid w:val="002941B4"/>
    <w:rsid w:val="002B0A88"/>
    <w:rsid w:val="002B2460"/>
    <w:rsid w:val="002E7823"/>
    <w:rsid w:val="002F4FB6"/>
    <w:rsid w:val="003072ED"/>
    <w:rsid w:val="00343106"/>
    <w:rsid w:val="00343E64"/>
    <w:rsid w:val="00353E63"/>
    <w:rsid w:val="00363895"/>
    <w:rsid w:val="00367B50"/>
    <w:rsid w:val="00370A1A"/>
    <w:rsid w:val="00382768"/>
    <w:rsid w:val="00386849"/>
    <w:rsid w:val="00386EC3"/>
    <w:rsid w:val="00395248"/>
    <w:rsid w:val="003B575D"/>
    <w:rsid w:val="003B7385"/>
    <w:rsid w:val="003C286D"/>
    <w:rsid w:val="003C62B1"/>
    <w:rsid w:val="003D7895"/>
    <w:rsid w:val="003F0175"/>
    <w:rsid w:val="00403A3C"/>
    <w:rsid w:val="00450765"/>
    <w:rsid w:val="004674A8"/>
    <w:rsid w:val="00467638"/>
    <w:rsid w:val="004A22B8"/>
    <w:rsid w:val="004B2620"/>
    <w:rsid w:val="004B46BF"/>
    <w:rsid w:val="004C60DD"/>
    <w:rsid w:val="004D1617"/>
    <w:rsid w:val="004E0DC2"/>
    <w:rsid w:val="004E26AB"/>
    <w:rsid w:val="004E7614"/>
    <w:rsid w:val="0054731B"/>
    <w:rsid w:val="0056690E"/>
    <w:rsid w:val="005A0A01"/>
    <w:rsid w:val="005A300B"/>
    <w:rsid w:val="005B1051"/>
    <w:rsid w:val="005C7A4A"/>
    <w:rsid w:val="005D5559"/>
    <w:rsid w:val="005E5285"/>
    <w:rsid w:val="006037FF"/>
    <w:rsid w:val="00603C49"/>
    <w:rsid w:val="00610F47"/>
    <w:rsid w:val="006644B3"/>
    <w:rsid w:val="00676185"/>
    <w:rsid w:val="00687BFA"/>
    <w:rsid w:val="00692F04"/>
    <w:rsid w:val="00697FD1"/>
    <w:rsid w:val="006A51DE"/>
    <w:rsid w:val="006A7F71"/>
    <w:rsid w:val="006C408F"/>
    <w:rsid w:val="006C426E"/>
    <w:rsid w:val="006D3142"/>
    <w:rsid w:val="006D5182"/>
    <w:rsid w:val="006D66AA"/>
    <w:rsid w:val="006E574A"/>
    <w:rsid w:val="006F2239"/>
    <w:rsid w:val="006F4B70"/>
    <w:rsid w:val="007031C6"/>
    <w:rsid w:val="0070592B"/>
    <w:rsid w:val="00743107"/>
    <w:rsid w:val="00751FE3"/>
    <w:rsid w:val="00752A74"/>
    <w:rsid w:val="00755E7F"/>
    <w:rsid w:val="0076580D"/>
    <w:rsid w:val="007826D7"/>
    <w:rsid w:val="00786DE5"/>
    <w:rsid w:val="00787DE5"/>
    <w:rsid w:val="007A79D2"/>
    <w:rsid w:val="007B1EEF"/>
    <w:rsid w:val="007D7989"/>
    <w:rsid w:val="007E1476"/>
    <w:rsid w:val="007F15A0"/>
    <w:rsid w:val="007F2A29"/>
    <w:rsid w:val="007F4BF5"/>
    <w:rsid w:val="00810547"/>
    <w:rsid w:val="008430A2"/>
    <w:rsid w:val="00862694"/>
    <w:rsid w:val="008723A7"/>
    <w:rsid w:val="008845A1"/>
    <w:rsid w:val="00885535"/>
    <w:rsid w:val="008A10E0"/>
    <w:rsid w:val="008A3A4B"/>
    <w:rsid w:val="008A5AED"/>
    <w:rsid w:val="008E53FF"/>
    <w:rsid w:val="008F3B7A"/>
    <w:rsid w:val="00902599"/>
    <w:rsid w:val="009069F7"/>
    <w:rsid w:val="009258B6"/>
    <w:rsid w:val="009405A9"/>
    <w:rsid w:val="00943223"/>
    <w:rsid w:val="009474F8"/>
    <w:rsid w:val="009516EC"/>
    <w:rsid w:val="00961039"/>
    <w:rsid w:val="00962849"/>
    <w:rsid w:val="00967CE8"/>
    <w:rsid w:val="0097226F"/>
    <w:rsid w:val="009750A2"/>
    <w:rsid w:val="009756D1"/>
    <w:rsid w:val="00976DA0"/>
    <w:rsid w:val="009C5F87"/>
    <w:rsid w:val="009D4444"/>
    <w:rsid w:val="009E6D81"/>
    <w:rsid w:val="00A07468"/>
    <w:rsid w:val="00AB7E4A"/>
    <w:rsid w:val="00AE692C"/>
    <w:rsid w:val="00AF26F0"/>
    <w:rsid w:val="00B16F1B"/>
    <w:rsid w:val="00B4049F"/>
    <w:rsid w:val="00B470CD"/>
    <w:rsid w:val="00B57FB3"/>
    <w:rsid w:val="00B62AAA"/>
    <w:rsid w:val="00B768FB"/>
    <w:rsid w:val="00BB1347"/>
    <w:rsid w:val="00BC38AD"/>
    <w:rsid w:val="00BC46C2"/>
    <w:rsid w:val="00BD0867"/>
    <w:rsid w:val="00BE3459"/>
    <w:rsid w:val="00BE65D1"/>
    <w:rsid w:val="00C034C4"/>
    <w:rsid w:val="00C26709"/>
    <w:rsid w:val="00C30F57"/>
    <w:rsid w:val="00C33B82"/>
    <w:rsid w:val="00C4131D"/>
    <w:rsid w:val="00C47261"/>
    <w:rsid w:val="00C5268E"/>
    <w:rsid w:val="00C56EC6"/>
    <w:rsid w:val="00C6601B"/>
    <w:rsid w:val="00C85FC3"/>
    <w:rsid w:val="00C870CF"/>
    <w:rsid w:val="00CA71A0"/>
    <w:rsid w:val="00CD47AF"/>
    <w:rsid w:val="00D1271E"/>
    <w:rsid w:val="00D17526"/>
    <w:rsid w:val="00D209CD"/>
    <w:rsid w:val="00D54855"/>
    <w:rsid w:val="00D82BA4"/>
    <w:rsid w:val="00D8714C"/>
    <w:rsid w:val="00D90799"/>
    <w:rsid w:val="00DA068A"/>
    <w:rsid w:val="00DB5143"/>
    <w:rsid w:val="00DE1DBE"/>
    <w:rsid w:val="00DE5F65"/>
    <w:rsid w:val="00E25930"/>
    <w:rsid w:val="00E26868"/>
    <w:rsid w:val="00E40F65"/>
    <w:rsid w:val="00E42FB2"/>
    <w:rsid w:val="00E85612"/>
    <w:rsid w:val="00E97B7B"/>
    <w:rsid w:val="00EA0ED6"/>
    <w:rsid w:val="00EA1A29"/>
    <w:rsid w:val="00EA70A4"/>
    <w:rsid w:val="00ED24F4"/>
    <w:rsid w:val="00F2731B"/>
    <w:rsid w:val="00F36E3D"/>
    <w:rsid w:val="00F51923"/>
    <w:rsid w:val="00F71298"/>
    <w:rsid w:val="00F9332C"/>
    <w:rsid w:val="00F93D2A"/>
    <w:rsid w:val="00FB2FD5"/>
    <w:rsid w:val="00FB543A"/>
    <w:rsid w:val="00FB6D56"/>
    <w:rsid w:val="00FD6762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2026-04-24T15:43:00Z</dcterms:created>
  <dcterms:modified xsi:type="dcterms:W3CDTF">2026-04-24T15:43:00Z</dcterms:modified>
</cp:coreProperties>
</file>