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1D2B4" w14:textId="77777777" w:rsidR="00F4732A" w:rsidRDefault="00000000">
      <w:pPr>
        <w:spacing w:line="276" w:lineRule="auto"/>
        <w:jc w:val="center"/>
        <w:rPr>
          <w:rFonts w:ascii="Arial" w:eastAsia="Arial" w:hAnsi="Arial" w:cs="Arial"/>
          <w:b/>
          <w:bCs/>
          <w:color w:val="818181"/>
          <w:sz w:val="32"/>
          <w:szCs w:val="32"/>
        </w:rPr>
      </w:pPr>
      <w:bookmarkStart w:id="0" w:name="_heading=h.nk8ol911qi1j" w:colFirst="0" w:colLast="0"/>
      <w:bookmarkEnd w:id="0"/>
      <w:r>
        <w:rPr>
          <w:rFonts w:ascii="Arial" w:eastAsia="Arial" w:hAnsi="Arial" w:cs="Arial"/>
          <w:b/>
          <w:bCs/>
          <w:color w:val="818181"/>
          <w:sz w:val="32"/>
          <w:szCs w:val="32"/>
        </w:rPr>
        <w:t>AYACUCHO BÁSICO</w:t>
      </w:r>
    </w:p>
    <w:p w14:paraId="464CE5B5" w14:textId="77777777" w:rsidR="00F4732A" w:rsidRDefault="00000000">
      <w:pPr>
        <w:spacing w:line="276" w:lineRule="auto"/>
        <w:jc w:val="center"/>
        <w:rPr>
          <w:rFonts w:ascii="Arial" w:eastAsia="Arial" w:hAnsi="Arial" w:cs="Arial"/>
          <w:color w:val="818181"/>
          <w:sz w:val="18"/>
          <w:szCs w:val="18"/>
        </w:rPr>
      </w:pPr>
      <w:r>
        <w:rPr>
          <w:rFonts w:ascii="Arial" w:eastAsia="Arial" w:hAnsi="Arial" w:cs="Arial"/>
          <w:color w:val="818181"/>
          <w:sz w:val="18"/>
          <w:szCs w:val="18"/>
        </w:rPr>
        <w:t xml:space="preserve">03 </w:t>
      </w:r>
      <w:proofErr w:type="gramStart"/>
      <w:r>
        <w:rPr>
          <w:rFonts w:ascii="Arial" w:eastAsia="Arial" w:hAnsi="Arial" w:cs="Arial"/>
          <w:color w:val="818181"/>
          <w:sz w:val="18"/>
          <w:szCs w:val="18"/>
        </w:rPr>
        <w:t>Días</w:t>
      </w:r>
      <w:proofErr w:type="gramEnd"/>
      <w:r>
        <w:rPr>
          <w:rFonts w:ascii="Arial" w:eastAsia="Arial" w:hAnsi="Arial" w:cs="Arial"/>
          <w:color w:val="818181"/>
          <w:sz w:val="18"/>
          <w:szCs w:val="18"/>
        </w:rPr>
        <w:t xml:space="preserve"> / 02 Noches</w:t>
      </w:r>
    </w:p>
    <w:p w14:paraId="0F1531F0" w14:textId="77777777" w:rsidR="00F4732A" w:rsidRDefault="00F4732A">
      <w:pPr>
        <w:spacing w:line="276" w:lineRule="auto"/>
        <w:jc w:val="right"/>
        <w:rPr>
          <w:rFonts w:ascii="Arial" w:eastAsia="Arial" w:hAnsi="Arial" w:cs="Arial"/>
          <w:b/>
          <w:bCs/>
          <w:color w:val="ED6964"/>
          <w:sz w:val="20"/>
          <w:szCs w:val="20"/>
        </w:rPr>
      </w:pPr>
    </w:p>
    <w:p w14:paraId="3B298E38" w14:textId="77777777" w:rsidR="00F4732A" w:rsidRDefault="00000000">
      <w:pPr>
        <w:spacing w:line="276" w:lineRule="auto"/>
        <w:jc w:val="right"/>
        <w:rPr>
          <w:rFonts w:ascii="Arial" w:eastAsia="Arial" w:hAnsi="Arial" w:cs="Arial"/>
          <w:b/>
          <w:bCs/>
          <w:color w:val="ED6964"/>
          <w:sz w:val="20"/>
          <w:szCs w:val="20"/>
        </w:rPr>
      </w:pPr>
      <w:r>
        <w:rPr>
          <w:rFonts w:ascii="Arial" w:eastAsia="Arial" w:hAnsi="Arial" w:cs="Arial"/>
          <w:b/>
          <w:bCs/>
          <w:color w:val="ED6964"/>
          <w:sz w:val="20"/>
          <w:szCs w:val="20"/>
        </w:rPr>
        <w:t xml:space="preserve">DESDE US$ 150.00 </w:t>
      </w:r>
    </w:p>
    <w:p w14:paraId="4441BF81" w14:textId="77777777" w:rsidR="00F4732A" w:rsidRDefault="00000000">
      <w:pPr>
        <w:spacing w:line="276" w:lineRule="auto"/>
        <w:jc w:val="both"/>
        <w:rPr>
          <w:rFonts w:ascii="Arial" w:eastAsia="Arial" w:hAnsi="Arial" w:cs="Arial"/>
          <w:b/>
          <w:bCs/>
          <w:color w:val="6E6E6E"/>
          <w:sz w:val="18"/>
          <w:szCs w:val="18"/>
        </w:rPr>
      </w:pPr>
      <w:r>
        <w:rPr>
          <w:rFonts w:ascii="Arial" w:eastAsia="Arial" w:hAnsi="Arial" w:cs="Arial"/>
          <w:b/>
          <w:bCs/>
          <w:color w:val="6E6E6E"/>
          <w:sz w:val="18"/>
          <w:szCs w:val="18"/>
        </w:rPr>
        <w:t>INCLUYE:</w:t>
      </w:r>
    </w:p>
    <w:p w14:paraId="295C8471" w14:textId="77777777" w:rsidR="00F4732A" w:rsidRDefault="00000000">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Pr>
          <w:rFonts w:ascii="Arial" w:eastAsia="Arial" w:hAnsi="Arial" w:cs="Arial"/>
          <w:color w:val="818181"/>
          <w:sz w:val="18"/>
          <w:szCs w:val="18"/>
        </w:rPr>
        <w:t>Traslado aeropuerto - hotel – aeropuerto en servicio privado</w:t>
      </w:r>
    </w:p>
    <w:p w14:paraId="5D51AEF4" w14:textId="77777777" w:rsidR="00F4732A" w:rsidRDefault="00000000">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Pr>
          <w:rFonts w:ascii="Arial" w:eastAsia="Arial" w:hAnsi="Arial" w:cs="Arial"/>
          <w:color w:val="818181"/>
          <w:sz w:val="18"/>
          <w:szCs w:val="18"/>
        </w:rPr>
        <w:t>02 noches de alojamiento en el hotel con desayuno.</w:t>
      </w:r>
    </w:p>
    <w:p w14:paraId="21B1A08F" w14:textId="77777777" w:rsidR="00F4732A" w:rsidRDefault="00000000">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Pr>
          <w:rFonts w:ascii="Arial" w:eastAsia="Arial" w:hAnsi="Arial" w:cs="Arial"/>
          <w:color w:val="818181"/>
          <w:sz w:val="18"/>
          <w:szCs w:val="18"/>
        </w:rPr>
        <w:t xml:space="preserve">City Tour </w:t>
      </w:r>
    </w:p>
    <w:p w14:paraId="3669403A" w14:textId="77777777" w:rsidR="00F4732A" w:rsidRDefault="00000000">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Pr>
          <w:rFonts w:ascii="Arial" w:eastAsia="Arial" w:hAnsi="Arial" w:cs="Arial"/>
          <w:color w:val="818181"/>
          <w:sz w:val="18"/>
          <w:szCs w:val="18"/>
        </w:rPr>
        <w:t>Wari Quinua Pampa de Ayacucho</w:t>
      </w:r>
    </w:p>
    <w:p w14:paraId="7ED1C656" w14:textId="77777777" w:rsidR="00F4732A" w:rsidRDefault="00000000">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Pr>
          <w:rFonts w:ascii="Arial" w:eastAsia="Arial" w:hAnsi="Arial" w:cs="Arial"/>
          <w:color w:val="818181"/>
          <w:sz w:val="18"/>
          <w:szCs w:val="18"/>
        </w:rPr>
        <w:t>Guiado en español</w:t>
      </w:r>
    </w:p>
    <w:p w14:paraId="50B2C634" w14:textId="77777777" w:rsidR="00F4732A" w:rsidRDefault="00000000">
      <w:pPr>
        <w:numPr>
          <w:ilvl w:val="0"/>
          <w:numId w:val="1"/>
        </w:numPr>
        <w:pBdr>
          <w:top w:val="nil"/>
          <w:left w:val="nil"/>
          <w:bottom w:val="nil"/>
          <w:right w:val="nil"/>
          <w:between w:val="nil"/>
        </w:pBdr>
        <w:spacing w:line="276" w:lineRule="auto"/>
        <w:jc w:val="both"/>
        <w:rPr>
          <w:rFonts w:ascii="Arial" w:eastAsia="Arial" w:hAnsi="Arial" w:cs="Arial"/>
          <w:color w:val="818181"/>
          <w:sz w:val="18"/>
          <w:szCs w:val="18"/>
        </w:rPr>
      </w:pPr>
      <w:r>
        <w:rPr>
          <w:rFonts w:ascii="Arial" w:eastAsia="Arial" w:hAnsi="Arial" w:cs="Arial"/>
          <w:color w:val="818181"/>
          <w:sz w:val="18"/>
          <w:szCs w:val="18"/>
        </w:rPr>
        <w:t>Todas las excursiones en servicio compartido.</w:t>
      </w:r>
    </w:p>
    <w:p w14:paraId="756AA78F" w14:textId="77777777" w:rsidR="00F4732A" w:rsidRDefault="00F4732A">
      <w:pPr>
        <w:spacing w:line="276" w:lineRule="auto"/>
        <w:jc w:val="both"/>
        <w:rPr>
          <w:rFonts w:ascii="Arial" w:eastAsia="Arial" w:hAnsi="Arial" w:cs="Arial"/>
          <w:color w:val="818181"/>
          <w:sz w:val="18"/>
          <w:szCs w:val="18"/>
        </w:rPr>
      </w:pPr>
    </w:p>
    <w:p w14:paraId="17AAFDA8" w14:textId="77777777" w:rsidR="00F4732A" w:rsidRDefault="00000000">
      <w:pPr>
        <w:spacing w:line="276" w:lineRule="auto"/>
        <w:jc w:val="both"/>
        <w:rPr>
          <w:rFonts w:ascii="Arial" w:eastAsia="Arial" w:hAnsi="Arial" w:cs="Arial"/>
          <w:b/>
          <w:bCs/>
          <w:color w:val="818181"/>
          <w:sz w:val="18"/>
          <w:szCs w:val="18"/>
        </w:rPr>
      </w:pPr>
      <w:r>
        <w:rPr>
          <w:rFonts w:ascii="Arial" w:eastAsia="Arial" w:hAnsi="Arial" w:cs="Arial"/>
          <w:b/>
          <w:bCs/>
          <w:color w:val="818181"/>
          <w:sz w:val="18"/>
          <w:szCs w:val="18"/>
        </w:rPr>
        <w:t>ITINERARIO:</w:t>
      </w:r>
    </w:p>
    <w:p w14:paraId="15D1CE4E" w14:textId="77777777" w:rsidR="00F4732A" w:rsidRDefault="00000000">
      <w:pPr>
        <w:spacing w:line="276" w:lineRule="auto"/>
        <w:jc w:val="both"/>
        <w:rPr>
          <w:rFonts w:ascii="Arial" w:eastAsia="Arial" w:hAnsi="Arial" w:cs="Arial"/>
          <w:b/>
          <w:bCs/>
          <w:color w:val="818181"/>
          <w:sz w:val="18"/>
          <w:szCs w:val="18"/>
        </w:rPr>
      </w:pPr>
      <w:r>
        <w:rPr>
          <w:rFonts w:ascii="Arial" w:eastAsia="Arial" w:hAnsi="Arial" w:cs="Arial"/>
          <w:b/>
          <w:bCs/>
          <w:color w:val="818181"/>
          <w:sz w:val="18"/>
          <w:szCs w:val="18"/>
        </w:rPr>
        <w:t>Día 01: Lima – Ayacucho</w:t>
      </w:r>
    </w:p>
    <w:p w14:paraId="2CE4499F" w14:textId="4EF311C4" w:rsidR="00F4732A" w:rsidRDefault="00000000">
      <w:pPr>
        <w:spacing w:line="276" w:lineRule="auto"/>
        <w:jc w:val="both"/>
        <w:rPr>
          <w:rFonts w:ascii="Arial" w:eastAsia="Arial" w:hAnsi="Arial" w:cs="Arial"/>
          <w:color w:val="818181"/>
          <w:sz w:val="18"/>
          <w:szCs w:val="18"/>
        </w:rPr>
      </w:pPr>
      <w:r>
        <w:rPr>
          <w:rFonts w:ascii="Arial" w:eastAsia="Arial" w:hAnsi="Arial" w:cs="Arial"/>
          <w:color w:val="818181"/>
          <w:sz w:val="18"/>
          <w:szCs w:val="18"/>
        </w:rPr>
        <w:t xml:space="preserve">A su llegada a </w:t>
      </w:r>
      <w:r w:rsidR="0013760C">
        <w:rPr>
          <w:rFonts w:ascii="Arial" w:eastAsia="Arial" w:hAnsi="Arial" w:cs="Arial"/>
          <w:color w:val="818181"/>
          <w:sz w:val="18"/>
          <w:szCs w:val="18"/>
        </w:rPr>
        <w:t>Ayacucho</w:t>
      </w:r>
      <w:r>
        <w:rPr>
          <w:rFonts w:ascii="Arial" w:eastAsia="Arial" w:hAnsi="Arial" w:cs="Arial"/>
          <w:color w:val="818181"/>
          <w:sz w:val="18"/>
          <w:szCs w:val="18"/>
        </w:rPr>
        <w:t xml:space="preserve">, el pasajero será recibido en el aeropuerto y trasladado al hotel </w:t>
      </w:r>
      <w:proofErr w:type="gramStart"/>
      <w:r>
        <w:rPr>
          <w:rFonts w:ascii="Arial" w:eastAsia="Arial" w:hAnsi="Arial" w:cs="Arial"/>
          <w:color w:val="818181"/>
          <w:sz w:val="18"/>
          <w:szCs w:val="18"/>
        </w:rPr>
        <w:t>seleccionado..</w:t>
      </w:r>
      <w:proofErr w:type="gramEnd"/>
    </w:p>
    <w:p w14:paraId="4CE936F2" w14:textId="77777777" w:rsidR="00F4732A" w:rsidRDefault="00000000">
      <w:pPr>
        <w:jc w:val="both"/>
        <w:rPr>
          <w:rFonts w:ascii="Arial" w:eastAsia="Arial" w:hAnsi="Arial" w:cs="Arial"/>
          <w:color w:val="818181"/>
          <w:sz w:val="18"/>
          <w:szCs w:val="18"/>
        </w:rPr>
      </w:pPr>
      <w:r>
        <w:rPr>
          <w:rFonts w:ascii="Arial" w:eastAsia="Arial" w:hAnsi="Arial" w:cs="Arial"/>
          <w:color w:val="818181"/>
          <w:sz w:val="18"/>
          <w:szCs w:val="18"/>
        </w:rPr>
        <w:t>Recomendamos breve descanso para aclimatación. La ciudad de Ayacucho está ubicada a una altura 2761msnm.</w:t>
      </w:r>
    </w:p>
    <w:p w14:paraId="29EDC81E" w14:textId="77777777" w:rsidR="00F4732A" w:rsidRDefault="00000000">
      <w:pPr>
        <w:jc w:val="both"/>
        <w:rPr>
          <w:rFonts w:ascii="Arial" w:eastAsia="Arial" w:hAnsi="Arial" w:cs="Arial"/>
          <w:color w:val="818181"/>
          <w:sz w:val="18"/>
          <w:szCs w:val="18"/>
        </w:rPr>
      </w:pPr>
      <w:r>
        <w:rPr>
          <w:rFonts w:ascii="Arial" w:eastAsia="Arial" w:hAnsi="Arial" w:cs="Arial"/>
          <w:color w:val="818181"/>
          <w:sz w:val="18"/>
          <w:szCs w:val="18"/>
        </w:rPr>
        <w:t xml:space="preserve">Por la tarde aprox. a las 03:00pm. realizaremos una visita a la ciudad colonial donde podremos apreciar la arquitectura de estilo barroco que se caracteriza por sus arquerías de piedra que rodea los cuatros lados de la plaza mayor, la Casona Boza y Solís, Casona Cristóbal Castilla y Zamora entre otros, museo arqueológico conocido como Hipólito Unanue, el Mirador </w:t>
      </w:r>
      <w:proofErr w:type="spellStart"/>
      <w:r>
        <w:rPr>
          <w:rFonts w:ascii="Arial" w:eastAsia="Arial" w:hAnsi="Arial" w:cs="Arial"/>
          <w:color w:val="818181"/>
          <w:sz w:val="18"/>
          <w:szCs w:val="18"/>
        </w:rPr>
        <w:t>Acuhcimay</w:t>
      </w:r>
      <w:proofErr w:type="spellEnd"/>
      <w:r>
        <w:rPr>
          <w:rFonts w:ascii="Arial" w:eastAsia="Arial" w:hAnsi="Arial" w:cs="Arial"/>
          <w:color w:val="818181"/>
          <w:sz w:val="18"/>
          <w:szCs w:val="18"/>
        </w:rPr>
        <w:t xml:space="preserve">, La Capilla del Monasterio de Santa Teresa para poder disfrutar los dulces preparados por las madres de las Carmelitas descalzas, visitaremos los talleres artesanales más representativos de la ciudad, como piedra de Huamanga, Retablo, textil y finalmente la Catedral. </w:t>
      </w:r>
    </w:p>
    <w:p w14:paraId="2222F773" w14:textId="77777777" w:rsidR="00F4732A" w:rsidRDefault="00000000">
      <w:pPr>
        <w:jc w:val="both"/>
        <w:rPr>
          <w:rFonts w:ascii="Arial" w:eastAsia="Arial" w:hAnsi="Arial" w:cs="Arial"/>
          <w:color w:val="818181"/>
          <w:sz w:val="16"/>
          <w:szCs w:val="16"/>
        </w:rPr>
      </w:pPr>
      <w:r>
        <w:rPr>
          <w:rFonts w:ascii="Arial" w:eastAsia="Arial" w:hAnsi="Arial" w:cs="Arial"/>
          <w:color w:val="818181"/>
          <w:sz w:val="16"/>
          <w:szCs w:val="16"/>
        </w:rPr>
        <w:t>Información adicional: City tour duración de 3 a 4hrs.</w:t>
      </w:r>
    </w:p>
    <w:p w14:paraId="327BB45F" w14:textId="77777777" w:rsidR="00F4732A" w:rsidRDefault="00000000">
      <w:pPr>
        <w:spacing w:line="276" w:lineRule="auto"/>
        <w:jc w:val="both"/>
        <w:rPr>
          <w:rFonts w:ascii="Arial" w:eastAsia="Arial" w:hAnsi="Arial" w:cs="Arial"/>
          <w:b/>
          <w:bCs/>
          <w:color w:val="818181"/>
          <w:sz w:val="18"/>
          <w:szCs w:val="18"/>
        </w:rPr>
      </w:pPr>
      <w:r>
        <w:rPr>
          <w:rFonts w:ascii="Arial" w:eastAsia="Arial" w:hAnsi="Arial" w:cs="Arial"/>
          <w:color w:val="818181"/>
          <w:sz w:val="18"/>
          <w:szCs w:val="18"/>
        </w:rPr>
        <w:tab/>
      </w:r>
    </w:p>
    <w:p w14:paraId="4EC35FD3" w14:textId="77777777" w:rsidR="00F4732A"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Día 02: Wari Quinua Pampa de Ayacucho</w:t>
      </w:r>
    </w:p>
    <w:p w14:paraId="38400E26" w14:textId="77777777" w:rsidR="00F4732A" w:rsidRDefault="00000000">
      <w:pPr>
        <w:jc w:val="both"/>
        <w:rPr>
          <w:rFonts w:ascii="Arial" w:eastAsia="Arial" w:hAnsi="Arial" w:cs="Arial"/>
          <w:color w:val="818181"/>
          <w:sz w:val="18"/>
          <w:szCs w:val="18"/>
        </w:rPr>
      </w:pPr>
      <w:r>
        <w:rPr>
          <w:rFonts w:ascii="Arial" w:eastAsia="Arial" w:hAnsi="Arial" w:cs="Arial"/>
          <w:color w:val="818181"/>
          <w:sz w:val="18"/>
          <w:szCs w:val="18"/>
        </w:rPr>
        <w:t>Desayuno en el hotel.</w:t>
      </w:r>
    </w:p>
    <w:p w14:paraId="0C6BA23F" w14:textId="77777777" w:rsidR="00F4732A" w:rsidRDefault="00000000">
      <w:pPr>
        <w:jc w:val="both"/>
        <w:rPr>
          <w:rFonts w:ascii="Arial" w:eastAsia="Arial" w:hAnsi="Arial" w:cs="Arial"/>
          <w:color w:val="818181"/>
          <w:sz w:val="18"/>
          <w:szCs w:val="18"/>
        </w:rPr>
      </w:pPr>
      <w:r>
        <w:rPr>
          <w:rFonts w:ascii="Arial" w:eastAsia="Arial" w:hAnsi="Arial" w:cs="Arial"/>
          <w:color w:val="818181"/>
          <w:sz w:val="18"/>
          <w:szCs w:val="18"/>
        </w:rPr>
        <w:t xml:space="preserve">A las 9:30am. saldremos hacia el complejo arqueológico Wari, la capital del Primer Imperio Andino (cultura Pre-Inca), visita al Museo de Sitio, el Templo Mayor, las cámaras subterráneas del Barrio de </w:t>
      </w:r>
      <w:proofErr w:type="spellStart"/>
      <w:r>
        <w:rPr>
          <w:rFonts w:ascii="Arial" w:eastAsia="Arial" w:hAnsi="Arial" w:cs="Arial"/>
          <w:color w:val="818181"/>
          <w:sz w:val="18"/>
          <w:szCs w:val="18"/>
        </w:rPr>
        <w:t>Monjachayuq</w:t>
      </w:r>
      <w:proofErr w:type="spellEnd"/>
      <w:r>
        <w:rPr>
          <w:rFonts w:ascii="Arial" w:eastAsia="Arial" w:hAnsi="Arial" w:cs="Arial"/>
          <w:color w:val="818181"/>
          <w:sz w:val="18"/>
          <w:szCs w:val="18"/>
        </w:rPr>
        <w:t xml:space="preserve"> y </w:t>
      </w:r>
      <w:proofErr w:type="spellStart"/>
      <w:r>
        <w:rPr>
          <w:rFonts w:ascii="Arial" w:eastAsia="Arial" w:hAnsi="Arial" w:cs="Arial"/>
          <w:color w:val="818181"/>
          <w:sz w:val="18"/>
          <w:szCs w:val="18"/>
        </w:rPr>
        <w:t>Cheqowasi</w:t>
      </w:r>
      <w:proofErr w:type="spellEnd"/>
      <w:r>
        <w:rPr>
          <w:rFonts w:ascii="Arial" w:eastAsia="Arial" w:hAnsi="Arial" w:cs="Arial"/>
          <w:color w:val="818181"/>
          <w:sz w:val="18"/>
          <w:szCs w:val="18"/>
        </w:rPr>
        <w:t xml:space="preserve">. </w:t>
      </w:r>
    </w:p>
    <w:p w14:paraId="183C0795" w14:textId="77777777" w:rsidR="00F4732A" w:rsidRDefault="00000000">
      <w:pPr>
        <w:jc w:val="both"/>
        <w:rPr>
          <w:rFonts w:ascii="Arial" w:eastAsia="Arial" w:hAnsi="Arial" w:cs="Arial"/>
          <w:color w:val="818181"/>
          <w:sz w:val="18"/>
          <w:szCs w:val="18"/>
        </w:rPr>
      </w:pPr>
      <w:r>
        <w:rPr>
          <w:rFonts w:ascii="Arial" w:eastAsia="Arial" w:hAnsi="Arial" w:cs="Arial"/>
          <w:color w:val="818181"/>
          <w:sz w:val="18"/>
          <w:szCs w:val="18"/>
        </w:rPr>
        <w:t xml:space="preserve">Luego visitaremos el taller artesanal de los maestros que nos enseñara todo el proceso de la cerámica en el pueblo de Quinua, lugar típico que cuenta con calles </w:t>
      </w:r>
    </w:p>
    <w:p w14:paraId="51FB978D" w14:textId="77777777" w:rsidR="00F4732A" w:rsidRDefault="00000000">
      <w:pPr>
        <w:jc w:val="both"/>
        <w:rPr>
          <w:rFonts w:ascii="Arial" w:eastAsia="Arial" w:hAnsi="Arial" w:cs="Arial"/>
          <w:color w:val="818181"/>
          <w:sz w:val="18"/>
          <w:szCs w:val="18"/>
        </w:rPr>
      </w:pPr>
      <w:r>
        <w:rPr>
          <w:rFonts w:ascii="Arial" w:eastAsia="Arial" w:hAnsi="Arial" w:cs="Arial"/>
          <w:color w:val="818181"/>
          <w:sz w:val="18"/>
          <w:szCs w:val="18"/>
        </w:rPr>
        <w:t xml:space="preserve">angostas empedradas y techos de teja que dan peculiar aspecto atractivo y acogedor que se caracteriza por ser netamente Alfarero. A tan solo un kilómetro de Quinua se encuentra el Santuario Histórico de la Pampa de Ayacucho, donde los visitantes podrán conocer el escenario donde se realizó la Batalla de Ayacucho, hecho que selló la independencia del Perú y de América, donde observaremos el monumento de la libertad que representa el Obelisco de 44m de altura. </w:t>
      </w:r>
    </w:p>
    <w:p w14:paraId="3BF1CD72" w14:textId="77777777" w:rsidR="00F4732A" w:rsidRDefault="00000000">
      <w:pPr>
        <w:jc w:val="both"/>
        <w:rPr>
          <w:rFonts w:ascii="Arial" w:eastAsia="Arial" w:hAnsi="Arial" w:cs="Arial"/>
          <w:color w:val="818181"/>
          <w:sz w:val="18"/>
          <w:szCs w:val="18"/>
        </w:rPr>
      </w:pPr>
      <w:r>
        <w:rPr>
          <w:rFonts w:ascii="Arial" w:eastAsia="Arial" w:hAnsi="Arial" w:cs="Arial"/>
          <w:color w:val="818181"/>
          <w:sz w:val="18"/>
          <w:szCs w:val="18"/>
        </w:rPr>
        <w:t>Está ubicado a una altura de 3300 msnm.</w:t>
      </w:r>
    </w:p>
    <w:p w14:paraId="4663645B" w14:textId="77777777" w:rsidR="00F4732A" w:rsidRDefault="00000000">
      <w:pPr>
        <w:jc w:val="both"/>
        <w:rPr>
          <w:rFonts w:ascii="Arial" w:eastAsia="Arial" w:hAnsi="Arial" w:cs="Arial"/>
          <w:b/>
          <w:bCs/>
          <w:color w:val="818181"/>
          <w:sz w:val="16"/>
          <w:szCs w:val="16"/>
        </w:rPr>
      </w:pPr>
      <w:r>
        <w:rPr>
          <w:rFonts w:ascii="Arial" w:eastAsia="Arial" w:hAnsi="Arial" w:cs="Arial"/>
          <w:b/>
          <w:bCs/>
          <w:color w:val="818181"/>
          <w:sz w:val="16"/>
          <w:szCs w:val="16"/>
        </w:rPr>
        <w:t>Alimentación: Desayuno.</w:t>
      </w:r>
    </w:p>
    <w:p w14:paraId="6E0DDE02" w14:textId="77777777" w:rsidR="00F4732A" w:rsidRDefault="00000000">
      <w:pPr>
        <w:jc w:val="both"/>
        <w:rPr>
          <w:rFonts w:ascii="Arial" w:eastAsia="Arial" w:hAnsi="Arial" w:cs="Arial"/>
          <w:b/>
          <w:bCs/>
          <w:color w:val="818181"/>
          <w:sz w:val="16"/>
          <w:szCs w:val="16"/>
        </w:rPr>
      </w:pPr>
      <w:r>
        <w:rPr>
          <w:rFonts w:ascii="Arial" w:eastAsia="Arial" w:hAnsi="Arial" w:cs="Arial"/>
          <w:b/>
          <w:bCs/>
          <w:color w:val="818181"/>
          <w:sz w:val="16"/>
          <w:szCs w:val="16"/>
        </w:rPr>
        <w:t>Información adicional: Wari Quinua Pampa duración de 5hrs.</w:t>
      </w:r>
    </w:p>
    <w:p w14:paraId="250AE299" w14:textId="77777777" w:rsidR="00F4732A" w:rsidRDefault="00000000">
      <w:pPr>
        <w:spacing w:line="276" w:lineRule="auto"/>
        <w:jc w:val="both"/>
        <w:rPr>
          <w:rFonts w:ascii="Arial" w:eastAsia="Arial" w:hAnsi="Arial" w:cs="Arial"/>
          <w:color w:val="818181"/>
          <w:sz w:val="18"/>
          <w:szCs w:val="18"/>
        </w:rPr>
      </w:pPr>
      <w:r>
        <w:rPr>
          <w:rFonts w:ascii="Arial" w:eastAsia="Arial" w:hAnsi="Arial" w:cs="Arial"/>
          <w:b/>
          <w:bCs/>
          <w:color w:val="818181"/>
          <w:sz w:val="18"/>
          <w:szCs w:val="18"/>
        </w:rPr>
        <w:tab/>
      </w:r>
    </w:p>
    <w:p w14:paraId="2DA3C267" w14:textId="77777777" w:rsidR="00F4732A"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Día 03: Ayacucho – Lima</w:t>
      </w:r>
    </w:p>
    <w:p w14:paraId="7E65B372" w14:textId="77777777" w:rsidR="00F4732A" w:rsidRDefault="00000000">
      <w:pPr>
        <w:jc w:val="both"/>
        <w:rPr>
          <w:rFonts w:ascii="Arial" w:eastAsia="Arial" w:hAnsi="Arial" w:cs="Arial"/>
          <w:color w:val="818181"/>
          <w:sz w:val="18"/>
          <w:szCs w:val="18"/>
        </w:rPr>
      </w:pPr>
      <w:r>
        <w:rPr>
          <w:rFonts w:ascii="Arial" w:eastAsia="Arial" w:hAnsi="Arial" w:cs="Arial"/>
          <w:color w:val="818181"/>
          <w:sz w:val="18"/>
          <w:szCs w:val="18"/>
        </w:rPr>
        <w:t>Desayuno.</w:t>
      </w:r>
    </w:p>
    <w:p w14:paraId="1EA207F0" w14:textId="77777777" w:rsidR="00F4732A" w:rsidRDefault="00000000">
      <w:pPr>
        <w:jc w:val="both"/>
        <w:rPr>
          <w:rFonts w:ascii="Arial" w:eastAsia="Arial" w:hAnsi="Arial" w:cs="Arial"/>
          <w:color w:val="818181"/>
          <w:sz w:val="18"/>
          <w:szCs w:val="18"/>
        </w:rPr>
      </w:pPr>
      <w:r>
        <w:rPr>
          <w:rFonts w:ascii="Arial" w:eastAsia="Arial" w:hAnsi="Arial" w:cs="Arial"/>
          <w:color w:val="818181"/>
          <w:sz w:val="18"/>
          <w:szCs w:val="18"/>
        </w:rPr>
        <w:t>Día libre y a la hora programada traslado hacia el aeropuerto.</w:t>
      </w:r>
    </w:p>
    <w:p w14:paraId="49174ED7" w14:textId="77777777" w:rsidR="00F4732A" w:rsidRDefault="00000000">
      <w:pPr>
        <w:jc w:val="both"/>
        <w:rPr>
          <w:rFonts w:ascii="Arial" w:eastAsia="Arial" w:hAnsi="Arial" w:cs="Arial"/>
          <w:b/>
          <w:bCs/>
          <w:color w:val="818181"/>
          <w:sz w:val="16"/>
          <w:szCs w:val="16"/>
        </w:rPr>
      </w:pPr>
      <w:r>
        <w:rPr>
          <w:rFonts w:ascii="Arial" w:eastAsia="Arial" w:hAnsi="Arial" w:cs="Arial"/>
          <w:b/>
          <w:bCs/>
          <w:color w:val="818181"/>
          <w:sz w:val="16"/>
          <w:szCs w:val="16"/>
        </w:rPr>
        <w:t>Alimentación: Desayuno.</w:t>
      </w:r>
    </w:p>
    <w:p w14:paraId="1E3860FB" w14:textId="77777777" w:rsidR="00F4732A" w:rsidRDefault="00F4732A">
      <w:pPr>
        <w:spacing w:line="276" w:lineRule="auto"/>
        <w:jc w:val="both"/>
        <w:rPr>
          <w:rFonts w:ascii="Arial" w:eastAsia="Arial" w:hAnsi="Arial" w:cs="Arial"/>
          <w:color w:val="818181"/>
          <w:sz w:val="16"/>
          <w:szCs w:val="16"/>
        </w:rPr>
      </w:pPr>
    </w:p>
    <w:p w14:paraId="73ED2C9C" w14:textId="77777777" w:rsidR="00F4732A" w:rsidRDefault="00000000">
      <w:pPr>
        <w:jc w:val="both"/>
        <w:rPr>
          <w:rFonts w:ascii="Arial" w:eastAsia="Arial" w:hAnsi="Arial" w:cs="Arial"/>
          <w:b/>
          <w:bCs/>
          <w:color w:val="818181"/>
          <w:sz w:val="18"/>
          <w:szCs w:val="18"/>
        </w:rPr>
      </w:pPr>
      <w:r>
        <w:rPr>
          <w:rFonts w:ascii="Arial" w:eastAsia="Arial" w:hAnsi="Arial" w:cs="Arial"/>
          <w:b/>
          <w:bCs/>
          <w:color w:val="818181"/>
          <w:sz w:val="18"/>
          <w:szCs w:val="18"/>
        </w:rPr>
        <w:t>PRECIO POR PASAJERO EN DÓLARES AMERICANOS:</w:t>
      </w:r>
    </w:p>
    <w:p w14:paraId="6CD55C0C" w14:textId="77777777" w:rsidR="00F4732A" w:rsidRDefault="00F4732A">
      <w:pPr>
        <w:jc w:val="both"/>
        <w:rPr>
          <w:rFonts w:ascii="Arial" w:eastAsia="Arial" w:hAnsi="Arial" w:cs="Arial"/>
          <w:b/>
          <w:bCs/>
          <w:color w:val="818181"/>
          <w:sz w:val="18"/>
          <w:szCs w:val="18"/>
        </w:rPr>
      </w:pPr>
    </w:p>
    <w:tbl>
      <w:tblPr>
        <w:tblStyle w:val="a"/>
        <w:tblW w:w="10560" w:type="dxa"/>
        <w:tblInd w:w="-10" w:type="dxa"/>
        <w:tblLayout w:type="fixed"/>
        <w:tblLook w:val="0400" w:firstRow="0" w:lastRow="0" w:firstColumn="0" w:lastColumn="0" w:noHBand="0" w:noVBand="1"/>
      </w:tblPr>
      <w:tblGrid>
        <w:gridCol w:w="4260"/>
        <w:gridCol w:w="870"/>
        <w:gridCol w:w="810"/>
        <w:gridCol w:w="840"/>
        <w:gridCol w:w="630"/>
        <w:gridCol w:w="870"/>
        <w:gridCol w:w="810"/>
        <w:gridCol w:w="840"/>
        <w:gridCol w:w="630"/>
      </w:tblGrid>
      <w:tr w:rsidR="00F4732A" w14:paraId="04406A69" w14:textId="77777777">
        <w:trPr>
          <w:trHeight w:val="300"/>
        </w:trPr>
        <w:tc>
          <w:tcPr>
            <w:tcW w:w="4260" w:type="dxa"/>
            <w:vMerge w:val="restart"/>
            <w:tcBorders>
              <w:top w:val="single" w:sz="8" w:space="0" w:color="000000"/>
              <w:left w:val="single" w:sz="8" w:space="0" w:color="000000"/>
              <w:bottom w:val="single" w:sz="8" w:space="0" w:color="000000"/>
              <w:right w:val="single" w:sz="8" w:space="0" w:color="000000"/>
            </w:tcBorders>
            <w:shd w:val="clear" w:color="auto" w:fill="969696"/>
            <w:vAlign w:val="center"/>
          </w:tcPr>
          <w:p w14:paraId="50393078"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HOTEL</w:t>
            </w:r>
          </w:p>
        </w:tc>
        <w:tc>
          <w:tcPr>
            <w:tcW w:w="3150" w:type="dxa"/>
            <w:gridSpan w:val="4"/>
            <w:tcBorders>
              <w:top w:val="single" w:sz="8" w:space="0" w:color="000000"/>
              <w:left w:val="nil"/>
              <w:bottom w:val="single" w:sz="8" w:space="0" w:color="000000"/>
              <w:right w:val="single" w:sz="8" w:space="0" w:color="000000"/>
            </w:tcBorders>
            <w:shd w:val="clear" w:color="auto" w:fill="969696"/>
            <w:vAlign w:val="center"/>
          </w:tcPr>
          <w:p w14:paraId="3D054C07"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EXTRANJERO</w:t>
            </w:r>
          </w:p>
        </w:tc>
        <w:tc>
          <w:tcPr>
            <w:tcW w:w="3150" w:type="dxa"/>
            <w:gridSpan w:val="4"/>
            <w:tcBorders>
              <w:top w:val="single" w:sz="8" w:space="0" w:color="000000"/>
              <w:left w:val="nil"/>
              <w:bottom w:val="single" w:sz="8" w:space="0" w:color="000000"/>
              <w:right w:val="single" w:sz="8" w:space="0" w:color="000000"/>
            </w:tcBorders>
            <w:shd w:val="clear" w:color="auto" w:fill="969696"/>
            <w:vAlign w:val="center"/>
          </w:tcPr>
          <w:p w14:paraId="0F42799E"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PERUANO</w:t>
            </w:r>
          </w:p>
        </w:tc>
      </w:tr>
      <w:tr w:rsidR="00F4732A" w14:paraId="06E5AA61" w14:textId="77777777">
        <w:trPr>
          <w:trHeight w:val="193"/>
        </w:trPr>
        <w:tc>
          <w:tcPr>
            <w:tcW w:w="4260" w:type="dxa"/>
            <w:vMerge/>
            <w:tcBorders>
              <w:top w:val="single" w:sz="8" w:space="0" w:color="000000"/>
              <w:left w:val="single" w:sz="8" w:space="0" w:color="000000"/>
              <w:bottom w:val="single" w:sz="8" w:space="0" w:color="000000"/>
              <w:right w:val="single" w:sz="8" w:space="0" w:color="000000"/>
            </w:tcBorders>
            <w:shd w:val="clear" w:color="auto" w:fill="969696"/>
            <w:vAlign w:val="center"/>
          </w:tcPr>
          <w:p w14:paraId="363EE09D" w14:textId="77777777" w:rsidR="00F4732A" w:rsidRDefault="00F4732A">
            <w:pPr>
              <w:widowControl w:val="0"/>
              <w:pBdr>
                <w:top w:val="nil"/>
                <w:left w:val="nil"/>
                <w:bottom w:val="nil"/>
                <w:right w:val="nil"/>
                <w:between w:val="nil"/>
              </w:pBdr>
              <w:spacing w:line="276" w:lineRule="auto"/>
              <w:rPr>
                <w:rFonts w:ascii="Arial" w:eastAsia="Arial" w:hAnsi="Arial" w:cs="Arial"/>
                <w:b/>
                <w:bCs/>
                <w:color w:val="FFFFFF"/>
                <w:sz w:val="18"/>
                <w:szCs w:val="18"/>
              </w:rPr>
            </w:pPr>
          </w:p>
        </w:tc>
        <w:tc>
          <w:tcPr>
            <w:tcW w:w="870" w:type="dxa"/>
            <w:tcBorders>
              <w:top w:val="nil"/>
              <w:left w:val="nil"/>
              <w:bottom w:val="single" w:sz="8" w:space="0" w:color="000000"/>
              <w:right w:val="single" w:sz="8" w:space="0" w:color="000000"/>
            </w:tcBorders>
            <w:shd w:val="clear" w:color="auto" w:fill="969696"/>
            <w:vAlign w:val="center"/>
          </w:tcPr>
          <w:p w14:paraId="253BAFCB"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SIMPLE</w:t>
            </w:r>
          </w:p>
        </w:tc>
        <w:tc>
          <w:tcPr>
            <w:tcW w:w="810" w:type="dxa"/>
            <w:tcBorders>
              <w:top w:val="nil"/>
              <w:left w:val="nil"/>
              <w:bottom w:val="single" w:sz="8" w:space="0" w:color="000000"/>
              <w:right w:val="single" w:sz="8" w:space="0" w:color="000000"/>
            </w:tcBorders>
            <w:shd w:val="clear" w:color="auto" w:fill="969696"/>
            <w:vAlign w:val="center"/>
          </w:tcPr>
          <w:p w14:paraId="7DD3C088"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DOBLE</w:t>
            </w:r>
          </w:p>
        </w:tc>
        <w:tc>
          <w:tcPr>
            <w:tcW w:w="840" w:type="dxa"/>
            <w:tcBorders>
              <w:top w:val="nil"/>
              <w:left w:val="nil"/>
              <w:bottom w:val="single" w:sz="8" w:space="0" w:color="000000"/>
              <w:right w:val="single" w:sz="8" w:space="0" w:color="000000"/>
            </w:tcBorders>
            <w:shd w:val="clear" w:color="auto" w:fill="969696"/>
            <w:vAlign w:val="center"/>
          </w:tcPr>
          <w:p w14:paraId="3F8E0DAE"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TRIPLE</w:t>
            </w:r>
          </w:p>
        </w:tc>
        <w:tc>
          <w:tcPr>
            <w:tcW w:w="630" w:type="dxa"/>
            <w:tcBorders>
              <w:top w:val="nil"/>
              <w:left w:val="nil"/>
              <w:bottom w:val="single" w:sz="8" w:space="0" w:color="000000"/>
              <w:right w:val="single" w:sz="8" w:space="0" w:color="000000"/>
            </w:tcBorders>
            <w:shd w:val="clear" w:color="auto" w:fill="969696"/>
            <w:vAlign w:val="center"/>
          </w:tcPr>
          <w:p w14:paraId="47AF91D2"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NIÑO</w:t>
            </w:r>
          </w:p>
        </w:tc>
        <w:tc>
          <w:tcPr>
            <w:tcW w:w="870" w:type="dxa"/>
            <w:tcBorders>
              <w:top w:val="nil"/>
              <w:left w:val="nil"/>
              <w:bottom w:val="single" w:sz="8" w:space="0" w:color="000000"/>
              <w:right w:val="single" w:sz="8" w:space="0" w:color="000000"/>
            </w:tcBorders>
            <w:shd w:val="clear" w:color="auto" w:fill="969696"/>
            <w:vAlign w:val="center"/>
          </w:tcPr>
          <w:p w14:paraId="3579F550"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SIMPLE</w:t>
            </w:r>
          </w:p>
        </w:tc>
        <w:tc>
          <w:tcPr>
            <w:tcW w:w="810" w:type="dxa"/>
            <w:tcBorders>
              <w:top w:val="nil"/>
              <w:left w:val="nil"/>
              <w:bottom w:val="single" w:sz="8" w:space="0" w:color="000000"/>
              <w:right w:val="single" w:sz="8" w:space="0" w:color="000000"/>
            </w:tcBorders>
            <w:shd w:val="clear" w:color="auto" w:fill="969696"/>
            <w:vAlign w:val="center"/>
          </w:tcPr>
          <w:p w14:paraId="22C4D79B"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DOBLE</w:t>
            </w:r>
          </w:p>
        </w:tc>
        <w:tc>
          <w:tcPr>
            <w:tcW w:w="840" w:type="dxa"/>
            <w:tcBorders>
              <w:top w:val="nil"/>
              <w:left w:val="nil"/>
              <w:bottom w:val="single" w:sz="8" w:space="0" w:color="000000"/>
              <w:right w:val="single" w:sz="8" w:space="0" w:color="000000"/>
            </w:tcBorders>
            <w:shd w:val="clear" w:color="auto" w:fill="969696"/>
            <w:vAlign w:val="center"/>
          </w:tcPr>
          <w:p w14:paraId="74900B1B"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TRIPLE</w:t>
            </w:r>
          </w:p>
        </w:tc>
        <w:tc>
          <w:tcPr>
            <w:tcW w:w="630" w:type="dxa"/>
            <w:tcBorders>
              <w:top w:val="nil"/>
              <w:left w:val="nil"/>
              <w:bottom w:val="single" w:sz="8" w:space="0" w:color="000000"/>
              <w:right w:val="single" w:sz="8" w:space="0" w:color="000000"/>
            </w:tcBorders>
            <w:shd w:val="clear" w:color="auto" w:fill="969696"/>
            <w:vAlign w:val="center"/>
          </w:tcPr>
          <w:p w14:paraId="5506F4AE" w14:textId="77777777" w:rsidR="00F4732A" w:rsidRDefault="00000000">
            <w:pPr>
              <w:jc w:val="center"/>
              <w:rPr>
                <w:rFonts w:ascii="Arial" w:eastAsia="Arial" w:hAnsi="Arial" w:cs="Arial"/>
                <w:b/>
                <w:bCs/>
                <w:color w:val="FFFFFF"/>
                <w:sz w:val="18"/>
                <w:szCs w:val="18"/>
              </w:rPr>
            </w:pPr>
            <w:r>
              <w:rPr>
                <w:rFonts w:ascii="Arial" w:eastAsia="Arial" w:hAnsi="Arial" w:cs="Arial"/>
                <w:b/>
                <w:bCs/>
                <w:color w:val="FFFFFF"/>
                <w:sz w:val="18"/>
                <w:szCs w:val="18"/>
              </w:rPr>
              <w:t>NIÑO</w:t>
            </w:r>
          </w:p>
        </w:tc>
      </w:tr>
      <w:tr w:rsidR="00F4732A" w14:paraId="4601841D" w14:textId="77777777">
        <w:trPr>
          <w:trHeight w:val="300"/>
        </w:trPr>
        <w:tc>
          <w:tcPr>
            <w:tcW w:w="4260" w:type="dxa"/>
            <w:tcBorders>
              <w:top w:val="nil"/>
              <w:left w:val="single" w:sz="8" w:space="0" w:color="000000"/>
              <w:bottom w:val="single" w:sz="8" w:space="0" w:color="000000"/>
              <w:right w:val="single" w:sz="8" w:space="0" w:color="000000"/>
            </w:tcBorders>
            <w:vAlign w:val="center"/>
          </w:tcPr>
          <w:p w14:paraId="33C605AF" w14:textId="77777777" w:rsidR="00F4732A" w:rsidRDefault="00000000">
            <w:pPr>
              <w:rPr>
                <w:rFonts w:ascii="Arial" w:eastAsia="Arial" w:hAnsi="Arial" w:cs="Arial"/>
                <w:b/>
                <w:bCs/>
                <w:color w:val="818181"/>
                <w:sz w:val="16"/>
                <w:szCs w:val="16"/>
              </w:rPr>
            </w:pPr>
            <w:r>
              <w:rPr>
                <w:rFonts w:ascii="Arial" w:eastAsia="Arial" w:hAnsi="Arial" w:cs="Arial"/>
                <w:b/>
                <w:bCs/>
                <w:color w:val="818181"/>
                <w:sz w:val="16"/>
                <w:szCs w:val="16"/>
              </w:rPr>
              <w:t>Categoría 3*</w:t>
            </w:r>
          </w:p>
        </w:tc>
        <w:tc>
          <w:tcPr>
            <w:tcW w:w="870" w:type="dxa"/>
            <w:tcBorders>
              <w:top w:val="nil"/>
              <w:left w:val="nil"/>
              <w:bottom w:val="single" w:sz="8" w:space="0" w:color="000000"/>
              <w:right w:val="single" w:sz="8" w:space="0" w:color="000000"/>
            </w:tcBorders>
            <w:vAlign w:val="center"/>
          </w:tcPr>
          <w:p w14:paraId="4ED4D820"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 </w:t>
            </w:r>
          </w:p>
        </w:tc>
        <w:tc>
          <w:tcPr>
            <w:tcW w:w="810" w:type="dxa"/>
            <w:tcBorders>
              <w:top w:val="nil"/>
              <w:left w:val="nil"/>
              <w:bottom w:val="single" w:sz="8" w:space="0" w:color="000000"/>
              <w:right w:val="single" w:sz="8" w:space="0" w:color="000000"/>
            </w:tcBorders>
            <w:vAlign w:val="center"/>
          </w:tcPr>
          <w:p w14:paraId="56741D63"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 </w:t>
            </w:r>
          </w:p>
        </w:tc>
        <w:tc>
          <w:tcPr>
            <w:tcW w:w="840" w:type="dxa"/>
            <w:tcBorders>
              <w:top w:val="nil"/>
              <w:left w:val="nil"/>
              <w:bottom w:val="single" w:sz="8" w:space="0" w:color="000000"/>
              <w:right w:val="single" w:sz="8" w:space="0" w:color="000000"/>
            </w:tcBorders>
            <w:vAlign w:val="center"/>
          </w:tcPr>
          <w:p w14:paraId="3F985008"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 </w:t>
            </w:r>
          </w:p>
        </w:tc>
        <w:tc>
          <w:tcPr>
            <w:tcW w:w="630" w:type="dxa"/>
            <w:tcBorders>
              <w:top w:val="nil"/>
              <w:left w:val="nil"/>
              <w:bottom w:val="single" w:sz="8" w:space="0" w:color="000000"/>
              <w:right w:val="single" w:sz="8" w:space="0" w:color="000000"/>
            </w:tcBorders>
            <w:vAlign w:val="center"/>
          </w:tcPr>
          <w:p w14:paraId="5143206B"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 </w:t>
            </w:r>
          </w:p>
        </w:tc>
        <w:tc>
          <w:tcPr>
            <w:tcW w:w="870" w:type="dxa"/>
            <w:tcBorders>
              <w:top w:val="nil"/>
              <w:left w:val="nil"/>
              <w:bottom w:val="single" w:sz="8" w:space="0" w:color="000000"/>
              <w:right w:val="single" w:sz="8" w:space="0" w:color="000000"/>
            </w:tcBorders>
            <w:vAlign w:val="center"/>
          </w:tcPr>
          <w:p w14:paraId="173F76B9"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 </w:t>
            </w:r>
          </w:p>
        </w:tc>
        <w:tc>
          <w:tcPr>
            <w:tcW w:w="810" w:type="dxa"/>
            <w:tcBorders>
              <w:top w:val="nil"/>
              <w:left w:val="nil"/>
              <w:bottom w:val="single" w:sz="8" w:space="0" w:color="000000"/>
              <w:right w:val="single" w:sz="8" w:space="0" w:color="000000"/>
            </w:tcBorders>
            <w:vAlign w:val="center"/>
          </w:tcPr>
          <w:p w14:paraId="78BA667A"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 </w:t>
            </w:r>
          </w:p>
        </w:tc>
        <w:tc>
          <w:tcPr>
            <w:tcW w:w="840" w:type="dxa"/>
            <w:tcBorders>
              <w:top w:val="nil"/>
              <w:left w:val="nil"/>
              <w:bottom w:val="single" w:sz="8" w:space="0" w:color="000000"/>
              <w:right w:val="single" w:sz="8" w:space="0" w:color="000000"/>
            </w:tcBorders>
            <w:vAlign w:val="center"/>
          </w:tcPr>
          <w:p w14:paraId="21FA5D45"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 </w:t>
            </w:r>
          </w:p>
        </w:tc>
        <w:tc>
          <w:tcPr>
            <w:tcW w:w="630" w:type="dxa"/>
            <w:tcBorders>
              <w:top w:val="nil"/>
              <w:left w:val="nil"/>
              <w:bottom w:val="single" w:sz="8" w:space="0" w:color="000000"/>
              <w:right w:val="single" w:sz="8" w:space="0" w:color="000000"/>
            </w:tcBorders>
            <w:vAlign w:val="center"/>
          </w:tcPr>
          <w:p w14:paraId="1CD8D8CA"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 </w:t>
            </w:r>
          </w:p>
        </w:tc>
      </w:tr>
      <w:tr w:rsidR="00F4732A" w14:paraId="1920640F" w14:textId="77777777">
        <w:trPr>
          <w:trHeight w:val="300"/>
        </w:trPr>
        <w:tc>
          <w:tcPr>
            <w:tcW w:w="4260" w:type="dxa"/>
            <w:tcBorders>
              <w:top w:val="nil"/>
              <w:left w:val="single" w:sz="8" w:space="0" w:color="000000"/>
              <w:bottom w:val="single" w:sz="8" w:space="0" w:color="000000"/>
              <w:right w:val="single" w:sz="8" w:space="0" w:color="000000"/>
            </w:tcBorders>
            <w:vAlign w:val="center"/>
          </w:tcPr>
          <w:p w14:paraId="4336385B"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Sevilla</w:t>
            </w:r>
          </w:p>
        </w:tc>
        <w:tc>
          <w:tcPr>
            <w:tcW w:w="870" w:type="dxa"/>
            <w:tcBorders>
              <w:top w:val="single" w:sz="4" w:space="0" w:color="000000"/>
              <w:left w:val="single" w:sz="4" w:space="0" w:color="000000"/>
              <w:bottom w:val="single" w:sz="4" w:space="0" w:color="000000"/>
              <w:right w:val="single" w:sz="4" w:space="0" w:color="000000"/>
            </w:tcBorders>
            <w:vAlign w:val="bottom"/>
          </w:tcPr>
          <w:p w14:paraId="121CE383"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170</w:t>
            </w:r>
          </w:p>
        </w:tc>
        <w:tc>
          <w:tcPr>
            <w:tcW w:w="810" w:type="dxa"/>
            <w:tcBorders>
              <w:top w:val="single" w:sz="4" w:space="0" w:color="000000"/>
              <w:left w:val="nil"/>
              <w:bottom w:val="single" w:sz="4" w:space="0" w:color="000000"/>
              <w:right w:val="single" w:sz="4" w:space="0" w:color="000000"/>
            </w:tcBorders>
            <w:vAlign w:val="bottom"/>
          </w:tcPr>
          <w:p w14:paraId="7950D401"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150</w:t>
            </w:r>
          </w:p>
        </w:tc>
        <w:tc>
          <w:tcPr>
            <w:tcW w:w="840" w:type="dxa"/>
            <w:tcBorders>
              <w:top w:val="single" w:sz="4" w:space="0" w:color="000000"/>
              <w:left w:val="nil"/>
              <w:bottom w:val="single" w:sz="4" w:space="0" w:color="000000"/>
              <w:right w:val="single" w:sz="4" w:space="0" w:color="000000"/>
            </w:tcBorders>
            <w:vAlign w:val="bottom"/>
          </w:tcPr>
          <w:p w14:paraId="2CE22C24"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141</w:t>
            </w:r>
          </w:p>
        </w:tc>
        <w:tc>
          <w:tcPr>
            <w:tcW w:w="630" w:type="dxa"/>
            <w:tcBorders>
              <w:top w:val="single" w:sz="4" w:space="0" w:color="000000"/>
              <w:left w:val="nil"/>
              <w:bottom w:val="single" w:sz="4" w:space="0" w:color="000000"/>
              <w:right w:val="single" w:sz="4" w:space="0" w:color="000000"/>
            </w:tcBorders>
            <w:vAlign w:val="bottom"/>
          </w:tcPr>
          <w:p w14:paraId="7BC42BA1"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120</w:t>
            </w:r>
          </w:p>
        </w:tc>
        <w:tc>
          <w:tcPr>
            <w:tcW w:w="870" w:type="dxa"/>
            <w:tcBorders>
              <w:top w:val="single" w:sz="4" w:space="0" w:color="000000"/>
              <w:left w:val="nil"/>
              <w:bottom w:val="single" w:sz="4" w:space="0" w:color="000000"/>
              <w:right w:val="single" w:sz="4" w:space="0" w:color="000000"/>
            </w:tcBorders>
            <w:vAlign w:val="bottom"/>
          </w:tcPr>
          <w:p w14:paraId="2FCAB56D"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170</w:t>
            </w:r>
          </w:p>
        </w:tc>
        <w:tc>
          <w:tcPr>
            <w:tcW w:w="810" w:type="dxa"/>
            <w:tcBorders>
              <w:top w:val="single" w:sz="4" w:space="0" w:color="000000"/>
              <w:left w:val="nil"/>
              <w:bottom w:val="single" w:sz="4" w:space="0" w:color="000000"/>
              <w:right w:val="single" w:sz="4" w:space="0" w:color="000000"/>
            </w:tcBorders>
            <w:vAlign w:val="bottom"/>
          </w:tcPr>
          <w:p w14:paraId="0E9EECD8" w14:textId="77777777" w:rsidR="00F4732A" w:rsidRDefault="00000000">
            <w:pPr>
              <w:jc w:val="center"/>
              <w:rPr>
                <w:rFonts w:ascii="Arial" w:eastAsia="Arial" w:hAnsi="Arial" w:cs="Arial"/>
                <w:b/>
                <w:bCs/>
                <w:color w:val="818181"/>
                <w:sz w:val="16"/>
                <w:szCs w:val="16"/>
              </w:rPr>
            </w:pPr>
            <w:r>
              <w:rPr>
                <w:rFonts w:ascii="Arial" w:eastAsia="Arial" w:hAnsi="Arial" w:cs="Arial"/>
                <w:b/>
                <w:bCs/>
                <w:color w:val="818181"/>
                <w:sz w:val="16"/>
                <w:szCs w:val="16"/>
              </w:rPr>
              <w:t>150</w:t>
            </w:r>
          </w:p>
        </w:tc>
        <w:tc>
          <w:tcPr>
            <w:tcW w:w="840" w:type="dxa"/>
            <w:tcBorders>
              <w:top w:val="single" w:sz="4" w:space="0" w:color="000000"/>
              <w:left w:val="nil"/>
              <w:bottom w:val="single" w:sz="4" w:space="0" w:color="000000"/>
              <w:right w:val="single" w:sz="4" w:space="0" w:color="000000"/>
            </w:tcBorders>
            <w:vAlign w:val="bottom"/>
          </w:tcPr>
          <w:p w14:paraId="01F0D092"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141</w:t>
            </w:r>
          </w:p>
        </w:tc>
        <w:tc>
          <w:tcPr>
            <w:tcW w:w="630" w:type="dxa"/>
            <w:tcBorders>
              <w:top w:val="single" w:sz="4" w:space="0" w:color="000000"/>
              <w:left w:val="nil"/>
              <w:bottom w:val="single" w:sz="4" w:space="0" w:color="000000"/>
              <w:right w:val="single" w:sz="4" w:space="0" w:color="000000"/>
            </w:tcBorders>
            <w:vAlign w:val="bottom"/>
          </w:tcPr>
          <w:p w14:paraId="0E7E2A10"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120</w:t>
            </w:r>
          </w:p>
        </w:tc>
      </w:tr>
      <w:tr w:rsidR="00F4732A" w14:paraId="668DDDDB" w14:textId="77777777">
        <w:trPr>
          <w:trHeight w:val="300"/>
        </w:trPr>
        <w:tc>
          <w:tcPr>
            <w:tcW w:w="4260" w:type="dxa"/>
            <w:tcBorders>
              <w:top w:val="nil"/>
              <w:left w:val="single" w:sz="8" w:space="0" w:color="000000"/>
              <w:bottom w:val="single" w:sz="8" w:space="0" w:color="000000"/>
              <w:right w:val="single" w:sz="8" w:space="0" w:color="000000"/>
            </w:tcBorders>
            <w:vAlign w:val="center"/>
          </w:tcPr>
          <w:p w14:paraId="0AAB5F6E"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Santa Rosa</w:t>
            </w:r>
          </w:p>
        </w:tc>
        <w:tc>
          <w:tcPr>
            <w:tcW w:w="870" w:type="dxa"/>
            <w:tcBorders>
              <w:top w:val="single" w:sz="4" w:space="0" w:color="000000"/>
              <w:left w:val="single" w:sz="4" w:space="0" w:color="000000"/>
              <w:bottom w:val="single" w:sz="4" w:space="0" w:color="000000"/>
              <w:right w:val="single" w:sz="4" w:space="0" w:color="000000"/>
            </w:tcBorders>
            <w:vAlign w:val="bottom"/>
          </w:tcPr>
          <w:p w14:paraId="6B78B97A"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180</w:t>
            </w:r>
          </w:p>
        </w:tc>
        <w:tc>
          <w:tcPr>
            <w:tcW w:w="810" w:type="dxa"/>
            <w:tcBorders>
              <w:top w:val="single" w:sz="4" w:space="0" w:color="000000"/>
              <w:left w:val="nil"/>
              <w:bottom w:val="single" w:sz="4" w:space="0" w:color="000000"/>
              <w:right w:val="single" w:sz="4" w:space="0" w:color="000000"/>
            </w:tcBorders>
            <w:vAlign w:val="bottom"/>
          </w:tcPr>
          <w:p w14:paraId="11707835"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152</w:t>
            </w:r>
          </w:p>
        </w:tc>
        <w:tc>
          <w:tcPr>
            <w:tcW w:w="840" w:type="dxa"/>
            <w:tcBorders>
              <w:top w:val="single" w:sz="4" w:space="0" w:color="000000"/>
              <w:left w:val="nil"/>
              <w:bottom w:val="single" w:sz="4" w:space="0" w:color="000000"/>
              <w:right w:val="single" w:sz="4" w:space="0" w:color="000000"/>
            </w:tcBorders>
            <w:vAlign w:val="bottom"/>
          </w:tcPr>
          <w:p w14:paraId="22C03889"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143</w:t>
            </w:r>
          </w:p>
        </w:tc>
        <w:tc>
          <w:tcPr>
            <w:tcW w:w="630" w:type="dxa"/>
            <w:tcBorders>
              <w:top w:val="single" w:sz="4" w:space="0" w:color="000000"/>
              <w:left w:val="nil"/>
              <w:bottom w:val="single" w:sz="4" w:space="0" w:color="000000"/>
              <w:right w:val="single" w:sz="4" w:space="0" w:color="000000"/>
            </w:tcBorders>
            <w:vAlign w:val="bottom"/>
          </w:tcPr>
          <w:p w14:paraId="4345AAD9"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110</w:t>
            </w:r>
          </w:p>
        </w:tc>
        <w:tc>
          <w:tcPr>
            <w:tcW w:w="870" w:type="dxa"/>
            <w:tcBorders>
              <w:top w:val="single" w:sz="4" w:space="0" w:color="000000"/>
              <w:left w:val="nil"/>
              <w:bottom w:val="single" w:sz="4" w:space="0" w:color="000000"/>
              <w:right w:val="single" w:sz="4" w:space="0" w:color="000000"/>
            </w:tcBorders>
            <w:vAlign w:val="bottom"/>
          </w:tcPr>
          <w:p w14:paraId="62B820D2"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180</w:t>
            </w:r>
          </w:p>
        </w:tc>
        <w:tc>
          <w:tcPr>
            <w:tcW w:w="810" w:type="dxa"/>
            <w:tcBorders>
              <w:top w:val="single" w:sz="4" w:space="0" w:color="000000"/>
              <w:left w:val="nil"/>
              <w:bottom w:val="single" w:sz="4" w:space="0" w:color="000000"/>
              <w:right w:val="single" w:sz="4" w:space="0" w:color="000000"/>
            </w:tcBorders>
            <w:vAlign w:val="bottom"/>
          </w:tcPr>
          <w:p w14:paraId="4CCFF7E6"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152</w:t>
            </w:r>
          </w:p>
        </w:tc>
        <w:tc>
          <w:tcPr>
            <w:tcW w:w="840" w:type="dxa"/>
            <w:tcBorders>
              <w:top w:val="single" w:sz="4" w:space="0" w:color="000000"/>
              <w:left w:val="nil"/>
              <w:bottom w:val="single" w:sz="4" w:space="0" w:color="000000"/>
              <w:right w:val="single" w:sz="4" w:space="0" w:color="000000"/>
            </w:tcBorders>
            <w:vAlign w:val="bottom"/>
          </w:tcPr>
          <w:p w14:paraId="616603B3"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143</w:t>
            </w:r>
          </w:p>
        </w:tc>
        <w:tc>
          <w:tcPr>
            <w:tcW w:w="630" w:type="dxa"/>
            <w:tcBorders>
              <w:top w:val="single" w:sz="4" w:space="0" w:color="000000"/>
              <w:left w:val="nil"/>
              <w:bottom w:val="single" w:sz="4" w:space="0" w:color="000000"/>
              <w:right w:val="single" w:sz="4" w:space="0" w:color="000000"/>
            </w:tcBorders>
            <w:vAlign w:val="bottom"/>
          </w:tcPr>
          <w:p w14:paraId="21A8DF5E"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110</w:t>
            </w:r>
          </w:p>
        </w:tc>
      </w:tr>
      <w:tr w:rsidR="00F4732A" w14:paraId="683F7C89" w14:textId="77777777">
        <w:trPr>
          <w:trHeight w:val="300"/>
        </w:trPr>
        <w:tc>
          <w:tcPr>
            <w:tcW w:w="4260" w:type="dxa"/>
            <w:tcBorders>
              <w:top w:val="nil"/>
              <w:left w:val="single" w:sz="8" w:space="0" w:color="000000"/>
              <w:bottom w:val="single" w:sz="8" w:space="0" w:color="000000"/>
              <w:right w:val="single" w:sz="8" w:space="0" w:color="000000"/>
            </w:tcBorders>
            <w:vAlign w:val="center"/>
          </w:tcPr>
          <w:p w14:paraId="6B850A0D"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Casa Andina Standard Ayacucho</w:t>
            </w:r>
          </w:p>
        </w:tc>
        <w:tc>
          <w:tcPr>
            <w:tcW w:w="870" w:type="dxa"/>
            <w:tcBorders>
              <w:top w:val="single" w:sz="4" w:space="0" w:color="000000"/>
              <w:left w:val="single" w:sz="4" w:space="0" w:color="000000"/>
              <w:bottom w:val="single" w:sz="4" w:space="0" w:color="000000"/>
              <w:right w:val="single" w:sz="4" w:space="0" w:color="000000"/>
            </w:tcBorders>
            <w:vAlign w:val="bottom"/>
          </w:tcPr>
          <w:p w14:paraId="69DF7959"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205</w:t>
            </w:r>
          </w:p>
        </w:tc>
        <w:tc>
          <w:tcPr>
            <w:tcW w:w="810" w:type="dxa"/>
            <w:tcBorders>
              <w:top w:val="single" w:sz="4" w:space="0" w:color="000000"/>
              <w:left w:val="nil"/>
              <w:bottom w:val="single" w:sz="4" w:space="0" w:color="000000"/>
              <w:right w:val="single" w:sz="4" w:space="0" w:color="000000"/>
            </w:tcBorders>
            <w:vAlign w:val="bottom"/>
          </w:tcPr>
          <w:p w14:paraId="3D3F4970"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155</w:t>
            </w:r>
          </w:p>
        </w:tc>
        <w:tc>
          <w:tcPr>
            <w:tcW w:w="840" w:type="dxa"/>
            <w:tcBorders>
              <w:top w:val="single" w:sz="4" w:space="0" w:color="000000"/>
              <w:left w:val="nil"/>
              <w:bottom w:val="single" w:sz="4" w:space="0" w:color="000000"/>
              <w:right w:val="single" w:sz="4" w:space="0" w:color="000000"/>
            </w:tcBorders>
            <w:vAlign w:val="bottom"/>
          </w:tcPr>
          <w:p w14:paraId="3FF11C10"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w:t>
            </w:r>
          </w:p>
        </w:tc>
        <w:tc>
          <w:tcPr>
            <w:tcW w:w="630" w:type="dxa"/>
            <w:tcBorders>
              <w:top w:val="single" w:sz="4" w:space="0" w:color="000000"/>
              <w:left w:val="nil"/>
              <w:bottom w:val="single" w:sz="4" w:space="0" w:color="000000"/>
              <w:right w:val="single" w:sz="4" w:space="0" w:color="000000"/>
            </w:tcBorders>
            <w:vAlign w:val="bottom"/>
          </w:tcPr>
          <w:p w14:paraId="1FCE6B81"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143</w:t>
            </w:r>
          </w:p>
        </w:tc>
        <w:tc>
          <w:tcPr>
            <w:tcW w:w="870" w:type="dxa"/>
            <w:tcBorders>
              <w:top w:val="single" w:sz="4" w:space="0" w:color="000000"/>
              <w:left w:val="nil"/>
              <w:bottom w:val="single" w:sz="4" w:space="0" w:color="000000"/>
              <w:right w:val="single" w:sz="4" w:space="0" w:color="000000"/>
            </w:tcBorders>
            <w:vAlign w:val="bottom"/>
          </w:tcPr>
          <w:p w14:paraId="4CFEF799"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220</w:t>
            </w:r>
          </w:p>
        </w:tc>
        <w:tc>
          <w:tcPr>
            <w:tcW w:w="810" w:type="dxa"/>
            <w:tcBorders>
              <w:top w:val="single" w:sz="4" w:space="0" w:color="000000"/>
              <w:left w:val="nil"/>
              <w:bottom w:val="single" w:sz="4" w:space="0" w:color="000000"/>
              <w:right w:val="single" w:sz="4" w:space="0" w:color="000000"/>
            </w:tcBorders>
            <w:vAlign w:val="bottom"/>
          </w:tcPr>
          <w:p w14:paraId="6C6D8A36"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163</w:t>
            </w:r>
          </w:p>
        </w:tc>
        <w:tc>
          <w:tcPr>
            <w:tcW w:w="840" w:type="dxa"/>
            <w:tcBorders>
              <w:top w:val="single" w:sz="4" w:space="0" w:color="000000"/>
              <w:left w:val="nil"/>
              <w:bottom w:val="single" w:sz="4" w:space="0" w:color="000000"/>
              <w:right w:val="single" w:sz="4" w:space="0" w:color="000000"/>
            </w:tcBorders>
            <w:vAlign w:val="bottom"/>
          </w:tcPr>
          <w:p w14:paraId="415C2D75"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w:t>
            </w:r>
          </w:p>
        </w:tc>
        <w:tc>
          <w:tcPr>
            <w:tcW w:w="630" w:type="dxa"/>
            <w:tcBorders>
              <w:top w:val="single" w:sz="4" w:space="0" w:color="000000"/>
              <w:left w:val="nil"/>
              <w:bottom w:val="single" w:sz="4" w:space="0" w:color="000000"/>
              <w:right w:val="single" w:sz="4" w:space="0" w:color="000000"/>
            </w:tcBorders>
            <w:vAlign w:val="bottom"/>
          </w:tcPr>
          <w:p w14:paraId="0848B474"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155</w:t>
            </w:r>
          </w:p>
        </w:tc>
      </w:tr>
      <w:tr w:rsidR="00F4732A" w14:paraId="7FBFB5E1" w14:textId="77777777">
        <w:trPr>
          <w:trHeight w:val="300"/>
        </w:trPr>
        <w:tc>
          <w:tcPr>
            <w:tcW w:w="4260" w:type="dxa"/>
            <w:tcBorders>
              <w:top w:val="nil"/>
              <w:left w:val="single" w:sz="8" w:space="0" w:color="000000"/>
              <w:bottom w:val="single" w:sz="8" w:space="0" w:color="000000"/>
              <w:right w:val="single" w:sz="8" w:space="0" w:color="000000"/>
            </w:tcBorders>
            <w:vAlign w:val="center"/>
          </w:tcPr>
          <w:p w14:paraId="66998F06" w14:textId="77777777" w:rsidR="00F4732A" w:rsidRDefault="00000000">
            <w:pPr>
              <w:rPr>
                <w:rFonts w:ascii="Arial" w:eastAsia="Arial" w:hAnsi="Arial" w:cs="Arial"/>
                <w:color w:val="818181"/>
                <w:sz w:val="16"/>
                <w:szCs w:val="16"/>
              </w:rPr>
            </w:pPr>
            <w:r>
              <w:rPr>
                <w:rFonts w:ascii="Arial" w:eastAsia="Arial" w:hAnsi="Arial" w:cs="Arial"/>
                <w:color w:val="818181"/>
                <w:sz w:val="16"/>
                <w:szCs w:val="16"/>
              </w:rPr>
              <w:t xml:space="preserve">DM Hoteles </w:t>
            </w:r>
          </w:p>
        </w:tc>
        <w:tc>
          <w:tcPr>
            <w:tcW w:w="870" w:type="dxa"/>
            <w:tcBorders>
              <w:top w:val="single" w:sz="4" w:space="0" w:color="000000"/>
              <w:left w:val="single" w:sz="4" w:space="0" w:color="000000"/>
              <w:bottom w:val="single" w:sz="4" w:space="0" w:color="000000"/>
              <w:right w:val="single" w:sz="4" w:space="0" w:color="000000"/>
            </w:tcBorders>
            <w:vAlign w:val="bottom"/>
          </w:tcPr>
          <w:p w14:paraId="2C10D1AA"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209</w:t>
            </w:r>
          </w:p>
        </w:tc>
        <w:tc>
          <w:tcPr>
            <w:tcW w:w="810" w:type="dxa"/>
            <w:tcBorders>
              <w:top w:val="single" w:sz="4" w:space="0" w:color="000000"/>
              <w:left w:val="nil"/>
              <w:bottom w:val="single" w:sz="4" w:space="0" w:color="000000"/>
              <w:right w:val="single" w:sz="4" w:space="0" w:color="000000"/>
            </w:tcBorders>
            <w:vAlign w:val="bottom"/>
          </w:tcPr>
          <w:p w14:paraId="1C484399"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157</w:t>
            </w:r>
          </w:p>
        </w:tc>
        <w:tc>
          <w:tcPr>
            <w:tcW w:w="840" w:type="dxa"/>
            <w:tcBorders>
              <w:top w:val="single" w:sz="4" w:space="0" w:color="000000"/>
              <w:left w:val="nil"/>
              <w:bottom w:val="single" w:sz="4" w:space="0" w:color="000000"/>
              <w:right w:val="single" w:sz="4" w:space="0" w:color="000000"/>
            </w:tcBorders>
            <w:vAlign w:val="bottom"/>
          </w:tcPr>
          <w:p w14:paraId="1B55FA15"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141</w:t>
            </w:r>
          </w:p>
        </w:tc>
        <w:tc>
          <w:tcPr>
            <w:tcW w:w="630" w:type="dxa"/>
            <w:tcBorders>
              <w:top w:val="single" w:sz="4" w:space="0" w:color="000000"/>
              <w:left w:val="nil"/>
              <w:bottom w:val="single" w:sz="4" w:space="0" w:color="000000"/>
              <w:right w:val="single" w:sz="4" w:space="0" w:color="000000"/>
            </w:tcBorders>
            <w:vAlign w:val="bottom"/>
          </w:tcPr>
          <w:p w14:paraId="4C67C5A1"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110</w:t>
            </w:r>
          </w:p>
        </w:tc>
        <w:tc>
          <w:tcPr>
            <w:tcW w:w="870" w:type="dxa"/>
            <w:tcBorders>
              <w:top w:val="single" w:sz="4" w:space="0" w:color="000000"/>
              <w:left w:val="nil"/>
              <w:bottom w:val="single" w:sz="4" w:space="0" w:color="000000"/>
              <w:right w:val="single" w:sz="4" w:space="0" w:color="000000"/>
            </w:tcBorders>
            <w:vAlign w:val="bottom"/>
          </w:tcPr>
          <w:p w14:paraId="44158EB3"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229</w:t>
            </w:r>
          </w:p>
        </w:tc>
        <w:tc>
          <w:tcPr>
            <w:tcW w:w="810" w:type="dxa"/>
            <w:tcBorders>
              <w:top w:val="single" w:sz="4" w:space="0" w:color="000000"/>
              <w:left w:val="nil"/>
              <w:bottom w:val="single" w:sz="4" w:space="0" w:color="000000"/>
              <w:right w:val="single" w:sz="4" w:space="0" w:color="000000"/>
            </w:tcBorders>
            <w:vAlign w:val="bottom"/>
          </w:tcPr>
          <w:p w14:paraId="0A10415F"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169</w:t>
            </w:r>
          </w:p>
        </w:tc>
        <w:tc>
          <w:tcPr>
            <w:tcW w:w="840" w:type="dxa"/>
            <w:tcBorders>
              <w:top w:val="single" w:sz="4" w:space="0" w:color="000000"/>
              <w:left w:val="nil"/>
              <w:bottom w:val="single" w:sz="4" w:space="0" w:color="000000"/>
              <w:right w:val="single" w:sz="4" w:space="0" w:color="000000"/>
            </w:tcBorders>
            <w:vAlign w:val="bottom"/>
          </w:tcPr>
          <w:p w14:paraId="2CA892E9"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149</w:t>
            </w:r>
          </w:p>
        </w:tc>
        <w:tc>
          <w:tcPr>
            <w:tcW w:w="630" w:type="dxa"/>
            <w:tcBorders>
              <w:top w:val="single" w:sz="4" w:space="0" w:color="000000"/>
              <w:left w:val="nil"/>
              <w:bottom w:val="single" w:sz="4" w:space="0" w:color="000000"/>
              <w:right w:val="single" w:sz="4" w:space="0" w:color="000000"/>
            </w:tcBorders>
            <w:vAlign w:val="bottom"/>
          </w:tcPr>
          <w:p w14:paraId="5A18AD5D" w14:textId="77777777" w:rsidR="00F4732A" w:rsidRDefault="00000000">
            <w:pPr>
              <w:jc w:val="center"/>
              <w:rPr>
                <w:rFonts w:ascii="Arial" w:eastAsia="Arial" w:hAnsi="Arial" w:cs="Arial"/>
                <w:color w:val="818181"/>
                <w:sz w:val="16"/>
                <w:szCs w:val="16"/>
              </w:rPr>
            </w:pPr>
            <w:r>
              <w:rPr>
                <w:rFonts w:ascii="Arial" w:eastAsia="Arial" w:hAnsi="Arial" w:cs="Arial"/>
                <w:color w:val="818181"/>
                <w:sz w:val="16"/>
                <w:szCs w:val="16"/>
              </w:rPr>
              <w:t>118</w:t>
            </w:r>
          </w:p>
        </w:tc>
      </w:tr>
    </w:tbl>
    <w:p w14:paraId="78B1648F" w14:textId="77777777" w:rsidR="00F4732A" w:rsidRDefault="00F4732A">
      <w:pPr>
        <w:spacing w:line="276" w:lineRule="auto"/>
        <w:jc w:val="both"/>
        <w:rPr>
          <w:rFonts w:ascii="Arial" w:eastAsia="Arial" w:hAnsi="Arial" w:cs="Arial"/>
          <w:b/>
          <w:bCs/>
          <w:color w:val="818181"/>
          <w:sz w:val="18"/>
          <w:szCs w:val="18"/>
        </w:rPr>
      </w:pPr>
      <w:bookmarkStart w:id="1" w:name="_heading=h.38nv3iqk3jeb" w:colFirst="0" w:colLast="0"/>
      <w:bookmarkEnd w:id="1"/>
    </w:p>
    <w:p w14:paraId="486BAA79" w14:textId="77777777" w:rsidR="00F4732A" w:rsidRDefault="00000000">
      <w:pPr>
        <w:spacing w:line="276" w:lineRule="auto"/>
        <w:jc w:val="both"/>
        <w:rPr>
          <w:rFonts w:ascii="Arial" w:eastAsia="Arial" w:hAnsi="Arial" w:cs="Arial"/>
          <w:b/>
          <w:bCs/>
          <w:color w:val="818181"/>
          <w:sz w:val="18"/>
          <w:szCs w:val="18"/>
        </w:rPr>
      </w:pPr>
      <w:r>
        <w:rPr>
          <w:rFonts w:ascii="Arial" w:eastAsia="Arial" w:hAnsi="Arial" w:cs="Arial"/>
          <w:b/>
          <w:bCs/>
          <w:color w:val="818181"/>
          <w:sz w:val="18"/>
          <w:szCs w:val="18"/>
        </w:rPr>
        <w:t>CONDICIONES:</w:t>
      </w:r>
    </w:p>
    <w:p w14:paraId="6577CCC8" w14:textId="77777777" w:rsidR="00F4732A" w:rsidRDefault="00000000">
      <w:pPr>
        <w:numPr>
          <w:ilvl w:val="0"/>
          <w:numId w:val="3"/>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Precios por persona en dólares americanos. Servicio compartido (regular)</w:t>
      </w:r>
    </w:p>
    <w:p w14:paraId="3FF7F2EB" w14:textId="77777777" w:rsidR="00F4732A" w:rsidRDefault="00000000">
      <w:pPr>
        <w:numPr>
          <w:ilvl w:val="0"/>
          <w:numId w:val="3"/>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Precios especiales para pagos en efectivo o depósito en cuentas bancarias.</w:t>
      </w:r>
    </w:p>
    <w:p w14:paraId="262EE82E" w14:textId="77777777" w:rsidR="00F4732A" w:rsidRDefault="00000000">
      <w:pPr>
        <w:numPr>
          <w:ilvl w:val="0"/>
          <w:numId w:val="3"/>
        </w:numPr>
        <w:spacing w:line="276" w:lineRule="auto"/>
        <w:jc w:val="both"/>
        <w:rPr>
          <w:rFonts w:ascii="Arial" w:eastAsia="Arial" w:hAnsi="Arial" w:cs="Arial"/>
          <w:color w:val="818181"/>
          <w:sz w:val="18"/>
          <w:szCs w:val="18"/>
        </w:rPr>
      </w:pPr>
      <w:r>
        <w:rPr>
          <w:rFonts w:ascii="Arial" w:eastAsia="Arial" w:hAnsi="Arial" w:cs="Arial"/>
          <w:color w:val="818181"/>
          <w:sz w:val="18"/>
          <w:szCs w:val="18"/>
        </w:rPr>
        <w:t>Comisionable al 10% e incentivo de $ 10 por persona</w:t>
      </w:r>
    </w:p>
    <w:p w14:paraId="708DF923" w14:textId="77777777" w:rsidR="00F4732A" w:rsidRDefault="00000000">
      <w:pPr>
        <w:numPr>
          <w:ilvl w:val="0"/>
          <w:numId w:val="3"/>
        </w:numPr>
        <w:spacing w:line="276" w:lineRule="auto"/>
        <w:jc w:val="both"/>
        <w:rPr>
          <w:rFonts w:ascii="Arial" w:eastAsia="Arial" w:hAnsi="Arial" w:cs="Arial"/>
          <w:b/>
          <w:bCs/>
          <w:i/>
          <w:iCs/>
          <w:color w:val="818181"/>
          <w:sz w:val="18"/>
          <w:szCs w:val="18"/>
        </w:rPr>
      </w:pPr>
      <w:r>
        <w:rPr>
          <w:rFonts w:ascii="Arial" w:eastAsia="Arial" w:hAnsi="Arial" w:cs="Arial"/>
          <w:b/>
          <w:bCs/>
          <w:i/>
          <w:iCs/>
          <w:color w:val="818181"/>
          <w:sz w:val="18"/>
          <w:szCs w:val="18"/>
        </w:rPr>
        <w:t xml:space="preserve">Vigencia de compra: del 01 de abril al 30 setiembre 2026. </w:t>
      </w:r>
    </w:p>
    <w:p w14:paraId="119B980C" w14:textId="77777777" w:rsidR="00F4732A" w:rsidRDefault="00000000">
      <w:pPr>
        <w:numPr>
          <w:ilvl w:val="0"/>
          <w:numId w:val="3"/>
        </w:numPr>
        <w:spacing w:line="276" w:lineRule="auto"/>
        <w:jc w:val="both"/>
        <w:rPr>
          <w:rFonts w:ascii="Arial" w:eastAsia="Arial" w:hAnsi="Arial" w:cs="Arial"/>
          <w:b/>
          <w:bCs/>
          <w:i/>
          <w:iCs/>
          <w:color w:val="818181"/>
          <w:sz w:val="18"/>
          <w:szCs w:val="18"/>
        </w:rPr>
      </w:pPr>
      <w:r>
        <w:rPr>
          <w:rFonts w:ascii="Arial" w:eastAsia="Arial" w:hAnsi="Arial" w:cs="Arial"/>
          <w:b/>
          <w:bCs/>
          <w:i/>
          <w:iCs/>
          <w:color w:val="818181"/>
          <w:sz w:val="18"/>
          <w:szCs w:val="18"/>
        </w:rPr>
        <w:t>Vigencia de viaje: del 01 de abril al 15 de diciembre 2026.</w:t>
      </w:r>
    </w:p>
    <w:p w14:paraId="1924C03B" w14:textId="77777777" w:rsidR="00F4732A" w:rsidRDefault="00000000">
      <w:pPr>
        <w:numPr>
          <w:ilvl w:val="0"/>
          <w:numId w:val="3"/>
        </w:numPr>
        <w:spacing w:line="276" w:lineRule="auto"/>
        <w:jc w:val="both"/>
        <w:rPr>
          <w:rFonts w:ascii="Arial" w:eastAsia="Arial" w:hAnsi="Arial" w:cs="Arial"/>
          <w:color w:val="818181"/>
          <w:sz w:val="18"/>
          <w:szCs w:val="18"/>
        </w:rPr>
      </w:pPr>
      <w:r>
        <w:rPr>
          <w:rFonts w:ascii="Arial" w:eastAsia="Arial" w:hAnsi="Arial" w:cs="Arial"/>
          <w:color w:val="818181"/>
          <w:sz w:val="18"/>
          <w:szCs w:val="18"/>
        </w:rPr>
        <w:t xml:space="preserve">No válido para temporada alta, feriados largos, fiestas locales, festividades especiales, eventos, ni fechas de </w:t>
      </w:r>
      <w:proofErr w:type="spellStart"/>
      <w:r>
        <w:rPr>
          <w:rFonts w:ascii="Arial" w:eastAsia="Arial" w:hAnsi="Arial" w:cs="Arial"/>
          <w:color w:val="818181"/>
          <w:sz w:val="18"/>
          <w:szCs w:val="18"/>
        </w:rPr>
        <w:t>black</w:t>
      </w:r>
      <w:proofErr w:type="spellEnd"/>
      <w:r>
        <w:rPr>
          <w:rFonts w:ascii="Arial" w:eastAsia="Arial" w:hAnsi="Arial" w:cs="Arial"/>
          <w:color w:val="818181"/>
          <w:sz w:val="18"/>
          <w:szCs w:val="18"/>
        </w:rPr>
        <w:t xml:space="preserve"> </w:t>
      </w:r>
      <w:proofErr w:type="spellStart"/>
      <w:r>
        <w:rPr>
          <w:rFonts w:ascii="Arial" w:eastAsia="Arial" w:hAnsi="Arial" w:cs="Arial"/>
          <w:color w:val="818181"/>
          <w:sz w:val="18"/>
          <w:szCs w:val="18"/>
        </w:rPr>
        <w:t>out</w:t>
      </w:r>
      <w:proofErr w:type="spellEnd"/>
      <w:r>
        <w:rPr>
          <w:rFonts w:ascii="Arial" w:eastAsia="Arial" w:hAnsi="Arial" w:cs="Arial"/>
          <w:color w:val="818181"/>
          <w:sz w:val="18"/>
          <w:szCs w:val="18"/>
        </w:rPr>
        <w:t>. (Consultar tarifas aplicables).</w:t>
      </w:r>
    </w:p>
    <w:p w14:paraId="31EF4FEE" w14:textId="77777777" w:rsidR="00F4732A" w:rsidRDefault="00000000">
      <w:pPr>
        <w:numPr>
          <w:ilvl w:val="0"/>
          <w:numId w:val="3"/>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En caso de habitación triple, consultar previamente el tipo de acomodación disponible.</w:t>
      </w:r>
    </w:p>
    <w:p w14:paraId="44DA35A7" w14:textId="77777777" w:rsidR="00F4732A" w:rsidRDefault="00000000">
      <w:pPr>
        <w:numPr>
          <w:ilvl w:val="0"/>
          <w:numId w:val="3"/>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Servicios sujetos a disponibilidad al momento de solicitar la reserva.</w:t>
      </w:r>
    </w:p>
    <w:p w14:paraId="0249197E" w14:textId="77777777" w:rsidR="00F4732A" w:rsidRDefault="00000000">
      <w:pPr>
        <w:numPr>
          <w:ilvl w:val="0"/>
          <w:numId w:val="3"/>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lastRenderedPageBreak/>
        <w:t>Tarifas sujetas a variación sin previo aviso.</w:t>
      </w:r>
    </w:p>
    <w:p w14:paraId="4963B7BC" w14:textId="77777777" w:rsidR="00F4732A" w:rsidRDefault="00000000">
      <w:pPr>
        <w:numPr>
          <w:ilvl w:val="0"/>
          <w:numId w:val="3"/>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El itinerario está sujeto a variaciones por condiciones climatológicas.</w:t>
      </w:r>
    </w:p>
    <w:p w14:paraId="118C93A6" w14:textId="77777777" w:rsidR="00F4732A" w:rsidRDefault="00000000">
      <w:pPr>
        <w:numPr>
          <w:ilvl w:val="0"/>
          <w:numId w:val="3"/>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Pr>
          <w:rFonts w:ascii="Arial" w:eastAsia="Arial" w:hAnsi="Arial" w:cs="Arial"/>
          <w:color w:val="818181"/>
          <w:sz w:val="18"/>
          <w:szCs w:val="18"/>
        </w:rPr>
        <w:t>Consultar condiciones especiales para grupos</w:t>
      </w:r>
      <w:r>
        <w:rPr>
          <w:rFonts w:ascii="Arial" w:eastAsia="Arial" w:hAnsi="Arial" w:cs="Arial"/>
          <w:color w:val="818181"/>
          <w:sz w:val="18"/>
          <w:szCs w:val="18"/>
        </w:rPr>
        <w:tab/>
      </w:r>
    </w:p>
    <w:p w14:paraId="59090472" w14:textId="77777777" w:rsidR="00F4732A" w:rsidRDefault="00F4732A">
      <w:pPr>
        <w:spacing w:line="276" w:lineRule="auto"/>
        <w:jc w:val="both"/>
        <w:rPr>
          <w:rFonts w:ascii="Arial" w:eastAsia="Arial" w:hAnsi="Arial" w:cs="Arial"/>
          <w:color w:val="818181"/>
          <w:sz w:val="18"/>
          <w:szCs w:val="18"/>
        </w:rPr>
      </w:pPr>
    </w:p>
    <w:p w14:paraId="49FC6BA5" w14:textId="77777777" w:rsidR="00F4732A" w:rsidRDefault="00000000">
      <w:pPr>
        <w:spacing w:line="276" w:lineRule="auto"/>
        <w:jc w:val="both"/>
        <w:rPr>
          <w:rFonts w:ascii="Arial" w:eastAsia="Arial" w:hAnsi="Arial" w:cs="Arial"/>
          <w:b/>
          <w:bCs/>
          <w:color w:val="818181"/>
          <w:sz w:val="18"/>
          <w:szCs w:val="18"/>
        </w:rPr>
      </w:pPr>
      <w:r>
        <w:rPr>
          <w:rFonts w:ascii="Arial" w:eastAsia="Arial" w:hAnsi="Arial" w:cs="Arial"/>
          <w:b/>
          <w:bCs/>
          <w:color w:val="818181"/>
          <w:sz w:val="18"/>
          <w:szCs w:val="18"/>
        </w:rPr>
        <w:t>POLÍTICA DE PAGOS Y ANULACIONES:</w:t>
      </w:r>
    </w:p>
    <w:p w14:paraId="73BA77CC" w14:textId="77777777" w:rsidR="00F4732A" w:rsidRDefault="00000000">
      <w:pPr>
        <w:numPr>
          <w:ilvl w:val="0"/>
          <w:numId w:val="2"/>
        </w:numPr>
        <w:spacing w:line="276" w:lineRule="auto"/>
        <w:jc w:val="both"/>
        <w:rPr>
          <w:rFonts w:ascii="Arial" w:eastAsia="Arial" w:hAnsi="Arial" w:cs="Arial"/>
          <w:color w:val="818181"/>
          <w:sz w:val="18"/>
          <w:szCs w:val="18"/>
        </w:rPr>
      </w:pPr>
      <w:r>
        <w:rPr>
          <w:rFonts w:ascii="Arial" w:eastAsia="Arial" w:hAnsi="Arial" w:cs="Arial"/>
          <w:color w:val="818181"/>
          <w:sz w:val="18"/>
          <w:szCs w:val="18"/>
        </w:rPr>
        <w:t>El pago total del paquete deberá efectuarse en un plazo máximo de 15 días después del prepago. Pasado este periodo, será obligatorio abonar el monto total.</w:t>
      </w:r>
    </w:p>
    <w:p w14:paraId="5392CBAA" w14:textId="77777777" w:rsidR="00F4732A" w:rsidRDefault="00000000">
      <w:pPr>
        <w:numPr>
          <w:ilvl w:val="0"/>
          <w:numId w:val="2"/>
        </w:numPr>
        <w:spacing w:line="276" w:lineRule="auto"/>
        <w:jc w:val="both"/>
        <w:rPr>
          <w:rFonts w:ascii="Arial" w:eastAsia="Arial" w:hAnsi="Arial" w:cs="Arial"/>
          <w:color w:val="818181"/>
          <w:sz w:val="18"/>
          <w:szCs w:val="18"/>
        </w:rPr>
      </w:pPr>
      <w:r>
        <w:rPr>
          <w:rFonts w:ascii="Arial" w:eastAsia="Arial" w:hAnsi="Arial" w:cs="Arial"/>
          <w:color w:val="818181"/>
          <w:sz w:val="18"/>
          <w:szCs w:val="18"/>
        </w:rPr>
        <w:t>Cancelaciones con más de 30 días de anticipación a la fecha de inicio del viaje estarán sujetas a gastos administrativos y penalidades establecidas por cada proveedor.</w:t>
      </w:r>
    </w:p>
    <w:p w14:paraId="419C0AA8" w14:textId="77777777" w:rsidR="00F4732A" w:rsidRDefault="00000000">
      <w:pPr>
        <w:numPr>
          <w:ilvl w:val="0"/>
          <w:numId w:val="2"/>
        </w:numPr>
        <w:spacing w:line="276" w:lineRule="auto"/>
        <w:jc w:val="both"/>
        <w:rPr>
          <w:rFonts w:ascii="Arial" w:eastAsia="Arial" w:hAnsi="Arial" w:cs="Arial"/>
          <w:color w:val="818181"/>
          <w:sz w:val="18"/>
          <w:szCs w:val="18"/>
        </w:rPr>
      </w:pPr>
      <w:r>
        <w:rPr>
          <w:rFonts w:ascii="Arial" w:eastAsia="Arial" w:hAnsi="Arial" w:cs="Arial"/>
          <w:color w:val="818181"/>
          <w:sz w:val="18"/>
          <w:szCs w:val="18"/>
        </w:rPr>
        <w:t>Cancelaciones dentro de los 30 días previos al inicio del viaje tendrán una penalidad del 100% del monto total.</w:t>
      </w:r>
    </w:p>
    <w:p w14:paraId="1A5196F7" w14:textId="77777777" w:rsidR="00F4732A" w:rsidRDefault="00000000">
      <w:pPr>
        <w:numPr>
          <w:ilvl w:val="0"/>
          <w:numId w:val="2"/>
        </w:numPr>
        <w:spacing w:line="276" w:lineRule="auto"/>
        <w:jc w:val="both"/>
        <w:rPr>
          <w:rFonts w:ascii="Arial" w:eastAsia="Arial" w:hAnsi="Arial" w:cs="Arial"/>
          <w:color w:val="818181"/>
          <w:sz w:val="18"/>
          <w:szCs w:val="18"/>
        </w:rPr>
      </w:pPr>
      <w:r>
        <w:rPr>
          <w:rFonts w:ascii="Arial" w:eastAsia="Arial" w:hAnsi="Arial" w:cs="Arial"/>
          <w:color w:val="818181"/>
          <w:sz w:val="18"/>
          <w:szCs w:val="18"/>
        </w:rPr>
        <w:t>El paquete no es reembolsable, endosable ni transferible. No se permiten cambios una vez efectuado el prepago.</w:t>
      </w:r>
    </w:p>
    <w:p w14:paraId="47194398" w14:textId="77777777" w:rsidR="00F4732A" w:rsidRDefault="00000000">
      <w:pPr>
        <w:numPr>
          <w:ilvl w:val="0"/>
          <w:numId w:val="2"/>
        </w:numPr>
        <w:spacing w:line="276" w:lineRule="auto"/>
        <w:jc w:val="both"/>
        <w:rPr>
          <w:rFonts w:ascii="Arial" w:eastAsia="Arial" w:hAnsi="Arial" w:cs="Arial"/>
          <w:color w:val="818181"/>
          <w:sz w:val="18"/>
          <w:szCs w:val="18"/>
        </w:rPr>
      </w:pPr>
      <w:r>
        <w:rPr>
          <w:rFonts w:ascii="Arial" w:eastAsia="Arial" w:hAnsi="Arial" w:cs="Arial"/>
          <w:color w:val="818181"/>
          <w:sz w:val="18"/>
          <w:szCs w:val="18"/>
        </w:rPr>
        <w:t>Los precios deben ser confirmados al momento de realizar la reserva, debido a posibles variaciones diarias en el sector turístico.</w:t>
      </w:r>
    </w:p>
    <w:p w14:paraId="2F42EB19" w14:textId="77777777" w:rsidR="00F4732A" w:rsidRDefault="00F4732A">
      <w:pPr>
        <w:spacing w:line="276" w:lineRule="auto"/>
        <w:jc w:val="both"/>
        <w:rPr>
          <w:rFonts w:ascii="Arial" w:eastAsia="Arial" w:hAnsi="Arial" w:cs="Arial"/>
          <w:b/>
          <w:bCs/>
          <w:color w:val="818181"/>
          <w:sz w:val="18"/>
          <w:szCs w:val="18"/>
        </w:rPr>
      </w:pPr>
    </w:p>
    <w:p w14:paraId="3541DF7F" w14:textId="77777777" w:rsidR="00F4732A" w:rsidRDefault="00000000">
      <w:pPr>
        <w:spacing w:line="276" w:lineRule="auto"/>
        <w:jc w:val="both"/>
        <w:rPr>
          <w:rFonts w:ascii="Arial" w:eastAsia="Arial" w:hAnsi="Arial" w:cs="Arial"/>
          <w:b/>
          <w:bCs/>
          <w:color w:val="818181"/>
          <w:sz w:val="18"/>
          <w:szCs w:val="18"/>
        </w:rPr>
      </w:pPr>
      <w:r>
        <w:rPr>
          <w:rFonts w:ascii="Arial" w:eastAsia="Arial" w:hAnsi="Arial" w:cs="Arial"/>
          <w:b/>
          <w:bCs/>
          <w:color w:val="818181"/>
          <w:sz w:val="18"/>
          <w:szCs w:val="18"/>
        </w:rPr>
        <w:t>POLÍTICAS DE NIÑOS:</w:t>
      </w:r>
    </w:p>
    <w:p w14:paraId="3B27D491" w14:textId="77777777" w:rsidR="00F4732A" w:rsidRDefault="00000000">
      <w:pPr>
        <w:numPr>
          <w:ilvl w:val="0"/>
          <w:numId w:val="4"/>
        </w:numPr>
        <w:pBdr>
          <w:top w:val="nil"/>
          <w:left w:val="nil"/>
          <w:bottom w:val="nil"/>
          <w:right w:val="nil"/>
          <w:between w:val="nil"/>
        </w:pBdr>
        <w:spacing w:line="276" w:lineRule="auto"/>
        <w:jc w:val="both"/>
        <w:rPr>
          <w:rFonts w:ascii="Arial" w:eastAsia="Arial" w:hAnsi="Arial" w:cs="Arial"/>
          <w:color w:val="818181"/>
          <w:sz w:val="18"/>
          <w:szCs w:val="18"/>
        </w:rPr>
      </w:pPr>
      <w:r>
        <w:rPr>
          <w:rFonts w:ascii="Arial" w:eastAsia="Arial" w:hAnsi="Arial" w:cs="Arial"/>
          <w:color w:val="818181"/>
          <w:sz w:val="18"/>
          <w:szCs w:val="18"/>
        </w:rPr>
        <w:t>0 – 2 años: están liberados en servicios y en alojamiento (revisar detalles del desayuno), en servicios no está incluido el asiento (va en faldas de padres), y tampoco está incluido la alimentación en tours.</w:t>
      </w:r>
    </w:p>
    <w:p w14:paraId="021298D2" w14:textId="77777777" w:rsidR="00F4732A" w:rsidRDefault="00000000">
      <w:pPr>
        <w:numPr>
          <w:ilvl w:val="0"/>
          <w:numId w:val="4"/>
        </w:numPr>
        <w:pBdr>
          <w:top w:val="nil"/>
          <w:left w:val="nil"/>
          <w:bottom w:val="nil"/>
          <w:right w:val="nil"/>
          <w:between w:val="nil"/>
        </w:pBdr>
        <w:spacing w:after="200" w:line="276" w:lineRule="auto"/>
        <w:jc w:val="both"/>
        <w:rPr>
          <w:rFonts w:ascii="Arial" w:eastAsia="Arial" w:hAnsi="Arial" w:cs="Arial"/>
          <w:color w:val="818181"/>
          <w:sz w:val="18"/>
          <w:szCs w:val="18"/>
        </w:rPr>
      </w:pPr>
      <w:r>
        <w:rPr>
          <w:rFonts w:ascii="Arial" w:eastAsia="Arial" w:hAnsi="Arial" w:cs="Arial"/>
          <w:color w:val="818181"/>
          <w:sz w:val="18"/>
          <w:szCs w:val="18"/>
        </w:rPr>
        <w:t>3 - 9 años: están incluidos los servicios y alimentación detallada en el programa.</w:t>
      </w:r>
    </w:p>
    <w:sectPr w:rsidR="00F4732A">
      <w:headerReference w:type="default" r:id="rId8"/>
      <w:footerReference w:type="default" r:id="rId9"/>
      <w:pgSz w:w="11906" w:h="16838"/>
      <w:pgMar w:top="794" w:right="849" w:bottom="794" w:left="851" w:header="709" w:footer="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6512C" w14:textId="77777777" w:rsidR="00923EA2" w:rsidRDefault="00923EA2">
      <w:r>
        <w:separator/>
      </w:r>
    </w:p>
  </w:endnote>
  <w:endnote w:type="continuationSeparator" w:id="0">
    <w:p w14:paraId="6A5BEFEE" w14:textId="77777777" w:rsidR="00923EA2" w:rsidRDefault="00923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7EBBD7FF-41D7-4C0C-A57F-01069B891D03}"/>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B9C7E694-E57C-4676-8B40-38C2FAA0B1F3}"/>
    <w:embedBold r:id="rId3" w:fontKey="{BA785FA2-F958-48E1-9258-6CA995376FAB}"/>
    <w:embedBoldItalic r:id="rId4" w:fontKey="{5FDC3534-2010-4F3D-93EA-E9E10C8488A8}"/>
  </w:font>
  <w:font w:name="Georgia">
    <w:panose1 w:val="02040502050405020303"/>
    <w:charset w:val="00"/>
    <w:family w:val="auto"/>
    <w:pitch w:val="default"/>
    <w:embedItalic r:id="rId5" w:fontKey="{0A42A6D8-6AF0-47C6-B8E6-58F8B670C7F8}"/>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1BB47723-6D2E-4F15-BF7F-959D9823123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7CCF8" w14:textId="77777777" w:rsidR="00F4732A" w:rsidRDefault="00F4732A">
    <w:pPr>
      <w:pBdr>
        <w:top w:val="nil"/>
        <w:left w:val="nil"/>
        <w:bottom w:val="nil"/>
        <w:right w:val="nil"/>
        <w:between w:val="nil"/>
      </w:pBdr>
      <w:tabs>
        <w:tab w:val="center" w:pos="4252"/>
        <w:tab w:val="right" w:pos="8504"/>
      </w:tabs>
      <w:jc w:val="center"/>
      <w:rPr>
        <w:rFonts w:ascii="Calibri" w:eastAsia="Calibri" w:hAnsi="Calibri" w:cs="Calibri"/>
        <w:color w:val="333333"/>
        <w:sz w:val="20"/>
        <w:szCs w:val="20"/>
      </w:rPr>
    </w:pPr>
  </w:p>
  <w:p w14:paraId="2D3F0FD4" w14:textId="77777777" w:rsidR="00F4732A" w:rsidRDefault="00F4732A">
    <w:pPr>
      <w:pBdr>
        <w:top w:val="nil"/>
        <w:left w:val="nil"/>
        <w:bottom w:val="nil"/>
        <w:right w:val="nil"/>
        <w:between w:val="nil"/>
      </w:pBdr>
      <w:tabs>
        <w:tab w:val="center" w:pos="4252"/>
        <w:tab w:val="right" w:pos="8504"/>
      </w:tabs>
      <w:jc w:val="center"/>
      <w:rPr>
        <w:rFonts w:ascii="Calibri" w:eastAsia="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F2C9A" w14:textId="77777777" w:rsidR="00923EA2" w:rsidRDefault="00923EA2">
      <w:r>
        <w:separator/>
      </w:r>
    </w:p>
  </w:footnote>
  <w:footnote w:type="continuationSeparator" w:id="0">
    <w:p w14:paraId="0F4B1510" w14:textId="77777777" w:rsidR="00923EA2" w:rsidRDefault="00923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E864" w14:textId="77777777" w:rsidR="00F4732A" w:rsidRDefault="00000000">
    <w:pPr>
      <w:pBdr>
        <w:top w:val="nil"/>
        <w:left w:val="nil"/>
        <w:bottom w:val="nil"/>
        <w:right w:val="nil"/>
        <w:between w:val="nil"/>
      </w:pBdr>
      <w:tabs>
        <w:tab w:val="center" w:pos="4252"/>
        <w:tab w:val="right" w:pos="8504"/>
        <w:tab w:val="left" w:pos="2196"/>
      </w:tabs>
      <w:ind w:left="-1134"/>
      <w:rPr>
        <w:rFonts w:ascii="Calibri" w:eastAsia="Calibri" w:hAnsi="Calibri" w:cs="Calibri"/>
        <w:color w:val="000000"/>
        <w:sz w:val="22"/>
        <w:szCs w:val="22"/>
      </w:rPr>
    </w:pPr>
    <w:r>
      <w:rPr>
        <w:rFonts w:ascii="Calibri" w:eastAsia="Calibri" w:hAnsi="Calibri" w:cs="Calibri"/>
        <w:color w:val="000000"/>
        <w:sz w:val="22"/>
        <w:szCs w:val="22"/>
      </w:rPr>
      <w:tab/>
    </w:r>
    <w:r>
      <w:rPr>
        <w:noProof/>
      </w:rPr>
      <w:drawing>
        <wp:anchor distT="0" distB="0" distL="0" distR="0" simplePos="0" relativeHeight="251658240" behindDoc="1" locked="0" layoutInCell="1" hidden="0" allowOverlap="1" wp14:anchorId="08B2341C" wp14:editId="3785D7BC">
          <wp:simplePos x="0" y="0"/>
          <wp:positionH relativeFrom="column">
            <wp:posOffset>5638800</wp:posOffset>
          </wp:positionH>
          <wp:positionV relativeFrom="paragraph">
            <wp:posOffset>-488314</wp:posOffset>
          </wp:positionV>
          <wp:extent cx="885825" cy="103822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85825" cy="1038225"/>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24B21EAA" wp14:editId="604F31A7">
          <wp:simplePos x="0" y="0"/>
          <wp:positionH relativeFrom="column">
            <wp:posOffset>-98424</wp:posOffset>
          </wp:positionH>
          <wp:positionV relativeFrom="paragraph">
            <wp:posOffset>-450214</wp:posOffset>
          </wp:positionV>
          <wp:extent cx="2179320" cy="74422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179320" cy="744220"/>
                  </a:xfrm>
                  <a:prstGeom prst="rect">
                    <a:avLst/>
                  </a:prstGeom>
                  <a:ln/>
                </pic:spPr>
              </pic:pic>
            </a:graphicData>
          </a:graphic>
        </wp:anchor>
      </w:drawing>
    </w:r>
  </w:p>
  <w:p w14:paraId="529A43A1" w14:textId="77777777" w:rsidR="00F4732A" w:rsidRDefault="00F4732A">
    <w:pPr>
      <w:pBdr>
        <w:top w:val="nil"/>
        <w:left w:val="nil"/>
        <w:bottom w:val="nil"/>
        <w:right w:val="nil"/>
        <w:between w:val="nil"/>
      </w:pBdr>
      <w:tabs>
        <w:tab w:val="center" w:pos="4252"/>
        <w:tab w:val="right" w:pos="8504"/>
      </w:tabs>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02416"/>
    <w:multiLevelType w:val="multilevel"/>
    <w:tmpl w:val="2A1248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EDF5D0A"/>
    <w:multiLevelType w:val="multilevel"/>
    <w:tmpl w:val="390837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F833719"/>
    <w:multiLevelType w:val="multilevel"/>
    <w:tmpl w:val="F1FE5B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086259A"/>
    <w:multiLevelType w:val="multilevel"/>
    <w:tmpl w:val="758268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431123505">
    <w:abstractNumId w:val="0"/>
  </w:num>
  <w:num w:numId="2" w16cid:durableId="2084256304">
    <w:abstractNumId w:val="3"/>
  </w:num>
  <w:num w:numId="3" w16cid:durableId="1185707472">
    <w:abstractNumId w:val="1"/>
  </w:num>
  <w:num w:numId="4" w16cid:durableId="2666164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32A"/>
    <w:rsid w:val="0013760C"/>
    <w:rsid w:val="00923EA2"/>
    <w:rsid w:val="00CE23D4"/>
    <w:rsid w:val="00F4732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DE298"/>
  <w15:docId w15:val="{F1277FBF-A9A2-498E-92E8-97BDDB52D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mbria" w:eastAsia="Cambria" w:hAnsi="Cambria" w:cs="Cambria"/>
      <w:color w:val="366091"/>
      <w:sz w:val="32"/>
      <w:szCs w:val="32"/>
    </w:rPr>
  </w:style>
  <w:style w:type="paragraph" w:styleId="Ttulo2">
    <w:name w:val="heading 2"/>
    <w:basedOn w:val="Normal"/>
    <w:next w:val="Normal"/>
    <w:uiPriority w:val="9"/>
    <w:semiHidden/>
    <w:unhideWhenUsed/>
    <w:qFormat/>
    <w:pPr>
      <w:keepNext/>
      <w:keepLines/>
      <w:spacing w:before="200" w:line="276" w:lineRule="auto"/>
      <w:outlineLvl w:val="1"/>
    </w:pPr>
    <w:rPr>
      <w:rFonts w:ascii="Cambria" w:eastAsia="Cambria" w:hAnsi="Cambria" w:cs="Cambria"/>
      <w:b/>
      <w:bCs/>
      <w:color w:val="4F81BD"/>
      <w:sz w:val="26"/>
      <w:szCs w:val="2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00" w:line="276" w:lineRule="auto"/>
      <w:outlineLvl w:val="3"/>
    </w:pPr>
    <w:rPr>
      <w:rFonts w:ascii="Cambria" w:eastAsia="Cambria" w:hAnsi="Cambria" w:cs="Cambria"/>
      <w:b/>
      <w:bCs/>
      <w:i/>
      <w:iCs/>
      <w:color w:val="4F81BD"/>
      <w:sz w:val="22"/>
      <w:szCs w:val="22"/>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KD8ceslKXr8e+IjjBCk0NJFpMw==">CgMxLjAyDmgubms4b2w5MTFxaTFqMg5oLjM4bnYzaXFrM2plYjgAciExeFFFMGRHSnBJNldUUUVMLTU4X1FlYVdLc1FGM1dkczA=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702</Words>
  <Characters>3863</Characters>
  <Application>Microsoft Office Word</Application>
  <DocSecurity>0</DocSecurity>
  <Lines>32</Lines>
  <Paragraphs>9</Paragraphs>
  <ScaleCrop>false</ScaleCrop>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2</cp:revision>
  <dcterms:created xsi:type="dcterms:W3CDTF">2026-08-05T17:34:00Z</dcterms:created>
  <dcterms:modified xsi:type="dcterms:W3CDTF">2026-08-05T17:34:00Z</dcterms:modified>
</cp:coreProperties>
</file>