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FDFE" w14:textId="77777777" w:rsidR="004E5F98" w:rsidRDefault="00E20087" w:rsidP="004E5F98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  <w:bookmarkStart w:id="4" w:name="_Hlk229481244"/>
      <w:r w:rsidRPr="00D36142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LO MEJOR DEL MAR EGEO </w:t>
      </w:r>
    </w:p>
    <w:p w14:paraId="17F01E75" w14:textId="47707186" w:rsidR="00E20087" w:rsidRPr="00D36142" w:rsidRDefault="00E20087" w:rsidP="004E5F98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r w:rsidRPr="00D36142">
        <w:rPr>
          <w:rFonts w:ascii="Arial" w:hAnsi="Arial" w:cs="Arial"/>
          <w:b/>
          <w:color w:val="6E6E6E"/>
          <w:sz w:val="36"/>
          <w:szCs w:val="36"/>
          <w:lang w:eastAsia="es-ES"/>
        </w:rPr>
        <w:t>CON COSTA FORTUNA</w:t>
      </w:r>
    </w:p>
    <w:p w14:paraId="76D67C59" w14:textId="77777777" w:rsidR="00B708BD" w:rsidRDefault="00B708BD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B708BD">
        <w:rPr>
          <w:rFonts w:ascii="Arial" w:hAnsi="Arial" w:cs="Arial"/>
          <w:b/>
          <w:i/>
          <w:iCs/>
          <w:color w:val="6E6E6E"/>
          <w:sz w:val="20"/>
          <w:szCs w:val="20"/>
        </w:rPr>
        <w:t>Grecia:</w:t>
      </w:r>
      <w:r w:rsidRPr="00B708BD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Atenas – </w:t>
      </w:r>
      <w:proofErr w:type="spellStart"/>
      <w:r w:rsidRPr="00B708BD">
        <w:rPr>
          <w:rFonts w:ascii="Arial" w:hAnsi="Arial" w:cs="Arial"/>
          <w:bCs/>
          <w:i/>
          <w:iCs/>
          <w:color w:val="6E6E6E"/>
          <w:sz w:val="20"/>
          <w:szCs w:val="20"/>
        </w:rPr>
        <w:t>Mykonos</w:t>
      </w:r>
      <w:proofErr w:type="spellEnd"/>
      <w:r w:rsidRPr="00B708BD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– Heraklion (Creta) – Rodas – Santorini – Cabo </w:t>
      </w:r>
      <w:proofErr w:type="spellStart"/>
      <w:r w:rsidRPr="00B708BD">
        <w:rPr>
          <w:rFonts w:ascii="Arial" w:hAnsi="Arial" w:cs="Arial"/>
          <w:bCs/>
          <w:i/>
          <w:iCs/>
          <w:color w:val="6E6E6E"/>
          <w:sz w:val="20"/>
          <w:szCs w:val="20"/>
        </w:rPr>
        <w:t>Sounio</w:t>
      </w:r>
      <w:proofErr w:type="spellEnd"/>
    </w:p>
    <w:p w14:paraId="4383F1A8" w14:textId="3FB75220" w:rsidR="00B708BD" w:rsidRDefault="00B708BD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B708BD">
        <w:rPr>
          <w:rFonts w:ascii="Arial" w:hAnsi="Arial" w:cs="Arial"/>
          <w:b/>
          <w:i/>
          <w:iCs/>
          <w:color w:val="6E6E6E"/>
          <w:sz w:val="20"/>
          <w:szCs w:val="20"/>
        </w:rPr>
        <w:t>Turquía:</w:t>
      </w:r>
      <w:r w:rsidRPr="00B708BD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Estambul</w:t>
      </w:r>
    </w:p>
    <w:p w14:paraId="781CEEBF" w14:textId="1C09EADD" w:rsidR="00062912" w:rsidRPr="00765022" w:rsidRDefault="009A541E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10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09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</w:p>
    <w:bookmarkEnd w:id="0"/>
    <w:bookmarkEnd w:id="4"/>
    <w:p w14:paraId="50DED9A7" w14:textId="77777777" w:rsidR="00EB0929" w:rsidRPr="00765022" w:rsidRDefault="00EB0929" w:rsidP="00D36142">
      <w:pPr>
        <w:rPr>
          <w:rFonts w:ascii="Arial" w:hAnsi="Arial" w:cs="Arial"/>
          <w:b/>
          <w:color w:val="6E6E6E"/>
          <w:lang w:eastAsia="es-ES"/>
        </w:rPr>
      </w:pPr>
    </w:p>
    <w:p w14:paraId="62C4D98D" w14:textId="64272103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C3158B">
        <w:rPr>
          <w:rFonts w:ascii="Arial" w:hAnsi="Arial" w:cs="Arial"/>
          <w:b/>
          <w:color w:val="ED8282"/>
          <w:lang w:eastAsia="es-ES"/>
        </w:rPr>
        <w:t>2</w:t>
      </w:r>
      <w:r w:rsidR="00D36142">
        <w:rPr>
          <w:rFonts w:ascii="Arial" w:hAnsi="Arial" w:cs="Arial"/>
          <w:b/>
          <w:color w:val="ED8282"/>
          <w:lang w:eastAsia="es-ES"/>
        </w:rPr>
        <w:t>,</w:t>
      </w:r>
      <w:r w:rsidR="00C3158B">
        <w:rPr>
          <w:rFonts w:ascii="Arial" w:hAnsi="Arial" w:cs="Arial"/>
          <w:b/>
          <w:color w:val="ED8282"/>
          <w:lang w:eastAsia="es-ES"/>
        </w:rPr>
        <w:t>159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49DA248B" w14:textId="4864A4B2" w:rsidR="00E20087" w:rsidRDefault="00D36142" w:rsidP="00E20087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D36142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E20087"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jueves </w:t>
      </w:r>
    </w:p>
    <w:p w14:paraId="4A2DA778" w14:textId="5CC0578F" w:rsidR="00062912" w:rsidRPr="00765022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b/>
          <w:i/>
          <w:iCs/>
          <w:color w:val="696969"/>
          <w:sz w:val="18"/>
          <w:szCs w:val="18"/>
        </w:rPr>
        <w:t>D</w:t>
      </w:r>
      <w:r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>el 04 de junio</w:t>
      </w:r>
      <w:r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>al 03 de septiembre</w:t>
      </w:r>
    </w:p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3DAA4215" w:rsidR="009C5F87" w:rsidRPr="00765022" w:rsidRDefault="00D36142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2"/>
    <w:bookmarkEnd w:id="3"/>
    <w:p w14:paraId="77E93935" w14:textId="040F3B5B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49448FE7" w14:textId="6CB2BB88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Traslados puerto – hotel – puerto según itinerario.</w:t>
      </w:r>
    </w:p>
    <w:p w14:paraId="66516F40" w14:textId="01447B2D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5D25DE63" w14:textId="242685C3" w:rsidR="00554325" w:rsidRPr="00554325" w:rsidRDefault="009A541E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02</w:t>
      </w:r>
      <w:r w:rsidR="00554325" w:rsidRPr="00554325">
        <w:rPr>
          <w:rFonts w:ascii="Arial" w:hAnsi="Arial" w:cs="Arial"/>
          <w:color w:val="696969"/>
          <w:sz w:val="18"/>
          <w:szCs w:val="18"/>
        </w:rPr>
        <w:t xml:space="preserve"> noches de alojamiento en Atenas.</w:t>
      </w:r>
    </w:p>
    <w:p w14:paraId="10D16AA3" w14:textId="7510ED07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 xml:space="preserve">Crucero de 07 días a bordo del Costa Fortuna de Costa </w:t>
      </w:r>
      <w:proofErr w:type="spellStart"/>
      <w:r w:rsidRPr="00554325">
        <w:rPr>
          <w:rFonts w:ascii="Arial" w:hAnsi="Arial" w:cs="Arial"/>
          <w:color w:val="696969"/>
          <w:sz w:val="18"/>
          <w:szCs w:val="18"/>
        </w:rPr>
        <w:t>Cruises</w:t>
      </w:r>
      <w:proofErr w:type="spellEnd"/>
      <w:r w:rsidRPr="00554325">
        <w:rPr>
          <w:rFonts w:ascii="Arial" w:hAnsi="Arial" w:cs="Arial"/>
          <w:color w:val="696969"/>
          <w:sz w:val="18"/>
          <w:szCs w:val="18"/>
        </w:rPr>
        <w:t>.</w:t>
      </w:r>
    </w:p>
    <w:p w14:paraId="4CF4AD8E" w14:textId="7726DCFC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Desayunos diarios durante la estancia en Atenas.</w:t>
      </w:r>
    </w:p>
    <w:p w14:paraId="61B2FF38" w14:textId="202404D9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Pensión completa a bordo del crucero sin bebidas.</w:t>
      </w:r>
    </w:p>
    <w:p w14:paraId="2AF5F0FF" w14:textId="1F903E94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Medio día de visita de la ciudad de Atenas en tour regular en español.</w:t>
      </w:r>
    </w:p>
    <w:p w14:paraId="382B1E76" w14:textId="076F3D52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Entrada a los sitios arqueológicos según programa.</w:t>
      </w:r>
    </w:p>
    <w:p w14:paraId="6D4AE0E6" w14:textId="486F517E" w:rsidR="00853860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Entretenimiento y actividades a bordo del crucero.</w:t>
      </w:r>
    </w:p>
    <w:p w14:paraId="626344E0" w14:textId="6BF1655C" w:rsidR="00062912" w:rsidRPr="00765022" w:rsidRDefault="00D36142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9389451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03DBB355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1E7B6407" w14:textId="32310364" w:rsidR="00554325" w:rsidRPr="006A2F0E" w:rsidRDefault="00554325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Impuestos hoteleros/tasas de resiliencia climática en Grecia.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4A4B7C59" w:rsidR="0083251B" w:rsidRPr="0083251B" w:rsidRDefault="00D36142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</w:t>
      </w:r>
      <w:r w:rsidR="0083251B"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:</w:t>
      </w:r>
    </w:p>
    <w:p w14:paraId="09E01398" w14:textId="63F43083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</w:p>
    <w:p w14:paraId="5809C858" w14:textId="1D5BE6A7" w:rsid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69AC478B" w14:textId="58BCA4BC" w:rsidR="00554325" w:rsidRDefault="00554325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Tasas portuarias: 180€ por persona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en cabina doble.</w:t>
      </w:r>
    </w:p>
    <w:p w14:paraId="5808A8BF" w14:textId="52722BEE" w:rsidR="00554325" w:rsidRPr="0083251B" w:rsidRDefault="00554325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Las propinas del crucero no están incluidas; pago obligatorio a bordo de 77€ por persona.</w:t>
      </w:r>
    </w:p>
    <w:p w14:paraId="565CCDDD" w14:textId="51ED3894" w:rsidR="00EB0929" w:rsidRPr="00765022" w:rsidRDefault="000157FE" w:rsidP="00D36142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D3614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52141CDB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 xml:space="preserve">TENAS / CRUCERO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2121D9EB" w14:textId="129B395F" w:rsidR="00E20087" w:rsidRPr="00E20087" w:rsidRDefault="00350FAB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50FAB">
        <w:rPr>
          <w:rFonts w:ascii="Arial" w:hAnsi="Arial" w:cs="Arial"/>
          <w:color w:val="696969"/>
          <w:sz w:val="18"/>
          <w:szCs w:val="18"/>
        </w:rPr>
        <w:t>Hoy realizaremos la visita de la ciudad de la capital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Helénica, Atenas, que nos permitirá observar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enorme contraste existente entre la capital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Grecia clásica y la ciudad cosmopolita. En cuanto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>entre en la Acrópolis podrá admirar el Templo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color w:val="696969"/>
          <w:sz w:val="18"/>
          <w:szCs w:val="18"/>
        </w:rPr>
        <w:t xml:space="preserve">Atenea Nike, los Propileos. </w:t>
      </w:r>
      <w:r w:rsidR="00E20087" w:rsidRPr="00E20087">
        <w:rPr>
          <w:rFonts w:ascii="Arial" w:hAnsi="Arial" w:cs="Arial"/>
          <w:color w:val="696969"/>
          <w:sz w:val="18"/>
          <w:szCs w:val="18"/>
        </w:rPr>
        <w:t>La hermosa geometría del Partenón</w:t>
      </w:r>
      <w:r w:rsidR="00E20087">
        <w:rPr>
          <w:rFonts w:ascii="Arial" w:hAnsi="Arial" w:cs="Arial"/>
          <w:color w:val="696969"/>
          <w:sz w:val="18"/>
          <w:szCs w:val="18"/>
        </w:rPr>
        <w:t xml:space="preserve"> </w:t>
      </w:r>
      <w:r w:rsidR="00E20087" w:rsidRPr="00E20087">
        <w:rPr>
          <w:rFonts w:ascii="Arial" w:hAnsi="Arial" w:cs="Arial"/>
          <w:color w:val="696969"/>
          <w:sz w:val="18"/>
          <w:szCs w:val="18"/>
        </w:rPr>
        <w:t xml:space="preserve">se desplegará ante sus ojos, el </w:t>
      </w:r>
      <w:proofErr w:type="spellStart"/>
      <w:r w:rsidR="00E20087" w:rsidRPr="00E20087">
        <w:rPr>
          <w:rFonts w:ascii="Arial" w:hAnsi="Arial" w:cs="Arial"/>
          <w:color w:val="696969"/>
          <w:sz w:val="18"/>
          <w:szCs w:val="18"/>
        </w:rPr>
        <w:t>Erection</w:t>
      </w:r>
      <w:proofErr w:type="spellEnd"/>
      <w:r w:rsidR="00E20087" w:rsidRPr="00E20087">
        <w:rPr>
          <w:rFonts w:ascii="Arial" w:hAnsi="Arial" w:cs="Arial"/>
          <w:color w:val="696969"/>
          <w:sz w:val="18"/>
          <w:szCs w:val="18"/>
        </w:rPr>
        <w:t>, con su renombrado pórtico de las</w:t>
      </w:r>
      <w:r w:rsidR="00E20087">
        <w:rPr>
          <w:rFonts w:ascii="Arial" w:hAnsi="Arial" w:cs="Arial"/>
          <w:color w:val="696969"/>
          <w:sz w:val="18"/>
          <w:szCs w:val="18"/>
        </w:rPr>
        <w:t xml:space="preserve"> </w:t>
      </w:r>
      <w:r w:rsidR="00E20087" w:rsidRPr="00E20087">
        <w:rPr>
          <w:rFonts w:ascii="Arial" w:hAnsi="Arial" w:cs="Arial"/>
          <w:color w:val="696969"/>
          <w:sz w:val="18"/>
          <w:szCs w:val="18"/>
        </w:rPr>
        <w:t xml:space="preserve">Cariátides, el </w:t>
      </w:r>
      <w:proofErr w:type="spellStart"/>
      <w:r w:rsidR="00E20087" w:rsidRPr="00E20087">
        <w:rPr>
          <w:rFonts w:ascii="Arial" w:hAnsi="Arial" w:cs="Arial"/>
          <w:color w:val="696969"/>
          <w:sz w:val="18"/>
          <w:szCs w:val="18"/>
        </w:rPr>
        <w:t>Pandroseion</w:t>
      </w:r>
      <w:proofErr w:type="spellEnd"/>
      <w:r w:rsidR="00E20087" w:rsidRPr="00E20087">
        <w:rPr>
          <w:rFonts w:ascii="Arial" w:hAnsi="Arial" w:cs="Arial"/>
          <w:color w:val="696969"/>
          <w:sz w:val="18"/>
          <w:szCs w:val="18"/>
        </w:rPr>
        <w:t>. También realizaremos una visita panorámica del</w:t>
      </w:r>
      <w:r w:rsidR="00E20087">
        <w:rPr>
          <w:rFonts w:ascii="Arial" w:hAnsi="Arial" w:cs="Arial"/>
          <w:color w:val="696969"/>
          <w:sz w:val="18"/>
          <w:szCs w:val="18"/>
        </w:rPr>
        <w:t xml:space="preserve"> </w:t>
      </w:r>
      <w:r w:rsidR="00E20087" w:rsidRPr="00E20087">
        <w:rPr>
          <w:rFonts w:ascii="Arial" w:hAnsi="Arial" w:cs="Arial"/>
          <w:color w:val="696969"/>
          <w:sz w:val="18"/>
          <w:szCs w:val="18"/>
        </w:rPr>
        <w:t>Templo de Zeus Olímpico, el Arco de Adriano, el Parlamento con la Tumba al</w:t>
      </w:r>
      <w:r w:rsidR="00E20087">
        <w:rPr>
          <w:rFonts w:ascii="Arial" w:hAnsi="Arial" w:cs="Arial"/>
          <w:color w:val="696969"/>
          <w:sz w:val="18"/>
          <w:szCs w:val="18"/>
        </w:rPr>
        <w:t xml:space="preserve"> </w:t>
      </w:r>
      <w:r w:rsidR="00E20087" w:rsidRPr="00E20087">
        <w:rPr>
          <w:rFonts w:ascii="Arial" w:hAnsi="Arial" w:cs="Arial"/>
          <w:color w:val="696969"/>
          <w:sz w:val="18"/>
          <w:szCs w:val="18"/>
        </w:rPr>
        <w:t xml:space="preserve">Soldado Desconocido, los </w:t>
      </w:r>
      <w:proofErr w:type="spellStart"/>
      <w:r w:rsidR="00E20087" w:rsidRPr="00E20087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 w:rsidR="00E20087" w:rsidRPr="00E20087">
        <w:rPr>
          <w:rFonts w:ascii="Arial" w:hAnsi="Arial" w:cs="Arial"/>
          <w:color w:val="696969"/>
          <w:sz w:val="18"/>
          <w:szCs w:val="18"/>
        </w:rPr>
        <w:t xml:space="preserve"> neoclásicos de Universidad, Biblioteca y</w:t>
      </w:r>
      <w:r w:rsidR="00E20087">
        <w:rPr>
          <w:rFonts w:ascii="Arial" w:hAnsi="Arial" w:cs="Arial"/>
          <w:color w:val="696969"/>
          <w:sz w:val="18"/>
          <w:szCs w:val="18"/>
        </w:rPr>
        <w:t xml:space="preserve"> </w:t>
      </w:r>
      <w:r w:rsidR="00E20087" w:rsidRPr="00E20087">
        <w:rPr>
          <w:rFonts w:ascii="Arial" w:hAnsi="Arial" w:cs="Arial"/>
          <w:color w:val="696969"/>
          <w:sz w:val="18"/>
          <w:szCs w:val="18"/>
        </w:rPr>
        <w:t>Academia, la Puerta de Adriano y la ciudad moderna de Atenas, el Palacio Real</w:t>
      </w:r>
      <w:r w:rsidR="00E20087">
        <w:rPr>
          <w:rFonts w:ascii="Arial" w:hAnsi="Arial" w:cs="Arial"/>
          <w:color w:val="696969"/>
          <w:sz w:val="18"/>
          <w:szCs w:val="18"/>
        </w:rPr>
        <w:t xml:space="preserve"> </w:t>
      </w:r>
      <w:r w:rsidR="00E20087" w:rsidRPr="00E20087">
        <w:rPr>
          <w:rFonts w:ascii="Arial" w:hAnsi="Arial" w:cs="Arial"/>
          <w:color w:val="696969"/>
          <w:sz w:val="18"/>
          <w:szCs w:val="18"/>
        </w:rPr>
        <w:t>y el Estadio Olímpico donde se celebraron los primeros juegos Olímpicos</w:t>
      </w:r>
    </w:p>
    <w:p w14:paraId="651D5230" w14:textId="53A1AA2F" w:rsidR="00EB0929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20087">
        <w:rPr>
          <w:rFonts w:ascii="Arial" w:hAnsi="Arial" w:cs="Arial"/>
          <w:color w:val="696969"/>
          <w:sz w:val="18"/>
          <w:szCs w:val="18"/>
        </w:rPr>
        <w:t>modernos.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>A la hora prevista traslado al puerto de Pireo para embarcar al crucero de 7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 xml:space="preserve">noches por las islas griegas y Turquía con la </w:t>
      </w:r>
      <w:proofErr w:type="spellStart"/>
      <w:r w:rsidRPr="00E20087">
        <w:rPr>
          <w:rFonts w:ascii="Arial" w:hAnsi="Arial" w:cs="Arial"/>
          <w:color w:val="696969"/>
          <w:sz w:val="18"/>
          <w:szCs w:val="18"/>
        </w:rPr>
        <w:t>cia</w:t>
      </w:r>
      <w:proofErr w:type="spellEnd"/>
      <w:r w:rsidRPr="00E20087">
        <w:rPr>
          <w:rFonts w:ascii="Arial" w:hAnsi="Arial" w:cs="Arial"/>
          <w:color w:val="696969"/>
          <w:sz w:val="18"/>
          <w:szCs w:val="18"/>
        </w:rPr>
        <w:t xml:space="preserve"> Costa Cruceros – barco Costa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>Fortuna. Noche en Navegación.</w:t>
      </w:r>
    </w:p>
    <w:p w14:paraId="20269D30" w14:textId="77777777" w:rsidR="00E20087" w:rsidRDefault="00E20087" w:rsidP="00E2008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224D8" w14:textId="1281A3A8" w:rsidR="00350113" w:rsidRPr="00765022" w:rsidRDefault="00F8113D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>NAVEGACI</w:t>
      </w:r>
      <w:r w:rsidR="00E20087">
        <w:rPr>
          <w:rFonts w:ascii="Arial" w:hAnsi="Arial" w:cs="Arial"/>
          <w:b/>
          <w:bCs/>
          <w:color w:val="696969"/>
          <w:sz w:val="18"/>
          <w:szCs w:val="18"/>
        </w:rPr>
        <w:t>Ó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 xml:space="preserve">N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E20087">
        <w:rPr>
          <w:rFonts w:ascii="Arial" w:hAnsi="Arial" w:cs="Arial"/>
          <w:b/>
          <w:bCs/>
          <w:color w:val="696969"/>
          <w:sz w:val="18"/>
          <w:szCs w:val="18"/>
        </w:rPr>
        <w:t>Pensión completa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55BD18C2" w14:textId="53B6DD15" w:rsidR="00350FAB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20087">
        <w:rPr>
          <w:rFonts w:ascii="Arial" w:hAnsi="Arial" w:cs="Arial"/>
          <w:color w:val="696969"/>
          <w:sz w:val="18"/>
          <w:szCs w:val="18"/>
        </w:rPr>
        <w:t>Dia de navegación. Hoy disfrutara las instalaciones del barco Costa Fortuna,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>tomar el sol en la piscina y disfrutar las delicias en los varios bares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>restaurantes del barco.</w:t>
      </w:r>
      <w:r w:rsidR="00771989">
        <w:rPr>
          <w:rFonts w:ascii="Arial" w:hAnsi="Arial" w:cs="Arial"/>
          <w:color w:val="696969"/>
          <w:sz w:val="18"/>
          <w:szCs w:val="18"/>
        </w:rPr>
        <w:t xml:space="preserve">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043C6E27" w14:textId="77777777" w:rsidR="00E20087" w:rsidRPr="00765022" w:rsidRDefault="00E20087" w:rsidP="00E2008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5D7387C9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</w:t>
      </w:r>
      <w:r w:rsidR="00E20087">
        <w:rPr>
          <w:rFonts w:ascii="Arial" w:hAnsi="Arial" w:cs="Arial"/>
          <w:b/>
          <w:bCs/>
          <w:color w:val="696969"/>
          <w:sz w:val="18"/>
          <w:szCs w:val="18"/>
        </w:rPr>
        <w:t>ESTAMBUL</w:t>
      </w:r>
      <w:r w:rsidR="00350FAB" w:rsidRPr="00350FAB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690BD46B" w14:textId="6D4AED88" w:rsidR="00350FAB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20087">
        <w:rPr>
          <w:rFonts w:ascii="Arial" w:hAnsi="Arial" w:cs="Arial"/>
          <w:color w:val="696969"/>
          <w:sz w:val="18"/>
          <w:szCs w:val="18"/>
        </w:rPr>
        <w:t xml:space="preserve">El barco estará anclado en la ciudad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mágica</w:t>
      </w:r>
      <w:r w:rsidRPr="00E20087">
        <w:rPr>
          <w:rFonts w:ascii="Arial" w:hAnsi="Arial" w:cs="Arial"/>
          <w:color w:val="696969"/>
          <w:sz w:val="18"/>
          <w:szCs w:val="18"/>
        </w:rPr>
        <w:t xml:space="preserve"> de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Estambul</w:t>
      </w:r>
      <w:r w:rsidRPr="00E20087">
        <w:rPr>
          <w:rFonts w:ascii="Arial" w:hAnsi="Arial" w:cs="Arial"/>
          <w:color w:val="696969"/>
          <w:sz w:val="18"/>
          <w:szCs w:val="18"/>
        </w:rPr>
        <w:t>, desde temprano</w:t>
      </w:r>
      <w:r w:rsidR="00771989"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 xml:space="preserve">por la mañana hasta las 18:00 </w:t>
      </w:r>
      <w:proofErr w:type="spellStart"/>
      <w:r w:rsidRPr="00E20087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E20087">
        <w:rPr>
          <w:rFonts w:ascii="Arial" w:hAnsi="Arial" w:cs="Arial"/>
          <w:color w:val="696969"/>
          <w:sz w:val="18"/>
          <w:szCs w:val="18"/>
        </w:rPr>
        <w:t xml:space="preserve"> de la tarde.</w:t>
      </w:r>
      <w:r w:rsidR="00771989">
        <w:rPr>
          <w:rFonts w:ascii="Arial" w:hAnsi="Arial" w:cs="Arial"/>
          <w:color w:val="696969"/>
          <w:sz w:val="18"/>
          <w:szCs w:val="18"/>
        </w:rPr>
        <w:t xml:space="preserve"> </w:t>
      </w:r>
      <w:r w:rsidR="00771989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5F5CDB34" w14:textId="77777777" w:rsidR="00E20087" w:rsidRPr="00765022" w:rsidRDefault="00E20087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57074237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5º DÍA |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Pr="00350FAB">
        <w:rPr>
          <w:rFonts w:ascii="Arial" w:hAnsi="Arial" w:cs="Arial"/>
          <w:b/>
          <w:bCs/>
          <w:color w:val="696969"/>
          <w:sz w:val="18"/>
          <w:szCs w:val="18"/>
        </w:rPr>
        <w:t xml:space="preserve">MYKONOS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532954F5" w14:textId="54BC2E29" w:rsidR="00771989" w:rsidRP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71989">
        <w:rPr>
          <w:rFonts w:ascii="Arial" w:hAnsi="Arial" w:cs="Arial"/>
          <w:color w:val="696969"/>
          <w:sz w:val="18"/>
          <w:szCs w:val="18"/>
        </w:rPr>
        <w:t xml:space="preserve">El barco llegará a la isla griega cosmopolita a las 15:00 </w:t>
      </w:r>
      <w:proofErr w:type="spellStart"/>
      <w:r w:rsidRPr="00771989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771989">
        <w:rPr>
          <w:rFonts w:ascii="Arial" w:hAnsi="Arial" w:cs="Arial"/>
          <w:color w:val="696969"/>
          <w:sz w:val="18"/>
          <w:szCs w:val="18"/>
        </w:rPr>
        <w:t xml:space="preserve"> de la mañana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 xml:space="preserve">estará anclado hasta las 23:00 </w:t>
      </w:r>
      <w:proofErr w:type="spellStart"/>
      <w:r w:rsidRPr="00771989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771989">
        <w:rPr>
          <w:rFonts w:ascii="Arial" w:hAnsi="Arial" w:cs="Arial"/>
          <w:color w:val="696969"/>
          <w:sz w:val="18"/>
          <w:szCs w:val="18"/>
        </w:rPr>
        <w:t>.</w:t>
      </w:r>
    </w:p>
    <w:p w14:paraId="268866D8" w14:textId="232BB0ED" w:rsidR="00350FAB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71989">
        <w:rPr>
          <w:rFonts w:ascii="Arial" w:hAnsi="Arial" w:cs="Arial"/>
          <w:color w:val="696969"/>
          <w:sz w:val="18"/>
          <w:szCs w:val="18"/>
        </w:rPr>
        <w:t>Aproveche la oportunidad de conocer esta isla espectacular y vivir el ambiente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de la isla de jet set. Descubre sus hermosas playas, las aguas cristalinas, 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 xml:space="preserve">pasear por la Chora, la famosa </w:t>
      </w:r>
      <w:proofErr w:type="spellStart"/>
      <w:r w:rsidRPr="00771989">
        <w:rPr>
          <w:rFonts w:ascii="Arial" w:hAnsi="Arial" w:cs="Arial"/>
          <w:color w:val="696969"/>
          <w:sz w:val="18"/>
          <w:szCs w:val="18"/>
        </w:rPr>
        <w:t>Matogiannia</w:t>
      </w:r>
      <w:proofErr w:type="spellEnd"/>
      <w:r w:rsidRPr="00771989">
        <w:rPr>
          <w:rFonts w:ascii="Arial" w:hAnsi="Arial" w:cs="Arial"/>
          <w:color w:val="696969"/>
          <w:sz w:val="18"/>
          <w:szCs w:val="18"/>
        </w:rPr>
        <w:t xml:space="preserve"> y visitar los molinos de Viento. </w:t>
      </w:r>
      <w:r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56B07805" w14:textId="77777777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A6EDB5C" w14:textId="2F5D7431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6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71989" w:rsidRP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HERAKLION (Creta)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2D2E2D73" w14:textId="70E79BEE" w:rsidR="00771989" w:rsidRP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71989">
        <w:rPr>
          <w:rFonts w:ascii="Arial" w:hAnsi="Arial" w:cs="Arial"/>
          <w:color w:val="696969"/>
          <w:sz w:val="18"/>
          <w:szCs w:val="18"/>
        </w:rPr>
        <w:t>Dia completo en la capital cretense, la ciudad de Heraklion. Tendrá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 xml:space="preserve">oportunidad de conocer lo más importante de Heraklion: el Palacio de </w:t>
      </w:r>
      <w:proofErr w:type="spellStart"/>
      <w:r w:rsidRPr="00771989">
        <w:rPr>
          <w:rFonts w:ascii="Arial" w:hAnsi="Arial" w:cs="Arial"/>
          <w:color w:val="696969"/>
          <w:sz w:val="18"/>
          <w:szCs w:val="18"/>
        </w:rPr>
        <w:t>Knosos</w:t>
      </w:r>
      <w:proofErr w:type="spellEnd"/>
      <w:r w:rsidRPr="00771989">
        <w:rPr>
          <w:rFonts w:ascii="Arial" w:hAnsi="Arial" w:cs="Arial"/>
          <w:color w:val="696969"/>
          <w:sz w:val="18"/>
          <w:szCs w:val="18"/>
        </w:rPr>
        <w:t>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centro de la civilización Minoica y local del famoso laberinto del Minotauro</w:t>
      </w:r>
    </w:p>
    <w:p w14:paraId="39E78B1C" w14:textId="77D6A87D" w:rsidR="00350FAB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71989">
        <w:rPr>
          <w:rFonts w:ascii="Arial" w:hAnsi="Arial" w:cs="Arial"/>
          <w:color w:val="696969"/>
          <w:sz w:val="18"/>
          <w:szCs w:val="18"/>
        </w:rPr>
        <w:t>(excursión NO incluida), el museo arqueológico de Heraklion y también sentir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la vida local de los Cretenses, su cultura y gastronomía.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0D3EB36B" w14:textId="77777777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8721D96" w14:textId="77777777" w:rsidR="00771989" w:rsidRDefault="00853860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71989" w:rsidRP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RODAS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11251BD0" w14:textId="20B6EC68" w:rsidR="00853860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71989">
        <w:rPr>
          <w:rFonts w:ascii="Arial" w:hAnsi="Arial" w:cs="Arial"/>
          <w:color w:val="696969"/>
          <w:sz w:val="18"/>
          <w:szCs w:val="18"/>
        </w:rPr>
        <w:t>Llegada a Rodas, conocida como la isla de las rosas. Excursión opcional (no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incluida en el precio) al sur de la isla para visitar la ciudad de Lindos, que tiene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su antigua Acrópolis en la montaña y por debajo la hermosa bahía de San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Pablo. En el centro de Rodas medieval, se ve la Ciudadela de los cruzados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los caballeros de la Orden de San Juan, que en la época dejó atrás sus dominios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 xml:space="preserve">para luchar contra el sultán Solimán el Magnífico. </w:t>
      </w:r>
      <w:r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24980E2D" w14:textId="78649741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065E8A5" w14:textId="682B974A" w:rsidR="00771989" w:rsidRDefault="00771989" w:rsidP="00771989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8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SANTORINI </w:t>
      </w:r>
      <w:r>
        <w:rPr>
          <w:rFonts w:ascii="Arial" w:hAnsi="Arial" w:cs="Arial"/>
          <w:b/>
          <w:bCs/>
          <w:color w:val="696969"/>
          <w:sz w:val="18"/>
          <w:szCs w:val="18"/>
        </w:rPr>
        <w:t>(Pensión completa)</w:t>
      </w:r>
    </w:p>
    <w:p w14:paraId="460BA0AF" w14:textId="55D8012A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71989">
        <w:rPr>
          <w:rFonts w:ascii="Arial" w:hAnsi="Arial" w:cs="Arial"/>
          <w:color w:val="696969"/>
          <w:sz w:val="18"/>
          <w:szCs w:val="18"/>
        </w:rPr>
        <w:t xml:space="preserve">Llegada al puerto de Santorini a las 08:00 </w:t>
      </w:r>
      <w:proofErr w:type="spellStart"/>
      <w:r w:rsidRPr="00771989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771989">
        <w:rPr>
          <w:rFonts w:ascii="Arial" w:hAnsi="Arial" w:cs="Arial"/>
          <w:color w:val="696969"/>
          <w:sz w:val="18"/>
          <w:szCs w:val="18"/>
        </w:rPr>
        <w:t>. Hoy el barco estará anclado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 xml:space="preserve">hasta las 18:00 </w:t>
      </w:r>
      <w:proofErr w:type="spellStart"/>
      <w:r w:rsidRPr="00771989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771989">
        <w:rPr>
          <w:rFonts w:ascii="Arial" w:hAnsi="Arial" w:cs="Arial"/>
          <w:color w:val="696969"/>
          <w:sz w:val="18"/>
          <w:szCs w:val="18"/>
        </w:rPr>
        <w:t xml:space="preserve"> en esta mágica isla, creída por muchos como el Continente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Perdido de la Atlántida. Excursión opcional al pintoresco pueblo de Oía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cúpulas azules, maravillosos paisajes y una de las mejores puestas del sol del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mundo.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>¡Hoy tendrán el día libre en la isla volcánica para descubrir las bellezas que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771989">
        <w:rPr>
          <w:rFonts w:ascii="Arial" w:hAnsi="Arial" w:cs="Arial"/>
          <w:color w:val="696969"/>
          <w:sz w:val="18"/>
          <w:szCs w:val="18"/>
        </w:rPr>
        <w:t xml:space="preserve">han hecho uno de los más famosos lugares del </w:t>
      </w:r>
      <w:r w:rsidR="000C2B28" w:rsidRPr="00771989">
        <w:rPr>
          <w:rFonts w:ascii="Arial" w:hAnsi="Arial" w:cs="Arial"/>
          <w:color w:val="696969"/>
          <w:sz w:val="18"/>
          <w:szCs w:val="18"/>
        </w:rPr>
        <w:t>mundo!</w:t>
      </w:r>
      <w:r w:rsidR="000C2B28">
        <w:rPr>
          <w:rFonts w:ascii="Arial" w:hAnsi="Arial" w:cs="Arial"/>
          <w:color w:val="696969"/>
          <w:sz w:val="18"/>
          <w:szCs w:val="18"/>
        </w:rPr>
        <w:t xml:space="preserve"> </w:t>
      </w:r>
      <w:r w:rsidR="000C2B28" w:rsidRPr="00E20087">
        <w:rPr>
          <w:rFonts w:ascii="Arial" w:hAnsi="Arial" w:cs="Arial"/>
          <w:color w:val="696969"/>
          <w:sz w:val="18"/>
          <w:szCs w:val="18"/>
        </w:rPr>
        <w:t>Noche en Navegación.</w:t>
      </w:r>
    </w:p>
    <w:p w14:paraId="513BCF92" w14:textId="77777777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957B83E" w14:textId="279CBD43" w:rsidR="000C2B28" w:rsidRDefault="000C2B28" w:rsidP="000C2B2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9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0C2B28">
        <w:rPr>
          <w:rFonts w:ascii="Arial" w:hAnsi="Arial" w:cs="Arial"/>
          <w:b/>
          <w:bCs/>
          <w:color w:val="696969"/>
          <w:sz w:val="18"/>
          <w:szCs w:val="18"/>
        </w:rPr>
        <w:t xml:space="preserve">PIREO / ATENAS / CABO SOUNIO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3892447E" w14:textId="283B6468" w:rsidR="00771989" w:rsidRDefault="000C2B28" w:rsidP="000C2B2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0C2B28">
        <w:rPr>
          <w:rFonts w:ascii="Arial" w:hAnsi="Arial" w:cs="Arial"/>
          <w:color w:val="696969"/>
          <w:sz w:val="18"/>
          <w:szCs w:val="18"/>
        </w:rPr>
        <w:t>Llegada temprano por la mañana al puerto del Pireo. Después del desayuno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0C2B28">
        <w:rPr>
          <w:rFonts w:ascii="Arial" w:hAnsi="Arial" w:cs="Arial"/>
          <w:color w:val="696969"/>
          <w:sz w:val="18"/>
          <w:szCs w:val="18"/>
        </w:rPr>
        <w:t>desembarque y traslado al hotel elegido.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0C2B28">
        <w:rPr>
          <w:rFonts w:ascii="Arial" w:hAnsi="Arial" w:cs="Arial"/>
          <w:color w:val="696969"/>
          <w:sz w:val="18"/>
          <w:szCs w:val="18"/>
        </w:rPr>
        <w:t>Al medio día, disfrutaran la excursión en tour regular en español a Cabo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0C2B28">
        <w:rPr>
          <w:rFonts w:ascii="Arial" w:hAnsi="Arial" w:cs="Arial"/>
          <w:color w:val="696969"/>
          <w:sz w:val="18"/>
          <w:szCs w:val="18"/>
        </w:rPr>
        <w:t>Sounio</w:t>
      </w:r>
      <w:proofErr w:type="spellEnd"/>
      <w:r w:rsidRPr="000C2B28">
        <w:rPr>
          <w:rFonts w:ascii="Arial" w:hAnsi="Arial" w:cs="Arial"/>
          <w:color w:val="696969"/>
          <w:sz w:val="18"/>
          <w:szCs w:val="18"/>
        </w:rPr>
        <w:t>, atravesando toda la Riviera Ateniense, un espectacular recorrido, hasta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0C2B28">
        <w:rPr>
          <w:rFonts w:ascii="Arial" w:hAnsi="Arial" w:cs="Arial"/>
          <w:color w:val="696969"/>
          <w:sz w:val="18"/>
          <w:szCs w:val="18"/>
        </w:rPr>
        <w:t xml:space="preserve">llegar y visitar el Templo del dios del Mar: </w:t>
      </w:r>
      <w:proofErr w:type="gramStart"/>
      <w:r w:rsidRPr="000C2B28">
        <w:rPr>
          <w:rFonts w:ascii="Arial" w:hAnsi="Arial" w:cs="Arial"/>
          <w:color w:val="696969"/>
          <w:sz w:val="18"/>
          <w:szCs w:val="18"/>
        </w:rPr>
        <w:t>Poseidon!</w:t>
      </w:r>
      <w:proofErr w:type="gramEnd"/>
      <w:r w:rsidRPr="000C2B28">
        <w:rPr>
          <w:rFonts w:ascii="Arial" w:hAnsi="Arial" w:cs="Arial"/>
          <w:color w:val="696969"/>
          <w:sz w:val="18"/>
          <w:szCs w:val="18"/>
        </w:rPr>
        <w:t xml:space="preserve"> Visita guiada y regreso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0C2B28">
        <w:rPr>
          <w:rFonts w:ascii="Arial" w:hAnsi="Arial" w:cs="Arial"/>
          <w:color w:val="696969"/>
          <w:sz w:val="18"/>
          <w:szCs w:val="18"/>
        </w:rPr>
        <w:t>al hotel por la tarde. Alojamiento.</w:t>
      </w:r>
    </w:p>
    <w:p w14:paraId="02D1A51D" w14:textId="77777777" w:rsidR="00771989" w:rsidRDefault="00771989" w:rsidP="0077198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7D5FB19" w14:textId="7FE125F6" w:rsidR="00945EB2" w:rsidRPr="00765022" w:rsidRDefault="000C2B28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10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30088C"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– AEROPUERTO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258C9253" w14:textId="7F45C6DC" w:rsidR="00945EB2" w:rsidRDefault="0030088C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 w:rsidR="00DA011A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28523D12" w14:textId="77777777" w:rsidR="004044D5" w:rsidRDefault="004044D5" w:rsidP="00D36142">
      <w:pPr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5" w:name="_heading=h.1fob9te" w:colFirst="0" w:colLast="0"/>
      <w:bookmarkEnd w:id="5"/>
    </w:p>
    <w:p w14:paraId="06BD39A2" w14:textId="77777777" w:rsidR="004044D5" w:rsidRDefault="004044D5" w:rsidP="00D36142">
      <w:pPr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1E6504F0" w14:textId="7C5541A5" w:rsidR="00227260" w:rsidRPr="00D36142" w:rsidRDefault="00D36142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D36142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USD:</w:t>
      </w:r>
    </w:p>
    <w:p w14:paraId="247B34D8" w14:textId="77777777" w:rsidR="00227260" w:rsidRPr="00D36142" w:rsidRDefault="0022726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1565"/>
      </w:tblGrid>
      <w:tr w:rsidR="004044D5" w:rsidRPr="00D36142" w14:paraId="2FA01897" w14:textId="77777777" w:rsidTr="00D36142">
        <w:trPr>
          <w:trHeight w:val="288"/>
          <w:jc w:val="center"/>
        </w:trPr>
        <w:tc>
          <w:tcPr>
            <w:tcW w:w="3351" w:type="dxa"/>
            <w:shd w:val="clear" w:color="auto" w:fill="AEAAAA" w:themeFill="background2" w:themeFillShade="BF"/>
            <w:noWrap/>
            <w:vAlign w:val="center"/>
            <w:hideMark/>
          </w:tcPr>
          <w:p w14:paraId="146391FD" w14:textId="77777777" w:rsidR="004044D5" w:rsidRPr="00D36142" w:rsidRDefault="004044D5" w:rsidP="00D361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shd w:val="clear" w:color="auto" w:fill="AEAAAA" w:themeFill="background2" w:themeFillShade="BF"/>
            <w:noWrap/>
            <w:vAlign w:val="center"/>
            <w:hideMark/>
          </w:tcPr>
          <w:p w14:paraId="4AE460F0" w14:textId="44FE25AF" w:rsidR="004044D5" w:rsidRPr="00D36142" w:rsidRDefault="004044D5" w:rsidP="00D361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</w:tr>
      <w:tr w:rsidR="004044D5" w:rsidRPr="00D36142" w14:paraId="5AB2994E" w14:textId="77777777" w:rsidTr="00D36142">
        <w:trPr>
          <w:trHeight w:val="288"/>
          <w:jc w:val="center"/>
        </w:trPr>
        <w:tc>
          <w:tcPr>
            <w:tcW w:w="3351" w:type="dxa"/>
            <w:noWrap/>
            <w:vAlign w:val="center"/>
            <w:hideMark/>
          </w:tcPr>
          <w:p w14:paraId="3F8D2662" w14:textId="682A2606" w:rsidR="004044D5" w:rsidRPr="00D36142" w:rsidRDefault="004044D5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Bronce y Cabina Interior</w:t>
            </w:r>
          </w:p>
        </w:tc>
        <w:tc>
          <w:tcPr>
            <w:tcW w:w="1565" w:type="dxa"/>
            <w:noWrap/>
            <w:vAlign w:val="center"/>
            <w:hideMark/>
          </w:tcPr>
          <w:p w14:paraId="250645D6" w14:textId="33FEE477" w:rsidR="004044D5" w:rsidRPr="00D36142" w:rsidRDefault="004044D5" w:rsidP="00D3614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44765" w:rsidRPr="00D3614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2159</w:t>
            </w:r>
          </w:p>
        </w:tc>
      </w:tr>
      <w:tr w:rsidR="004044D5" w:rsidRPr="00D36142" w14:paraId="1124CB50" w14:textId="77777777" w:rsidTr="00D36142">
        <w:trPr>
          <w:trHeight w:val="288"/>
          <w:jc w:val="center"/>
        </w:trPr>
        <w:tc>
          <w:tcPr>
            <w:tcW w:w="3351" w:type="dxa"/>
            <w:noWrap/>
            <w:vAlign w:val="center"/>
            <w:hideMark/>
          </w:tcPr>
          <w:p w14:paraId="52ED4D63" w14:textId="2D1323D1" w:rsidR="004044D5" w:rsidRPr="00D36142" w:rsidRDefault="004044D5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Plata y Cabina Exterior</w:t>
            </w:r>
          </w:p>
        </w:tc>
        <w:tc>
          <w:tcPr>
            <w:tcW w:w="1565" w:type="dxa"/>
            <w:noWrap/>
            <w:vAlign w:val="center"/>
            <w:hideMark/>
          </w:tcPr>
          <w:p w14:paraId="74BE9E63" w14:textId="40A2F01B" w:rsidR="004044D5" w:rsidRPr="00D36142" w:rsidRDefault="004044D5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44765"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2599</w:t>
            </w:r>
          </w:p>
        </w:tc>
      </w:tr>
      <w:tr w:rsidR="004044D5" w:rsidRPr="00D36142" w14:paraId="6F82B81A" w14:textId="77777777" w:rsidTr="00D36142">
        <w:trPr>
          <w:trHeight w:val="288"/>
          <w:jc w:val="center"/>
        </w:trPr>
        <w:tc>
          <w:tcPr>
            <w:tcW w:w="3351" w:type="dxa"/>
            <w:noWrap/>
            <w:vAlign w:val="center"/>
            <w:hideMark/>
          </w:tcPr>
          <w:p w14:paraId="339F7FED" w14:textId="0F54CCB4" w:rsidR="004044D5" w:rsidRPr="00D36142" w:rsidRDefault="004044D5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Hotel Cat. Lujo y Cabina Exterior</w:t>
            </w:r>
          </w:p>
        </w:tc>
        <w:tc>
          <w:tcPr>
            <w:tcW w:w="1565" w:type="dxa"/>
            <w:noWrap/>
            <w:vAlign w:val="center"/>
            <w:hideMark/>
          </w:tcPr>
          <w:p w14:paraId="08FB6644" w14:textId="58805B49" w:rsidR="004044D5" w:rsidRPr="00D36142" w:rsidRDefault="004044D5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644765"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2699</w:t>
            </w:r>
          </w:p>
        </w:tc>
      </w:tr>
    </w:tbl>
    <w:p w14:paraId="3563E45A" w14:textId="77777777" w:rsidR="00227260" w:rsidRPr="00D36142" w:rsidRDefault="00227260" w:rsidP="00227260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E487888" w14:textId="77777777" w:rsidR="00EB0929" w:rsidRPr="00D36142" w:rsidRDefault="00EB0929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64BE7624" w:rsidR="00F71298" w:rsidRPr="00D36142" w:rsidRDefault="00D36142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D36142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37ED1D2C" w14:textId="77777777" w:rsidR="008745FE" w:rsidRPr="00D36142" w:rsidRDefault="008745FE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5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4"/>
        <w:gridCol w:w="1587"/>
        <w:gridCol w:w="2429"/>
      </w:tblGrid>
      <w:tr w:rsidR="008745FE" w:rsidRPr="00D36142" w14:paraId="4699320A" w14:textId="77777777" w:rsidTr="00D36142">
        <w:trPr>
          <w:trHeight w:val="285"/>
          <w:jc w:val="center"/>
        </w:trPr>
        <w:tc>
          <w:tcPr>
            <w:tcW w:w="1454" w:type="dxa"/>
            <w:shd w:val="clear" w:color="auto" w:fill="AEAAAA" w:themeFill="background2" w:themeFillShade="BF"/>
            <w:vAlign w:val="center"/>
          </w:tcPr>
          <w:p w14:paraId="02CC5F69" w14:textId="345559AF" w:rsidR="008745FE" w:rsidRPr="00D36142" w:rsidRDefault="00AC593D" w:rsidP="00D3614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87" w:type="dxa"/>
            <w:shd w:val="clear" w:color="auto" w:fill="AEAAAA" w:themeFill="background2" w:themeFillShade="BF"/>
            <w:vAlign w:val="center"/>
          </w:tcPr>
          <w:p w14:paraId="7574EA3A" w14:textId="4351B947" w:rsidR="008745FE" w:rsidRPr="00D36142" w:rsidRDefault="00AC593D" w:rsidP="00D3614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2429" w:type="dxa"/>
            <w:shd w:val="clear" w:color="auto" w:fill="AEAAAA" w:themeFill="background2" w:themeFillShade="BF"/>
            <w:vAlign w:val="center"/>
          </w:tcPr>
          <w:p w14:paraId="214A9DEC" w14:textId="27E3980D" w:rsidR="008745FE" w:rsidRPr="00D36142" w:rsidRDefault="00AC593D" w:rsidP="00D3614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15162" w:rsidRPr="00D36142" w14:paraId="0A6CD600" w14:textId="77777777" w:rsidTr="00D36142">
        <w:trPr>
          <w:trHeight w:val="285"/>
          <w:jc w:val="center"/>
        </w:trPr>
        <w:tc>
          <w:tcPr>
            <w:tcW w:w="1454" w:type="dxa"/>
            <w:vMerge w:val="restart"/>
            <w:vAlign w:val="center"/>
          </w:tcPr>
          <w:p w14:paraId="7E217229" w14:textId="0A286534" w:rsidR="00015162" w:rsidRPr="00D36142" w:rsidRDefault="00015162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1587" w:type="dxa"/>
            <w:vAlign w:val="center"/>
          </w:tcPr>
          <w:p w14:paraId="70A32AE9" w14:textId="77777777" w:rsidR="00015162" w:rsidRPr="00D36142" w:rsidRDefault="00015162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  <w:p w14:paraId="64258880" w14:textId="434CB406" w:rsidR="00AC593D" w:rsidRPr="00D36142" w:rsidRDefault="00AC593D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</w:tcPr>
          <w:p w14:paraId="6DFE6439" w14:textId="77777777" w:rsidR="00015162" w:rsidRPr="00D3614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Jason Inn,</w:t>
            </w:r>
          </w:p>
          <w:p w14:paraId="5357BFAA" w14:textId="77777777" w:rsidR="00015162" w:rsidRPr="00D3614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Crystal</w:t>
            </w:r>
            <w:proofErr w:type="spellEnd"/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City,</w:t>
            </w:r>
          </w:p>
          <w:p w14:paraId="0EF28F36" w14:textId="6860B865" w:rsidR="00015162" w:rsidRPr="00D3614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</w:t>
            </w:r>
            <w:proofErr w:type="spellEnd"/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K29</w:t>
            </w:r>
          </w:p>
        </w:tc>
      </w:tr>
      <w:tr w:rsidR="00015162" w:rsidRPr="00D36142" w14:paraId="35038701" w14:textId="77777777" w:rsidTr="00D36142">
        <w:trPr>
          <w:trHeight w:val="285"/>
          <w:jc w:val="center"/>
        </w:trPr>
        <w:tc>
          <w:tcPr>
            <w:tcW w:w="1454" w:type="dxa"/>
            <w:vMerge/>
            <w:vAlign w:val="center"/>
          </w:tcPr>
          <w:p w14:paraId="0C5A6724" w14:textId="77777777" w:rsidR="00015162" w:rsidRPr="00D36142" w:rsidRDefault="00015162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18C93E4" w14:textId="77777777" w:rsidR="00015162" w:rsidRPr="00D36142" w:rsidRDefault="00015162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  <w:p w14:paraId="033378D8" w14:textId="3EB21997" w:rsidR="00AC593D" w:rsidRPr="00D36142" w:rsidRDefault="00AC593D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</w:tcPr>
          <w:p w14:paraId="4DA389BC" w14:textId="77777777" w:rsidR="00015162" w:rsidRPr="00D3614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Athenaeum Hotels</w:t>
            </w:r>
          </w:p>
          <w:p w14:paraId="15E7BFF9" w14:textId="77777777" w:rsidR="00015162" w:rsidRPr="00D3614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Stanley</w:t>
            </w:r>
          </w:p>
          <w:p w14:paraId="76BC82A7" w14:textId="77777777" w:rsidR="00015162" w:rsidRPr="00D3614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Titania</w:t>
            </w:r>
          </w:p>
          <w:p w14:paraId="68AFA2C0" w14:textId="38ED40A5" w:rsidR="00015162" w:rsidRPr="00D3614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Athens Avenue</w:t>
            </w:r>
          </w:p>
        </w:tc>
      </w:tr>
      <w:tr w:rsidR="00015162" w:rsidRPr="00D36142" w14:paraId="0B711947" w14:textId="77777777" w:rsidTr="00D36142">
        <w:trPr>
          <w:trHeight w:val="285"/>
          <w:jc w:val="center"/>
        </w:trPr>
        <w:tc>
          <w:tcPr>
            <w:tcW w:w="1454" w:type="dxa"/>
            <w:vMerge/>
            <w:vAlign w:val="center"/>
          </w:tcPr>
          <w:p w14:paraId="635F0761" w14:textId="77777777" w:rsidR="00015162" w:rsidRPr="00D36142" w:rsidRDefault="00015162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727CF382" w14:textId="77777777" w:rsidR="00015162" w:rsidRPr="00D36142" w:rsidRDefault="00015162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  <w:p w14:paraId="4FAB0228" w14:textId="19126A19" w:rsidR="00AC593D" w:rsidRPr="00D36142" w:rsidRDefault="00AC593D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429" w:type="dxa"/>
          </w:tcPr>
          <w:p w14:paraId="1B3C65DA" w14:textId="77777777" w:rsidR="00AC593D" w:rsidRPr="00D3614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Royal Olympic</w:t>
            </w:r>
          </w:p>
          <w:p w14:paraId="771C252C" w14:textId="77777777" w:rsidR="00AC593D" w:rsidRPr="00D3614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Radisson Blu Park</w:t>
            </w:r>
          </w:p>
          <w:p w14:paraId="0DCB060B" w14:textId="77777777" w:rsidR="00AC593D" w:rsidRPr="00D3614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Wyndham Grand</w:t>
            </w:r>
          </w:p>
          <w:p w14:paraId="6E7EA447" w14:textId="40B38D9E" w:rsidR="00015162" w:rsidRPr="00D3614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Hilton Garden Inn</w:t>
            </w:r>
          </w:p>
        </w:tc>
      </w:tr>
      <w:tr w:rsidR="00C3158B" w:rsidRPr="00D36142" w14:paraId="2A7E5302" w14:textId="77777777" w:rsidTr="00D36142">
        <w:trPr>
          <w:trHeight w:val="285"/>
          <w:jc w:val="center"/>
        </w:trPr>
        <w:tc>
          <w:tcPr>
            <w:tcW w:w="1454" w:type="dxa"/>
            <w:vMerge w:val="restart"/>
            <w:vAlign w:val="center"/>
          </w:tcPr>
          <w:p w14:paraId="4D562A4D" w14:textId="06D5A89E" w:rsidR="00C3158B" w:rsidRPr="00D36142" w:rsidRDefault="00C3158B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Costa Fortuna</w:t>
            </w:r>
          </w:p>
        </w:tc>
        <w:tc>
          <w:tcPr>
            <w:tcW w:w="1587" w:type="dxa"/>
            <w:vAlign w:val="center"/>
          </w:tcPr>
          <w:p w14:paraId="7DA1BBE9" w14:textId="218403C4" w:rsidR="00C3158B" w:rsidRPr="00D36142" w:rsidRDefault="00C3158B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2429" w:type="dxa"/>
          </w:tcPr>
          <w:p w14:paraId="40B2E815" w14:textId="43C04B9F" w:rsidR="00C3158B" w:rsidRPr="00D36142" w:rsidRDefault="00C3158B" w:rsidP="00C3158B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Interior</w:t>
            </w:r>
          </w:p>
        </w:tc>
      </w:tr>
      <w:tr w:rsidR="00C3158B" w:rsidRPr="00D36142" w14:paraId="5197DE98" w14:textId="77777777" w:rsidTr="00D36142">
        <w:trPr>
          <w:trHeight w:val="285"/>
          <w:jc w:val="center"/>
        </w:trPr>
        <w:tc>
          <w:tcPr>
            <w:tcW w:w="1454" w:type="dxa"/>
            <w:vMerge/>
            <w:vAlign w:val="center"/>
          </w:tcPr>
          <w:p w14:paraId="426506F7" w14:textId="77777777" w:rsidR="00C3158B" w:rsidRPr="00D36142" w:rsidRDefault="00C3158B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8C8FC6F" w14:textId="15816ECA" w:rsidR="00C3158B" w:rsidRPr="00D36142" w:rsidRDefault="00C3158B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2429" w:type="dxa"/>
          </w:tcPr>
          <w:p w14:paraId="11890BD6" w14:textId="62F64585" w:rsidR="00C3158B" w:rsidRPr="00D36142" w:rsidRDefault="00C3158B" w:rsidP="00C3158B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Exterior</w:t>
            </w:r>
          </w:p>
        </w:tc>
      </w:tr>
      <w:tr w:rsidR="00C3158B" w:rsidRPr="00D36142" w14:paraId="07C42CD3" w14:textId="77777777" w:rsidTr="00D36142">
        <w:trPr>
          <w:trHeight w:val="285"/>
          <w:jc w:val="center"/>
        </w:trPr>
        <w:tc>
          <w:tcPr>
            <w:tcW w:w="1454" w:type="dxa"/>
            <w:vMerge/>
            <w:vAlign w:val="center"/>
          </w:tcPr>
          <w:p w14:paraId="08CBD63A" w14:textId="77777777" w:rsidR="00C3158B" w:rsidRPr="00D36142" w:rsidRDefault="00C3158B" w:rsidP="00D3614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EE6319C" w14:textId="006A9FCF" w:rsidR="00C3158B" w:rsidRPr="00D36142" w:rsidRDefault="00C3158B" w:rsidP="00D3614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D3614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2429" w:type="dxa"/>
          </w:tcPr>
          <w:p w14:paraId="3009EC8A" w14:textId="62696593" w:rsidR="00C3158B" w:rsidRPr="00D36142" w:rsidRDefault="00C3158B" w:rsidP="00C3158B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D36142">
              <w:rPr>
                <w:rFonts w:ascii="Arial" w:eastAsia="Arial" w:hAnsi="Arial" w:cs="Arial"/>
                <w:color w:val="696969"/>
                <w:sz w:val="18"/>
                <w:szCs w:val="18"/>
              </w:rPr>
              <w:t>Cabina Exterior</w:t>
            </w:r>
          </w:p>
        </w:tc>
      </w:tr>
    </w:tbl>
    <w:p w14:paraId="46D83470" w14:textId="7E18BB6F" w:rsidR="009069F7" w:rsidRPr="00765022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05E2741" w14:textId="77777777" w:rsidR="00C3158B" w:rsidRDefault="00C3158B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FA45429" w14:textId="77777777" w:rsidR="004E5F98" w:rsidRDefault="004E5F98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B231D12" w14:textId="77777777" w:rsidR="004E5F98" w:rsidRDefault="004E5F98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F730419" w14:textId="1E3D9252" w:rsidR="00FB2FD5" w:rsidRPr="00D36142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D36142">
        <w:rPr>
          <w:rFonts w:ascii="Arial" w:hAnsi="Arial" w:cs="Arial"/>
          <w:b/>
          <w:color w:val="6E6E6E"/>
          <w:sz w:val="18"/>
          <w:szCs w:val="18"/>
        </w:rPr>
        <w:lastRenderedPageBreak/>
        <w:t>CONDICIONES:</w:t>
      </w:r>
    </w:p>
    <w:p w14:paraId="58AD0958" w14:textId="0500A6E7" w:rsidR="00886E20" w:rsidRPr="00C3158B" w:rsidRDefault="00FB2FD5" w:rsidP="002B4DB0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C3158B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C3158B" w:rsidRPr="00C3158B">
        <w:rPr>
          <w:rFonts w:ascii="Arial" w:hAnsi="Arial" w:cs="Arial"/>
          <w:b/>
          <w:color w:val="6E6E6E"/>
          <w:sz w:val="18"/>
          <w:szCs w:val="18"/>
        </w:rPr>
        <w:t>LO MEJOR DEL MAR EGEO CON COSTA FORTUNA</w:t>
      </w:r>
      <w:r w:rsidR="00C3158B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71132F55" w14:textId="4F750E29" w:rsidR="008745FE" w:rsidRPr="00D36142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D3614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Comisión: 12% + incentivo de USD 10.00 por pasajero.</w:t>
      </w:r>
    </w:p>
    <w:p w14:paraId="567EF752" w14:textId="202CD983" w:rsidR="00644765" w:rsidRPr="00C3158B" w:rsidRDefault="00644765" w:rsidP="008745FE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C3158B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No se aplica ninguna comisión en las tasas portuarias y propinas.</w:t>
      </w:r>
    </w:p>
    <w:p w14:paraId="1C4422C0" w14:textId="387408B6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59B7491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01744A25" w14:textId="6E7644BB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 xml:space="preserve">Precios actualizados al </w:t>
      </w:r>
      <w:r w:rsidR="00C3158B">
        <w:rPr>
          <w:rFonts w:ascii="Arial" w:hAnsi="Arial" w:cs="Arial"/>
          <w:color w:val="6E6E6E"/>
          <w:sz w:val="18"/>
          <w:szCs w:val="18"/>
        </w:rPr>
        <w:t>13</w:t>
      </w:r>
      <w:r w:rsidRPr="00EB0929">
        <w:rPr>
          <w:rFonts w:ascii="Arial" w:hAnsi="Arial" w:cs="Arial"/>
          <w:color w:val="6E6E6E"/>
          <w:sz w:val="18"/>
          <w:szCs w:val="18"/>
        </w:rPr>
        <w:t xml:space="preserve"> mayo 2026.</w:t>
      </w:r>
    </w:p>
    <w:sectPr w:rsidR="004B7FD4" w:rsidRPr="00EB0929" w:rsidSect="00D36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99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C9D0" w14:textId="77777777" w:rsidR="001F3EDC" w:rsidRDefault="001F3EDC">
      <w:r>
        <w:separator/>
      </w:r>
    </w:p>
  </w:endnote>
  <w:endnote w:type="continuationSeparator" w:id="0">
    <w:p w14:paraId="09C8003B" w14:textId="77777777" w:rsidR="001F3EDC" w:rsidRDefault="001F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580F198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49DF" w14:textId="77777777" w:rsidR="001F3EDC" w:rsidRDefault="001F3EDC">
      <w:r>
        <w:separator/>
      </w:r>
    </w:p>
  </w:footnote>
  <w:footnote w:type="continuationSeparator" w:id="0">
    <w:p w14:paraId="36B863CF" w14:textId="77777777" w:rsidR="001F3EDC" w:rsidRDefault="001F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578B02F9" w:rsidR="00355B00" w:rsidRDefault="00D361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324C2F85">
          <wp:simplePos x="0" y="0"/>
          <wp:positionH relativeFrom="column">
            <wp:posOffset>4876800</wp:posOffset>
          </wp:positionH>
          <wp:positionV relativeFrom="paragraph">
            <wp:posOffset>-473075</wp:posOffset>
          </wp:positionV>
          <wp:extent cx="885825" cy="1038225"/>
          <wp:effectExtent l="0" t="0" r="0" b="0"/>
          <wp:wrapNone/>
          <wp:docPr id="5737465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678B6AD">
          <wp:simplePos x="0" y="0"/>
          <wp:positionH relativeFrom="column">
            <wp:posOffset>-521335</wp:posOffset>
          </wp:positionH>
          <wp:positionV relativeFrom="paragraph">
            <wp:posOffset>-316865</wp:posOffset>
          </wp:positionV>
          <wp:extent cx="2260600" cy="714375"/>
          <wp:effectExtent l="0" t="0" r="0" b="0"/>
          <wp:wrapNone/>
          <wp:docPr id="10642804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505E"/>
    <w:multiLevelType w:val="hybridMultilevel"/>
    <w:tmpl w:val="31A4D97E"/>
    <w:lvl w:ilvl="0" w:tplc="6AE0B3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B67F6"/>
    <w:multiLevelType w:val="hybridMultilevel"/>
    <w:tmpl w:val="35B604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731608">
    <w:abstractNumId w:val="0"/>
  </w:num>
  <w:num w:numId="2" w16cid:durableId="999817777">
    <w:abstractNumId w:val="12"/>
  </w:num>
  <w:num w:numId="3" w16cid:durableId="1383286677">
    <w:abstractNumId w:val="10"/>
  </w:num>
  <w:num w:numId="4" w16cid:durableId="226764228">
    <w:abstractNumId w:val="19"/>
  </w:num>
  <w:num w:numId="5" w16cid:durableId="1691370454">
    <w:abstractNumId w:val="5"/>
  </w:num>
  <w:num w:numId="6" w16cid:durableId="279192139">
    <w:abstractNumId w:val="19"/>
  </w:num>
  <w:num w:numId="7" w16cid:durableId="643237798">
    <w:abstractNumId w:val="19"/>
  </w:num>
  <w:num w:numId="8" w16cid:durableId="1840341717">
    <w:abstractNumId w:val="9"/>
  </w:num>
  <w:num w:numId="9" w16cid:durableId="262340913">
    <w:abstractNumId w:val="26"/>
  </w:num>
  <w:num w:numId="10" w16cid:durableId="1822189265">
    <w:abstractNumId w:val="11"/>
  </w:num>
  <w:num w:numId="11" w16cid:durableId="574557116">
    <w:abstractNumId w:val="15"/>
  </w:num>
  <w:num w:numId="12" w16cid:durableId="770122819">
    <w:abstractNumId w:val="2"/>
  </w:num>
  <w:num w:numId="13" w16cid:durableId="1575314220">
    <w:abstractNumId w:val="1"/>
  </w:num>
  <w:num w:numId="14" w16cid:durableId="1302539889">
    <w:abstractNumId w:val="17"/>
  </w:num>
  <w:num w:numId="15" w16cid:durableId="444470844">
    <w:abstractNumId w:val="23"/>
  </w:num>
  <w:num w:numId="16" w16cid:durableId="1575625113">
    <w:abstractNumId w:val="18"/>
  </w:num>
  <w:num w:numId="17" w16cid:durableId="70662259">
    <w:abstractNumId w:val="14"/>
  </w:num>
  <w:num w:numId="18" w16cid:durableId="149910899">
    <w:abstractNumId w:val="4"/>
  </w:num>
  <w:num w:numId="19" w16cid:durableId="550850385">
    <w:abstractNumId w:val="13"/>
  </w:num>
  <w:num w:numId="20" w16cid:durableId="1303390163">
    <w:abstractNumId w:val="25"/>
  </w:num>
  <w:num w:numId="21" w16cid:durableId="1502158896">
    <w:abstractNumId w:val="27"/>
  </w:num>
  <w:num w:numId="22" w16cid:durableId="1077940228">
    <w:abstractNumId w:val="6"/>
  </w:num>
  <w:num w:numId="23" w16cid:durableId="1984432399">
    <w:abstractNumId w:val="24"/>
  </w:num>
  <w:num w:numId="24" w16cid:durableId="1637682024">
    <w:abstractNumId w:val="20"/>
  </w:num>
  <w:num w:numId="25" w16cid:durableId="2070759462">
    <w:abstractNumId w:val="22"/>
  </w:num>
  <w:num w:numId="26" w16cid:durableId="1922063564">
    <w:abstractNumId w:val="3"/>
  </w:num>
  <w:num w:numId="27" w16cid:durableId="1717966848">
    <w:abstractNumId w:val="7"/>
  </w:num>
  <w:num w:numId="28" w16cid:durableId="1004163431">
    <w:abstractNumId w:val="8"/>
  </w:num>
  <w:num w:numId="29" w16cid:durableId="1091655653">
    <w:abstractNumId w:val="21"/>
  </w:num>
  <w:num w:numId="30" w16cid:durableId="2690957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2B28"/>
    <w:rsid w:val="000C6003"/>
    <w:rsid w:val="000C6B1F"/>
    <w:rsid w:val="000D088C"/>
    <w:rsid w:val="000F7FB4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B2306"/>
    <w:rsid w:val="001C1ED4"/>
    <w:rsid w:val="001F04C1"/>
    <w:rsid w:val="001F3EDC"/>
    <w:rsid w:val="001F5991"/>
    <w:rsid w:val="001F60B2"/>
    <w:rsid w:val="002150CB"/>
    <w:rsid w:val="00227260"/>
    <w:rsid w:val="00227AED"/>
    <w:rsid w:val="00251619"/>
    <w:rsid w:val="00283E3C"/>
    <w:rsid w:val="002941B4"/>
    <w:rsid w:val="002A18A4"/>
    <w:rsid w:val="002A5630"/>
    <w:rsid w:val="002B0A88"/>
    <w:rsid w:val="002B4061"/>
    <w:rsid w:val="002F4FB6"/>
    <w:rsid w:val="0030088C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044D5"/>
    <w:rsid w:val="00450765"/>
    <w:rsid w:val="004A22B8"/>
    <w:rsid w:val="004B7FD4"/>
    <w:rsid w:val="004E5F98"/>
    <w:rsid w:val="00511A0E"/>
    <w:rsid w:val="00534A31"/>
    <w:rsid w:val="00537FC2"/>
    <w:rsid w:val="00554325"/>
    <w:rsid w:val="00562BBF"/>
    <w:rsid w:val="0056690E"/>
    <w:rsid w:val="0057569F"/>
    <w:rsid w:val="00581B63"/>
    <w:rsid w:val="00582DB5"/>
    <w:rsid w:val="005A0A01"/>
    <w:rsid w:val="005C7A4A"/>
    <w:rsid w:val="005D5559"/>
    <w:rsid w:val="00643D80"/>
    <w:rsid w:val="00644765"/>
    <w:rsid w:val="006779E9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51FE3"/>
    <w:rsid w:val="00765022"/>
    <w:rsid w:val="007655F2"/>
    <w:rsid w:val="0076580D"/>
    <w:rsid w:val="00765F90"/>
    <w:rsid w:val="00771989"/>
    <w:rsid w:val="00786DE5"/>
    <w:rsid w:val="00787DE5"/>
    <w:rsid w:val="007B1EEF"/>
    <w:rsid w:val="007E1476"/>
    <w:rsid w:val="007F751D"/>
    <w:rsid w:val="0083251B"/>
    <w:rsid w:val="008430A2"/>
    <w:rsid w:val="00853860"/>
    <w:rsid w:val="008745FE"/>
    <w:rsid w:val="00885535"/>
    <w:rsid w:val="00886E20"/>
    <w:rsid w:val="008A02DE"/>
    <w:rsid w:val="008A10E0"/>
    <w:rsid w:val="008A3A4B"/>
    <w:rsid w:val="008F3B7A"/>
    <w:rsid w:val="009069F7"/>
    <w:rsid w:val="0093676E"/>
    <w:rsid w:val="00936EF4"/>
    <w:rsid w:val="009405A9"/>
    <w:rsid w:val="00945EB2"/>
    <w:rsid w:val="009474F8"/>
    <w:rsid w:val="00961039"/>
    <w:rsid w:val="00967CE8"/>
    <w:rsid w:val="009750A2"/>
    <w:rsid w:val="009A541E"/>
    <w:rsid w:val="009C5F87"/>
    <w:rsid w:val="009C7A2F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5481"/>
    <w:rsid w:val="00B57FB3"/>
    <w:rsid w:val="00B708BD"/>
    <w:rsid w:val="00B768FB"/>
    <w:rsid w:val="00B852D9"/>
    <w:rsid w:val="00BC14CB"/>
    <w:rsid w:val="00BC46C2"/>
    <w:rsid w:val="00BE3459"/>
    <w:rsid w:val="00BE65D1"/>
    <w:rsid w:val="00C26709"/>
    <w:rsid w:val="00C3158B"/>
    <w:rsid w:val="00C4131D"/>
    <w:rsid w:val="00C47261"/>
    <w:rsid w:val="00C85FC3"/>
    <w:rsid w:val="00C870CF"/>
    <w:rsid w:val="00CA71A0"/>
    <w:rsid w:val="00CC7281"/>
    <w:rsid w:val="00CD47AF"/>
    <w:rsid w:val="00D1271E"/>
    <w:rsid w:val="00D17526"/>
    <w:rsid w:val="00D209CD"/>
    <w:rsid w:val="00D36142"/>
    <w:rsid w:val="00D54855"/>
    <w:rsid w:val="00D82BA4"/>
    <w:rsid w:val="00D90799"/>
    <w:rsid w:val="00DA011A"/>
    <w:rsid w:val="00DA068A"/>
    <w:rsid w:val="00DB5143"/>
    <w:rsid w:val="00DD6D78"/>
    <w:rsid w:val="00DE5F65"/>
    <w:rsid w:val="00E10600"/>
    <w:rsid w:val="00E20087"/>
    <w:rsid w:val="00E26D3E"/>
    <w:rsid w:val="00EB0929"/>
    <w:rsid w:val="00EC7D59"/>
    <w:rsid w:val="00ED24F4"/>
    <w:rsid w:val="00F17AE9"/>
    <w:rsid w:val="00F51923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2026-05-13T20:32:00Z</dcterms:created>
  <dcterms:modified xsi:type="dcterms:W3CDTF">2026-05-13T20:32:00Z</dcterms:modified>
</cp:coreProperties>
</file>