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8E2A" w14:textId="08CCA28D" w:rsidR="004D1649" w:rsidRPr="00BE3ECD" w:rsidRDefault="004D1649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229481244"/>
      <w:bookmarkStart w:id="2" w:name="_Hlk189671384"/>
      <w:bookmarkStart w:id="3" w:name="_Hlk152322402"/>
      <w:bookmarkStart w:id="4" w:name="_Hlk189671409"/>
      <w:bookmarkStart w:id="5" w:name="_Hlk229498406"/>
      <w:r w:rsidRPr="00BE3ECD">
        <w:rPr>
          <w:rFonts w:ascii="Arial" w:hAnsi="Arial" w:cs="Arial"/>
          <w:b/>
          <w:color w:val="6E6E6E"/>
          <w:sz w:val="36"/>
          <w:szCs w:val="36"/>
          <w:lang w:eastAsia="es-ES"/>
        </w:rPr>
        <w:t>SUPREMO DE GRECIA Y CHIPRE</w:t>
      </w:r>
    </w:p>
    <w:p w14:paraId="63217E22" w14:textId="77777777" w:rsidR="004D1649" w:rsidRDefault="004D1649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4D1649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Atenas – Olimpia – Delfos – </w:t>
      </w:r>
      <w:proofErr w:type="spellStart"/>
      <w:r w:rsidRPr="004D1649">
        <w:rPr>
          <w:rFonts w:ascii="Arial" w:hAnsi="Arial" w:cs="Arial"/>
          <w:bCs/>
          <w:i/>
          <w:iCs/>
          <w:color w:val="6E6E6E"/>
          <w:sz w:val="20"/>
          <w:szCs w:val="20"/>
        </w:rPr>
        <w:t>Meteora</w:t>
      </w:r>
      <w:proofErr w:type="spellEnd"/>
      <w:r w:rsidRPr="004D1649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– </w:t>
      </w:r>
      <w:proofErr w:type="spellStart"/>
      <w:r w:rsidRPr="004D1649">
        <w:rPr>
          <w:rFonts w:ascii="Arial" w:hAnsi="Arial" w:cs="Arial"/>
          <w:bCs/>
          <w:i/>
          <w:iCs/>
          <w:color w:val="6E6E6E"/>
          <w:sz w:val="20"/>
          <w:szCs w:val="20"/>
        </w:rPr>
        <w:t>Larnaca</w:t>
      </w:r>
      <w:proofErr w:type="spellEnd"/>
      <w:r w:rsidRPr="004D1649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– Nicosia – Pafos – </w:t>
      </w:r>
      <w:proofErr w:type="spellStart"/>
      <w:r w:rsidRPr="004D1649">
        <w:rPr>
          <w:rFonts w:ascii="Arial" w:hAnsi="Arial" w:cs="Arial"/>
          <w:bCs/>
          <w:i/>
          <w:iCs/>
          <w:color w:val="6E6E6E"/>
          <w:sz w:val="20"/>
          <w:szCs w:val="20"/>
        </w:rPr>
        <w:t>Limassol</w:t>
      </w:r>
      <w:proofErr w:type="spellEnd"/>
    </w:p>
    <w:p w14:paraId="781CEEBF" w14:textId="1DB92732" w:rsidR="00062912" w:rsidRPr="00765022" w:rsidRDefault="00E07D31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12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11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</w:p>
    <w:bookmarkEnd w:id="0"/>
    <w:bookmarkEnd w:id="1"/>
    <w:p w14:paraId="50DED9A7" w14:textId="77777777" w:rsidR="00EB0929" w:rsidRPr="00765022" w:rsidRDefault="00EB0929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29493B2D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663C92">
        <w:rPr>
          <w:rFonts w:ascii="Arial" w:hAnsi="Arial" w:cs="Arial"/>
          <w:b/>
          <w:color w:val="ED8282"/>
          <w:lang w:eastAsia="es-ES"/>
        </w:rPr>
        <w:t>2</w:t>
      </w:r>
      <w:r w:rsidR="00BE3ECD">
        <w:rPr>
          <w:rFonts w:ascii="Arial" w:hAnsi="Arial" w:cs="Arial"/>
          <w:b/>
          <w:color w:val="ED8282"/>
          <w:lang w:eastAsia="es-ES"/>
        </w:rPr>
        <w:t>,</w:t>
      </w:r>
      <w:r w:rsidR="00663C92">
        <w:rPr>
          <w:rFonts w:ascii="Arial" w:hAnsi="Arial" w:cs="Arial"/>
          <w:b/>
          <w:color w:val="ED8282"/>
          <w:lang w:eastAsia="es-ES"/>
        </w:rPr>
        <w:t>605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p w14:paraId="206DE7BE" w14:textId="6075B65C" w:rsidR="00F6469B" w:rsidRDefault="00BE3ECD" w:rsidP="00F6469B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bookmarkStart w:id="6" w:name="_Hlk229487947"/>
      <w:bookmarkEnd w:id="2"/>
      <w:r w:rsidRPr="00BE3ECD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bookmarkEnd w:id="6"/>
      <w:r w:rsidR="00F6469B" w:rsidRPr="00F6469B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Domingos </w:t>
      </w:r>
    </w:p>
    <w:p w14:paraId="4A2DA778" w14:textId="1ADCF8E5" w:rsidR="00062912" w:rsidRPr="00765022" w:rsidRDefault="00F6469B" w:rsidP="00F6469B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b/>
          <w:i/>
          <w:iCs/>
          <w:color w:val="696969"/>
          <w:sz w:val="18"/>
          <w:szCs w:val="18"/>
        </w:rPr>
        <w:t>D</w:t>
      </w:r>
      <w:r w:rsidRPr="00F6469B">
        <w:rPr>
          <w:rFonts w:ascii="Arial" w:hAnsi="Arial" w:cs="Arial"/>
          <w:b/>
          <w:i/>
          <w:iCs/>
          <w:color w:val="696969"/>
          <w:sz w:val="18"/>
          <w:szCs w:val="18"/>
        </w:rPr>
        <w:t>esde 14 junio hasta</w:t>
      </w:r>
      <w:r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Pr="00F6469B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04 octubre </w:t>
      </w:r>
    </w:p>
    <w:bookmarkEnd w:id="5"/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2BA60207" w:rsidR="009C5F87" w:rsidRPr="00BE3ECD" w:rsidRDefault="00BE3ECD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3ECD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3"/>
    <w:bookmarkEnd w:id="4"/>
    <w:p w14:paraId="42D7A568" w14:textId="1B409CF3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65F15BD3" w14:textId="4C63DAAC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775C8DB5" w14:textId="6076653F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04 noches en Atenas.</w:t>
      </w:r>
    </w:p>
    <w:p w14:paraId="34B553B6" w14:textId="5EB2BFD7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01 noche en Olimpia.</w:t>
      </w:r>
    </w:p>
    <w:p w14:paraId="2B5949CE" w14:textId="51358934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01 noche en Delfos.</w:t>
      </w:r>
    </w:p>
    <w:p w14:paraId="1B7131C4" w14:textId="749C7F1E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 xml:space="preserve">01 noche en 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Kalambaka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>/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Meteora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>.</w:t>
      </w:r>
    </w:p>
    <w:p w14:paraId="608EDC15" w14:textId="0B0C337B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 xml:space="preserve">04 noches en 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Larnaka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>.</w:t>
      </w:r>
    </w:p>
    <w:p w14:paraId="639DEE17" w14:textId="1708EEAA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3CC3C7BD" w14:textId="2E0F0BD6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 xml:space="preserve">Circuito clásico de 04 días por Olimpia, Delfos y 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Meteora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>, en hoteles categoría Turista (Bronce) y Primera (Plata y Oro).</w:t>
      </w:r>
    </w:p>
    <w:p w14:paraId="3DD28044" w14:textId="19393C11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Comidas según itinerario.</w:t>
      </w:r>
    </w:p>
    <w:p w14:paraId="4F8F8C0A" w14:textId="1D4A961D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Medio día de visita de la ciudad de Atenas en tour regular en español.</w:t>
      </w:r>
    </w:p>
    <w:p w14:paraId="50FC4595" w14:textId="6534EECE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 xml:space="preserve">Visita de la ciudad de 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Larnaka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 xml:space="preserve"> en tour regular en español.</w:t>
      </w:r>
    </w:p>
    <w:p w14:paraId="790638D2" w14:textId="2A623915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 xml:space="preserve">Visita de 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Kourion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 xml:space="preserve"> y </w:t>
      </w:r>
      <w:proofErr w:type="spellStart"/>
      <w:r w:rsidRPr="00F6469B">
        <w:rPr>
          <w:rFonts w:ascii="Arial" w:hAnsi="Arial" w:cs="Arial"/>
          <w:color w:val="696969"/>
          <w:sz w:val="18"/>
          <w:szCs w:val="18"/>
        </w:rPr>
        <w:t>Limassol</w:t>
      </w:r>
      <w:proofErr w:type="spellEnd"/>
      <w:r w:rsidRPr="00F6469B">
        <w:rPr>
          <w:rFonts w:ascii="Arial" w:hAnsi="Arial" w:cs="Arial"/>
          <w:color w:val="696969"/>
          <w:sz w:val="18"/>
          <w:szCs w:val="18"/>
        </w:rPr>
        <w:t xml:space="preserve"> en tour regular en español.</w:t>
      </w:r>
    </w:p>
    <w:p w14:paraId="7EBECC5E" w14:textId="15C97755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Visita de Pafos en tour regular en español.</w:t>
      </w:r>
    </w:p>
    <w:p w14:paraId="78B32A8E" w14:textId="547B2ED5" w:rsidR="00F6469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Entradas a los sitios arqueológicos según programa.</w:t>
      </w:r>
    </w:p>
    <w:p w14:paraId="2CF9758D" w14:textId="6792ED18" w:rsidR="0077164B" w:rsidRPr="00F6469B" w:rsidRDefault="00F6469B" w:rsidP="00F6469B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F6469B">
        <w:rPr>
          <w:rFonts w:ascii="Arial" w:hAnsi="Arial" w:cs="Arial"/>
          <w:color w:val="696969"/>
          <w:sz w:val="18"/>
          <w:szCs w:val="18"/>
        </w:rPr>
        <w:t>Todos los traslados según itinerario.</w:t>
      </w:r>
    </w:p>
    <w:p w14:paraId="626344E0" w14:textId="7DE92DFF" w:rsidR="00062912" w:rsidRPr="00BE3ECD" w:rsidRDefault="00BE3ECD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BE3ECD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1BFD147B" w14:textId="33F8BD9C" w:rsidR="00F6469B" w:rsidRDefault="00F6469B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F6469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Vuelo Atenas – </w:t>
      </w:r>
      <w:proofErr w:type="spellStart"/>
      <w:r w:rsidRPr="00F6469B">
        <w:rPr>
          <w:rFonts w:ascii="Arial" w:hAnsi="Arial" w:cs="Arial"/>
          <w:bCs/>
          <w:color w:val="595959" w:themeColor="text1" w:themeTint="A6"/>
          <w:sz w:val="18"/>
          <w:szCs w:val="18"/>
        </w:rPr>
        <w:t>Larnaca</w:t>
      </w:r>
      <w:proofErr w:type="spellEnd"/>
      <w:r w:rsidRPr="00F6469B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09389451" w14:textId="3F7C3B55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6CB4B5D7" w:rsidR="0083251B" w:rsidRPr="00BE3ECD" w:rsidRDefault="00BE3ECD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BE3ECD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46D67AFB" w14:textId="36788031" w:rsidR="00F3336F" w:rsidRPr="00F3336F" w:rsidRDefault="00F3336F" w:rsidP="00153E2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F3336F">
        <w:rPr>
          <w:rFonts w:ascii="Arial" w:hAnsi="Arial" w:cs="Arial"/>
          <w:bCs/>
          <w:color w:val="595959" w:themeColor="text1" w:themeTint="A6"/>
          <w:sz w:val="18"/>
          <w:szCs w:val="18"/>
        </w:rPr>
        <w:t>*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>*</w:t>
      </w:r>
      <w:r w:rsidRPr="00F3336F">
        <w:rPr>
          <w:rFonts w:ascii="Arial" w:hAnsi="Arial" w:cs="Arial"/>
          <w:bCs/>
          <w:color w:val="595959" w:themeColor="text1" w:themeTint="A6"/>
          <w:sz w:val="18"/>
          <w:szCs w:val="18"/>
        </w:rPr>
        <w:t>El orden del programa puede cambiar según día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F3336F">
        <w:rPr>
          <w:rFonts w:ascii="Arial" w:hAnsi="Arial" w:cs="Arial"/>
          <w:bCs/>
          <w:color w:val="595959" w:themeColor="text1" w:themeTint="A6"/>
          <w:sz w:val="18"/>
          <w:szCs w:val="18"/>
        </w:rPr>
        <w:t>de llegada a Grecia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>**.</w:t>
      </w:r>
    </w:p>
    <w:p w14:paraId="09E01398" w14:textId="1611E04C" w:rsidR="0083251B" w:rsidRPr="0083251B" w:rsidRDefault="0083251B" w:rsidP="00F3336F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5AA908E2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565CCDDD" w14:textId="5935512E" w:rsidR="00EB0929" w:rsidRPr="00765022" w:rsidRDefault="000157FE" w:rsidP="00BE3ECD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BE3ECD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02251F66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F5C39AB" w14:textId="7B8624E8" w:rsidR="0030088C" w:rsidRDefault="001B5AD8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Atenea Nike, los Propileos. También realizaremos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una visita panorámica del Templo de Zeus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Olímpico, el Arco de Adriano, el Parlamento con la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 xml:space="preserve">Tumba al Soldado Desconocido, los </w:t>
      </w:r>
      <w:proofErr w:type="spellStart"/>
      <w:r w:rsidR="00350FAB" w:rsidRPr="00350FAB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neoclásicos de Universidad, Biblioteca y Academia,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la Puerta de Adriano y la ciudad moderna 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Atenas, el Palacio Real y el Estadio Olímpico donde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se celebraron los primeros juegos Olímpicos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modernos. Resto del día libre.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Alojamiento</w:t>
      </w:r>
      <w:r w:rsidR="00EB0929">
        <w:rPr>
          <w:rFonts w:ascii="Arial" w:hAnsi="Arial" w:cs="Arial"/>
          <w:color w:val="696969"/>
          <w:sz w:val="18"/>
          <w:szCs w:val="18"/>
        </w:rPr>
        <w:t>.</w:t>
      </w:r>
    </w:p>
    <w:p w14:paraId="651D5230" w14:textId="77777777" w:rsidR="00EB0929" w:rsidRDefault="00EB0929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EF18965" w14:textId="02C398EC" w:rsidR="00755A7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677E18">
        <w:rPr>
          <w:rFonts w:ascii="Arial" w:hAnsi="Arial" w:cs="Arial"/>
          <w:b/>
          <w:bCs/>
          <w:color w:val="696969"/>
          <w:sz w:val="18"/>
          <w:szCs w:val="18"/>
        </w:rPr>
        <w:t>A</w:t>
      </w:r>
      <w:r w:rsidR="001A08B4" w:rsidRPr="001A08B4">
        <w:rPr>
          <w:rFonts w:ascii="Arial" w:hAnsi="Arial" w:cs="Arial"/>
          <w:b/>
          <w:bCs/>
          <w:color w:val="696969"/>
          <w:sz w:val="18"/>
          <w:szCs w:val="18"/>
        </w:rPr>
        <w:t xml:space="preserve">TENAS </w:t>
      </w:r>
      <w:r w:rsidR="00755A72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90B85D2" w14:textId="7F9154F9" w:rsidR="00755A72" w:rsidRPr="00755A72" w:rsidRDefault="00755A72" w:rsidP="00755A7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5A72">
        <w:rPr>
          <w:rFonts w:ascii="Arial" w:hAnsi="Arial" w:cs="Arial"/>
          <w:color w:val="696969"/>
          <w:sz w:val="18"/>
          <w:szCs w:val="18"/>
        </w:rPr>
        <w:t>Dia libre en la ciudad de Atenas para actividades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55A72">
        <w:rPr>
          <w:rFonts w:ascii="Arial" w:hAnsi="Arial" w:cs="Arial"/>
          <w:color w:val="696969"/>
          <w:sz w:val="18"/>
          <w:szCs w:val="18"/>
        </w:rPr>
        <w:t>personales, compras o alguna excursión opcional.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1137B8F2" w14:textId="77777777" w:rsidR="00755A72" w:rsidRDefault="00755A72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224D8" w14:textId="1E59CBF9" w:rsidR="00350113" w:rsidRPr="00765022" w:rsidRDefault="00755A72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</w:t>
      </w:r>
      <w:r>
        <w:rPr>
          <w:rFonts w:ascii="Arial" w:hAnsi="Arial" w:cs="Arial"/>
          <w:b/>
          <w:bCs/>
          <w:color w:val="696969"/>
          <w:sz w:val="18"/>
          <w:szCs w:val="18"/>
        </w:rPr>
        <w:t>A</w:t>
      </w:r>
      <w:r w:rsidRPr="001A08B4">
        <w:rPr>
          <w:rFonts w:ascii="Arial" w:hAnsi="Arial" w:cs="Arial"/>
          <w:b/>
          <w:bCs/>
          <w:color w:val="696969"/>
          <w:sz w:val="18"/>
          <w:szCs w:val="18"/>
        </w:rPr>
        <w:t xml:space="preserve">TENAS </w:t>
      </w:r>
      <w:r w:rsidR="001A08B4" w:rsidRPr="001A08B4">
        <w:rPr>
          <w:rFonts w:ascii="Arial" w:hAnsi="Arial" w:cs="Arial"/>
          <w:b/>
          <w:bCs/>
          <w:color w:val="696969"/>
          <w:sz w:val="18"/>
          <w:szCs w:val="18"/>
        </w:rPr>
        <w:t xml:space="preserve">- OLÍMPIA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(Desayuno</w:t>
      </w:r>
      <w:r w:rsid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 y cena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3148F185" w14:textId="66F73C71" w:rsidR="0030088C" w:rsidRDefault="001B5AD8" w:rsidP="001A08B4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Saldremos en dirección al canal de Corinto donde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realizaremos nuestra primera parada. Enseguida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visitaremos el famoso teatro de Epidauro, conocido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mundialmente por su acústica y el Museo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Esculapio (padre de la medicina). A continuación,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llegamos a Micenas donde podremos conocer la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Acrópolis prehistórica, con la Puerta de los Leones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y la tumba de Agamenón. Por la tarde, atravesando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el Peloponeso central llegaremos a Olimpia. Cena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y alojamiento en Olimpia.</w:t>
      </w:r>
      <w:r w:rsidR="00EB0929" w:rsidRPr="00EB0929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55BD18C2" w14:textId="77777777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7E32B0B9" w:rsidR="00945EB2" w:rsidRPr="00765022" w:rsidRDefault="00755A7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5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677E18" w:rsidRP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OLÍMPIA - DELFOS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</w:t>
      </w:r>
      <w:r w:rsid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 y cena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407B0EBE" w14:textId="645E00D8" w:rsidR="0030088C" w:rsidRDefault="00677E18" w:rsidP="00677E1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677E18">
        <w:rPr>
          <w:rFonts w:ascii="Arial" w:hAnsi="Arial" w:cs="Arial"/>
          <w:color w:val="696969"/>
          <w:sz w:val="18"/>
          <w:szCs w:val="18"/>
        </w:rPr>
        <w:t>Por la mañana conoceremos las instalaciones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antiguo estadio Olímpico, donde se realizaron los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primeros juegos Olímpicos. Visita del Museo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Olimpia. Por la tarde, pasando por el puente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colgante, uno de los más grandes del mundo,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llegaremos a Delfos. Cena y alojamiento en Delfos</w:t>
      </w:r>
      <w:r>
        <w:rPr>
          <w:rFonts w:ascii="Arial" w:hAnsi="Arial" w:cs="Arial"/>
          <w:color w:val="696969"/>
          <w:sz w:val="18"/>
          <w:szCs w:val="18"/>
        </w:rPr>
        <w:t>.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690BD46B" w14:textId="77777777" w:rsidR="00350FAB" w:rsidRPr="00765022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575624AA" w:rsidR="00350FAB" w:rsidRPr="00765022" w:rsidRDefault="00755A72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677E18" w:rsidRP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DELFOS - METEORA </w:t>
      </w:r>
      <w:r w:rsidR="00350FAB">
        <w:rPr>
          <w:rFonts w:ascii="Arial" w:hAnsi="Arial" w:cs="Arial"/>
          <w:b/>
          <w:bCs/>
          <w:color w:val="696969"/>
          <w:sz w:val="18"/>
          <w:szCs w:val="18"/>
        </w:rPr>
        <w:t>(Desayuno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 y cena</w:t>
      </w:r>
      <w:r w:rsidR="00350FAB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6ACDCFD" w14:textId="56CE2FFD" w:rsidR="00350FAB" w:rsidRDefault="001B5AD8" w:rsidP="00677E1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>Delfos, ciudad conocida como el ombligo del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>mundo, visitaremos el museo local con su famosa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>estatua “El Auriga de Bronce” y el sitio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 xml:space="preserve">arqueológico. Salida hacia </w:t>
      </w:r>
      <w:proofErr w:type="spellStart"/>
      <w:r w:rsidR="00677E18" w:rsidRPr="00677E18">
        <w:rPr>
          <w:rFonts w:ascii="Arial" w:hAnsi="Arial" w:cs="Arial"/>
          <w:color w:val="696969"/>
          <w:sz w:val="18"/>
          <w:szCs w:val="18"/>
        </w:rPr>
        <w:t>Kalambaka</w:t>
      </w:r>
      <w:proofErr w:type="spellEnd"/>
      <w:r w:rsidR="00677E18" w:rsidRPr="00677E18">
        <w:rPr>
          <w:rFonts w:ascii="Arial" w:hAnsi="Arial" w:cs="Arial"/>
          <w:color w:val="696969"/>
          <w:sz w:val="18"/>
          <w:szCs w:val="18"/>
        </w:rPr>
        <w:t>. Cena y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 xml:space="preserve">alojamiento en </w:t>
      </w:r>
      <w:proofErr w:type="spellStart"/>
      <w:r w:rsidR="00677E18" w:rsidRPr="00677E18">
        <w:rPr>
          <w:rFonts w:ascii="Arial" w:hAnsi="Arial" w:cs="Arial"/>
          <w:color w:val="696969"/>
          <w:sz w:val="18"/>
          <w:szCs w:val="18"/>
        </w:rPr>
        <w:t>Kalambaka</w:t>
      </w:r>
      <w:proofErr w:type="spellEnd"/>
      <w:r w:rsidR="00350FAB" w:rsidRPr="00350FAB">
        <w:rPr>
          <w:rFonts w:ascii="Arial" w:hAnsi="Arial" w:cs="Arial"/>
          <w:color w:val="696969"/>
          <w:sz w:val="18"/>
          <w:szCs w:val="18"/>
        </w:rPr>
        <w:t>.</w:t>
      </w:r>
    </w:p>
    <w:p w14:paraId="268866D8" w14:textId="77777777" w:rsidR="00350FAB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31A352B8" w:rsidR="00350FAB" w:rsidRPr="00765022" w:rsidRDefault="00755A72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1B5AD8"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METEORA - ATENAS </w:t>
      </w:r>
      <w:r w:rsidR="00350FAB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9E78B1C" w14:textId="4E82F4CD" w:rsidR="00350FAB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Comenzaremos con la visita a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Meteora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, donde se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combina la belleza natural de la región, con los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eternos monasterios situados sobre las rocas.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Visitaremos 2 monasterios bizantinos y 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continuación salida hacia Atenas, pasando por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Termopilas (sin parada), donde se encuentra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estatua del Rey Espartano Leónidas. Regreso a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hotel en Atenas, por la tarde.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41882BF9" w14:textId="77777777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A4E237D" w14:textId="30191788" w:rsidR="00755A72" w:rsidRDefault="00755A72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1B5AD8"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ATENAS - </w:t>
      </w:r>
      <w:r w:rsidRPr="00755A72">
        <w:rPr>
          <w:rFonts w:ascii="Arial" w:hAnsi="Arial" w:cs="Arial"/>
          <w:b/>
          <w:bCs/>
          <w:color w:val="696969"/>
          <w:sz w:val="18"/>
          <w:szCs w:val="18"/>
        </w:rPr>
        <w:t xml:space="preserve">LARNACA </w:t>
      </w:r>
      <w:r>
        <w:rPr>
          <w:rFonts w:ascii="Arial" w:hAnsi="Arial" w:cs="Arial"/>
          <w:b/>
          <w:bCs/>
          <w:color w:val="696969"/>
          <w:sz w:val="18"/>
          <w:szCs w:val="18"/>
        </w:rPr>
        <w:t xml:space="preserve">/ VUELO NO INCLUIDO - </w:t>
      </w:r>
      <w:r w:rsidR="00350FAB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  <w:r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</w:p>
    <w:p w14:paraId="7D45BBFB" w14:textId="111233B2" w:rsidR="001B5AD8" w:rsidRDefault="00C86E28" w:rsidP="00C86E2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C86E28">
        <w:rPr>
          <w:rFonts w:ascii="Arial" w:hAnsi="Arial" w:cs="Arial"/>
          <w:color w:val="696969"/>
          <w:sz w:val="18"/>
          <w:szCs w:val="18"/>
        </w:rPr>
        <w:t>A la hora adecuada traslado al aeropuerto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tomar el vuelo hacia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Larnaca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(vuelo no incluido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el precio).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Llegada al aeropuerto de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Larnaca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y traslado 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hotel elegido. Alojamiento.</w:t>
      </w:r>
    </w:p>
    <w:p w14:paraId="439F2B40" w14:textId="77777777" w:rsidR="00C86E28" w:rsidRDefault="00C86E28" w:rsidP="00C86E2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9E33FEC" w14:textId="1F740B49" w:rsidR="001B5AD8" w:rsidRPr="00765022" w:rsidRDefault="00C86E28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9</w:t>
      </w:r>
      <w:r w:rsidR="001B5AD8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C86E28">
        <w:rPr>
          <w:rFonts w:ascii="Arial" w:hAnsi="Arial" w:cs="Arial"/>
          <w:b/>
          <w:bCs/>
          <w:color w:val="696969"/>
          <w:sz w:val="18"/>
          <w:szCs w:val="18"/>
        </w:rPr>
        <w:t xml:space="preserve">LARNACA 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64A6DFF2" w14:textId="0A491C2B" w:rsidR="001B5AD8" w:rsidRDefault="00C86E28" w:rsidP="00C86E2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C86E28">
        <w:rPr>
          <w:rFonts w:ascii="Arial" w:hAnsi="Arial" w:cs="Arial"/>
          <w:color w:val="696969"/>
          <w:sz w:val="18"/>
          <w:szCs w:val="18"/>
        </w:rPr>
        <w:t>Hoy empezaremos a descubrir la bella isla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Chipre por la tradicional ciudad de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Larnaka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Visitaremos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Chorokitia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, donde se ha descubierto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un extenso asentamiento neolítico rodeado por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una poderosa muralla.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Choirokoitia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es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asentamiento prehistórico mejor conservado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isla de Chipre y el 1998 fue declarado Patrimonio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de la Humanidad por la UNESCO.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Continuamos la visita con el pueblo tradicional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pintoresco de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Lefkara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, conocido por su artesanía.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A </w:t>
      </w:r>
      <w:proofErr w:type="gramStart"/>
      <w:r w:rsidRPr="00C86E28">
        <w:rPr>
          <w:rFonts w:ascii="Arial" w:hAnsi="Arial" w:cs="Arial"/>
          <w:color w:val="696969"/>
          <w:sz w:val="18"/>
          <w:szCs w:val="18"/>
        </w:rPr>
        <w:t>continuación</w:t>
      </w:r>
      <w:proofErr w:type="gramEnd"/>
      <w:r w:rsidRPr="00C86E28">
        <w:rPr>
          <w:rFonts w:ascii="Arial" w:hAnsi="Arial" w:cs="Arial"/>
          <w:color w:val="696969"/>
          <w:sz w:val="18"/>
          <w:szCs w:val="18"/>
        </w:rPr>
        <w:t xml:space="preserve"> se </w:t>
      </w:r>
      <w:proofErr w:type="gramStart"/>
      <w:r w:rsidRPr="00C86E28">
        <w:rPr>
          <w:rFonts w:ascii="Arial" w:hAnsi="Arial" w:cs="Arial"/>
          <w:color w:val="696969"/>
          <w:sz w:val="18"/>
          <w:szCs w:val="18"/>
        </w:rPr>
        <w:t>visitara</w:t>
      </w:r>
      <w:proofErr w:type="gramEnd"/>
      <w:r w:rsidRPr="00C86E28">
        <w:rPr>
          <w:rFonts w:ascii="Arial" w:hAnsi="Arial" w:cs="Arial"/>
          <w:color w:val="696969"/>
          <w:sz w:val="18"/>
          <w:szCs w:val="18"/>
        </w:rPr>
        <w:t xml:space="preserve"> la Iglesia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Angeloktistos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, construida en el siglo XI, que en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interior conserva un hermoso mosaico del siglo VI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donde se representa la Virgen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Maria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con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Jesus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acompañada de los arcángeles Miguel y Gabriel.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tour termina en la ciudad de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Larnaka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, visitando por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la tarde la Iglesia de San Lazaro, en la homónima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plaza.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Alojamiento.</w:t>
      </w:r>
    </w:p>
    <w:p w14:paraId="341CDD3A" w14:textId="77777777" w:rsidR="00C86E28" w:rsidRDefault="00C86E28" w:rsidP="00C86E2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0EA2E3D" w14:textId="623445F4" w:rsidR="001B5AD8" w:rsidRPr="00765022" w:rsidRDefault="00C86E28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10</w:t>
      </w:r>
      <w:r w:rsidR="001B5AD8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C86E28">
        <w:rPr>
          <w:rFonts w:ascii="Arial" w:hAnsi="Arial" w:cs="Arial"/>
          <w:b/>
          <w:bCs/>
          <w:color w:val="696969"/>
          <w:sz w:val="18"/>
          <w:szCs w:val="18"/>
        </w:rPr>
        <w:t xml:space="preserve">KOURION Y LIMASSOL 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117CB9C" w14:textId="603E9C47" w:rsidR="001B5AD8" w:rsidRDefault="00C86E28" w:rsidP="00C86E2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Por la mañana se visitar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Kourion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, ciudad antigua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que fue uno de los mayores y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importantes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enclaves políticos y religiosos de todo Chipre. Se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visita la casa de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Eustolios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, con sus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magniﬁcas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colecciones de mosaicos, su teatro griego del siglo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II a.C., el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Agora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y sus ricas Termas, el Ninfeo con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su hermoso complejo de fuentes, la grandiosa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Basílica Paleocristiana, sede del obispo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ciudad,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asi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como el recién restaurado Baptisterio.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Visita del Santuario de Apolo Hylates que en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antigüedad fue uno de los lugares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importantes de la isla dedicado al dios Apolo.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Atravesando las plantaciones de cítricos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Phassouri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llegaremos al casco viejo de la ciudad de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Limassol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 continuación, visitaremos el castillo Medieval.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Esta pequeña fortaleza situada en pleno casco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antiguo, muy cerca al puerto, hoy día esta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transformada a un interesante museo medieval.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Alojamiento.</w:t>
      </w:r>
    </w:p>
    <w:p w14:paraId="54086A4C" w14:textId="77777777" w:rsidR="00C86E28" w:rsidRDefault="00C86E28" w:rsidP="00C86E2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D5FB19" w14:textId="64D92865" w:rsidR="00945EB2" w:rsidRPr="00765022" w:rsidRDefault="001B5AD8" w:rsidP="00C86E2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</w:t>
      </w:r>
      <w:r w:rsidR="00C86E28">
        <w:rPr>
          <w:rFonts w:ascii="Arial" w:hAnsi="Arial" w:cs="Arial"/>
          <w:b/>
          <w:bCs/>
          <w:color w:val="696969"/>
          <w:sz w:val="18"/>
          <w:szCs w:val="18"/>
        </w:rPr>
        <w:t>1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C86E28" w:rsidRPr="00C86E28">
        <w:rPr>
          <w:rFonts w:ascii="Arial" w:hAnsi="Arial" w:cs="Arial"/>
          <w:b/>
          <w:bCs/>
          <w:color w:val="696969"/>
          <w:sz w:val="18"/>
          <w:szCs w:val="18"/>
        </w:rPr>
        <w:t>PAFOS –</w:t>
      </w:r>
      <w:r w:rsidR="00C86E28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C86E28" w:rsidRPr="00C86E28">
        <w:rPr>
          <w:rFonts w:ascii="Arial" w:hAnsi="Arial" w:cs="Arial"/>
          <w:b/>
          <w:bCs/>
          <w:color w:val="696969"/>
          <w:sz w:val="18"/>
          <w:szCs w:val="18"/>
        </w:rPr>
        <w:t>LA CIUDAD DE DIOSA AFRODITA Y</w:t>
      </w:r>
      <w:r w:rsidR="00C86E28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C86E28" w:rsidRPr="00C86E28">
        <w:rPr>
          <w:rFonts w:ascii="Arial" w:hAnsi="Arial" w:cs="Arial"/>
          <w:b/>
          <w:bCs/>
          <w:color w:val="696969"/>
          <w:sz w:val="18"/>
          <w:szCs w:val="18"/>
        </w:rPr>
        <w:t xml:space="preserve">DEL APOSTOL PABLO </w:t>
      </w:r>
      <w:r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Desayuno)</w:t>
      </w:r>
    </w:p>
    <w:p w14:paraId="0FADF9E9" w14:textId="06728EEB" w:rsidR="0030088C" w:rsidRDefault="00C86E28" w:rsidP="00C86E2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86E28">
        <w:rPr>
          <w:rFonts w:ascii="Arial" w:hAnsi="Arial" w:cs="Arial"/>
          <w:color w:val="696969"/>
          <w:sz w:val="18"/>
          <w:szCs w:val="18"/>
        </w:rPr>
        <w:t>Hoy salimos hacia el Oeste por la autopista junto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a la costa sur de la isla hasta llegar a nuestra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primera parada, Petra Tou Romiou (La Roca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Griego). En este lugar de la costa, entre </w:t>
      </w:r>
      <w:proofErr w:type="spellStart"/>
      <w:r w:rsidRPr="00C86E28">
        <w:rPr>
          <w:rFonts w:ascii="Arial" w:hAnsi="Arial" w:cs="Arial"/>
          <w:color w:val="696969"/>
          <w:sz w:val="18"/>
          <w:szCs w:val="18"/>
        </w:rPr>
        <w:t>Limassol</w:t>
      </w:r>
      <w:proofErr w:type="spellEnd"/>
      <w:r w:rsidRPr="00C86E28">
        <w:rPr>
          <w:rFonts w:ascii="Arial" w:hAnsi="Arial" w:cs="Arial"/>
          <w:color w:val="696969"/>
          <w:sz w:val="18"/>
          <w:szCs w:val="18"/>
        </w:rPr>
        <w:t xml:space="preserve">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Pafos, es donde la tradición mitológica griega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localiza el lugar donde surgió de las espumas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blancas del mar Afrodita, la diosa del amor y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belleza. Breve parada y a continuación visitaremos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las Tumbas de los Reyes, en Kato Pafos. En este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yacimiento arqueológico se localiza un conjunto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único de tumbas talladas en la roca. Continuamos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nuestra visita con el Parque Arqueológico de Pafos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para visitar esta enorme zona arqueológica,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excavada en 1962 y recientemente declarada por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Unesco Patrimonio Cultural de la Humanidad.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>Finalizamos esta excursión con la visita del Pilar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86E28">
        <w:rPr>
          <w:rFonts w:ascii="Arial" w:hAnsi="Arial" w:cs="Arial"/>
          <w:color w:val="696969"/>
          <w:sz w:val="18"/>
          <w:szCs w:val="18"/>
        </w:rPr>
        <w:t xml:space="preserve">de Apóstol San Pablo. </w:t>
      </w:r>
      <w:r w:rsidR="00C342CD"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3FB7687C" w14:textId="77777777" w:rsidR="00C342CD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5C37D" w14:textId="3DCB32FC" w:rsidR="001B5AD8" w:rsidRPr="00765022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12</w:t>
      </w:r>
      <w:r w:rsidR="001B5AD8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8044EA" w:rsidRPr="008044EA">
        <w:rPr>
          <w:rFonts w:ascii="Arial" w:hAnsi="Arial" w:cs="Arial"/>
          <w:b/>
          <w:bCs/>
          <w:color w:val="696969"/>
          <w:sz w:val="18"/>
          <w:szCs w:val="18"/>
        </w:rPr>
        <w:t xml:space="preserve">LARNAKA </w:t>
      </w:r>
      <w:r w:rsidRPr="00C342CD">
        <w:rPr>
          <w:rFonts w:ascii="Arial" w:hAnsi="Arial" w:cs="Arial"/>
          <w:b/>
          <w:bCs/>
          <w:color w:val="696969"/>
          <w:sz w:val="18"/>
          <w:szCs w:val="18"/>
        </w:rPr>
        <w:t>/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AEROPUERTO (Desayuno)</w:t>
      </w:r>
    </w:p>
    <w:p w14:paraId="2BF95852" w14:textId="78EDAB8D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36C8290C" w14:textId="77777777" w:rsidR="00BE3ECD" w:rsidRDefault="00BE3ECD" w:rsidP="00C342CD">
      <w:pPr>
        <w:jc w:val="center"/>
        <w:rPr>
          <w:rFonts w:ascii="Arial" w:hAnsi="Arial" w:cs="Arial"/>
          <w:b/>
          <w:bCs/>
          <w:i/>
          <w:iCs/>
          <w:color w:val="696969"/>
          <w:sz w:val="18"/>
          <w:szCs w:val="18"/>
        </w:rPr>
      </w:pPr>
    </w:p>
    <w:p w14:paraId="43795173" w14:textId="359BD85D" w:rsidR="00C342CD" w:rsidRPr="00C342CD" w:rsidRDefault="00C342CD" w:rsidP="00C342CD">
      <w:pPr>
        <w:jc w:val="center"/>
        <w:rPr>
          <w:rFonts w:ascii="Arial" w:hAnsi="Arial" w:cs="Arial"/>
          <w:b/>
          <w:bCs/>
          <w:i/>
          <w:iCs/>
          <w:color w:val="696969"/>
          <w:sz w:val="18"/>
          <w:szCs w:val="18"/>
        </w:rPr>
      </w:pPr>
      <w:r w:rsidRPr="00C342CD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*El orden del programa puede cambiar según día de llegada a Grecia.</w:t>
      </w:r>
    </w:p>
    <w:p w14:paraId="7DAB875C" w14:textId="77777777" w:rsidR="00BE3ECD" w:rsidRDefault="00BE3ECD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7" w:name="_heading=h.1fob9te" w:colFirst="0" w:colLast="0"/>
      <w:bookmarkEnd w:id="7"/>
    </w:p>
    <w:p w14:paraId="7225514A" w14:textId="77777777" w:rsidR="00BE3ECD" w:rsidRDefault="00BE3ECD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203D3E5C" w14:textId="77777777" w:rsidR="00BE3ECD" w:rsidRDefault="00BE3ECD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1E6504F0" w14:textId="0712C7FB" w:rsidR="00227260" w:rsidRPr="00BE3ECD" w:rsidRDefault="00BE3ECD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BE3ECD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lastRenderedPageBreak/>
        <w:t>PRECIO POR PERSONA EN USD:</w:t>
      </w:r>
    </w:p>
    <w:p w14:paraId="0E2011AA" w14:textId="77777777" w:rsidR="00663C92" w:rsidRDefault="00663C92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321"/>
        <w:gridCol w:w="1565"/>
        <w:gridCol w:w="922"/>
        <w:gridCol w:w="1325"/>
      </w:tblGrid>
      <w:tr w:rsidR="00227260" w:rsidRPr="002D70B1" w14:paraId="2FA01897" w14:textId="77777777" w:rsidTr="008660FF">
        <w:trPr>
          <w:trHeight w:val="288"/>
          <w:jc w:val="center"/>
        </w:trPr>
        <w:tc>
          <w:tcPr>
            <w:tcW w:w="2551" w:type="dxa"/>
            <w:shd w:val="clear" w:color="auto" w:fill="AEAAAA" w:themeFill="background2" w:themeFillShade="BF"/>
            <w:noWrap/>
            <w:vAlign w:val="center"/>
            <w:hideMark/>
          </w:tcPr>
          <w:p w14:paraId="25A70B27" w14:textId="77777777" w:rsidR="00227260" w:rsidRPr="008660FF" w:rsidRDefault="00227260" w:rsidP="008660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321" w:type="dxa"/>
            <w:shd w:val="clear" w:color="auto" w:fill="AEAAAA" w:themeFill="background2" w:themeFillShade="BF"/>
            <w:noWrap/>
            <w:vAlign w:val="center"/>
            <w:hideMark/>
          </w:tcPr>
          <w:p w14:paraId="146391FD" w14:textId="77777777" w:rsidR="00227260" w:rsidRPr="008660FF" w:rsidRDefault="00227260" w:rsidP="008660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center"/>
            <w:hideMark/>
          </w:tcPr>
          <w:p w14:paraId="4AE460F0" w14:textId="44FE25AF" w:rsidR="00227260" w:rsidRPr="008660FF" w:rsidRDefault="00227260" w:rsidP="008660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  <w:tc>
          <w:tcPr>
            <w:tcW w:w="922" w:type="dxa"/>
            <w:shd w:val="clear" w:color="auto" w:fill="AEAAAA" w:themeFill="background2" w:themeFillShade="BF"/>
            <w:noWrap/>
            <w:vAlign w:val="center"/>
            <w:hideMark/>
          </w:tcPr>
          <w:p w14:paraId="3667C2B6" w14:textId="2363F959" w:rsidR="00227260" w:rsidRPr="008660FF" w:rsidRDefault="00015162" w:rsidP="008660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TRIPLE</w:t>
            </w:r>
          </w:p>
        </w:tc>
        <w:tc>
          <w:tcPr>
            <w:tcW w:w="1325" w:type="dxa"/>
            <w:shd w:val="clear" w:color="auto" w:fill="AEAAAA" w:themeFill="background2" w:themeFillShade="BF"/>
            <w:vAlign w:val="center"/>
          </w:tcPr>
          <w:p w14:paraId="7B135490" w14:textId="01CADED5" w:rsidR="00227260" w:rsidRPr="008660FF" w:rsidRDefault="00015162" w:rsidP="008660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</w:tr>
      <w:tr w:rsidR="00227260" w:rsidRPr="002D70B1" w14:paraId="5AB2994E" w14:textId="77777777" w:rsidTr="008660FF">
        <w:trPr>
          <w:trHeight w:val="288"/>
          <w:jc w:val="center"/>
        </w:trPr>
        <w:tc>
          <w:tcPr>
            <w:tcW w:w="2551" w:type="dxa"/>
            <w:vMerge w:val="restart"/>
            <w:vAlign w:val="center"/>
            <w:hideMark/>
          </w:tcPr>
          <w:p w14:paraId="014497DD" w14:textId="73CC796B" w:rsidR="008044EA" w:rsidRPr="008660FF" w:rsidRDefault="008044EA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14 junio hasta 04 octubre</w:t>
            </w:r>
          </w:p>
          <w:p w14:paraId="3963AA68" w14:textId="77777777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3F8D2662" w14:textId="2E8BBE6B" w:rsidR="00227260" w:rsidRPr="008660FF" w:rsidRDefault="00015162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  <w:hideMark/>
          </w:tcPr>
          <w:p w14:paraId="250645D6" w14:textId="0449A979" w:rsidR="00227260" w:rsidRPr="008660FF" w:rsidRDefault="00227260" w:rsidP="008660FF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2605</w:t>
            </w:r>
          </w:p>
        </w:tc>
        <w:tc>
          <w:tcPr>
            <w:tcW w:w="922" w:type="dxa"/>
            <w:noWrap/>
            <w:vAlign w:val="center"/>
            <w:hideMark/>
          </w:tcPr>
          <w:p w14:paraId="7CB1DA1C" w14:textId="0792A895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2479</w:t>
            </w:r>
          </w:p>
        </w:tc>
        <w:tc>
          <w:tcPr>
            <w:tcW w:w="1325" w:type="dxa"/>
            <w:vAlign w:val="center"/>
          </w:tcPr>
          <w:p w14:paraId="4E096D4A" w14:textId="32F443DC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3849</w:t>
            </w:r>
          </w:p>
        </w:tc>
      </w:tr>
      <w:tr w:rsidR="00227260" w:rsidRPr="002D70B1" w14:paraId="1124CB50" w14:textId="77777777" w:rsidTr="008660FF">
        <w:trPr>
          <w:trHeight w:val="288"/>
          <w:jc w:val="center"/>
        </w:trPr>
        <w:tc>
          <w:tcPr>
            <w:tcW w:w="2551" w:type="dxa"/>
            <w:vMerge/>
            <w:vAlign w:val="center"/>
            <w:hideMark/>
          </w:tcPr>
          <w:p w14:paraId="10B034FB" w14:textId="77777777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52ED4D63" w14:textId="20485BDA" w:rsidR="00227260" w:rsidRPr="008660FF" w:rsidRDefault="00015162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  <w:hideMark/>
          </w:tcPr>
          <w:p w14:paraId="74BE9E63" w14:textId="578AA4F3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2869</w:t>
            </w:r>
          </w:p>
        </w:tc>
        <w:tc>
          <w:tcPr>
            <w:tcW w:w="922" w:type="dxa"/>
            <w:noWrap/>
            <w:vAlign w:val="center"/>
            <w:hideMark/>
          </w:tcPr>
          <w:p w14:paraId="4FCF2A7C" w14:textId="7DBBF20A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2665</w:t>
            </w:r>
          </w:p>
        </w:tc>
        <w:tc>
          <w:tcPr>
            <w:tcW w:w="1325" w:type="dxa"/>
            <w:vAlign w:val="center"/>
          </w:tcPr>
          <w:p w14:paraId="599DADE3" w14:textId="5818284F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4429</w:t>
            </w:r>
          </w:p>
        </w:tc>
      </w:tr>
      <w:tr w:rsidR="00227260" w:rsidRPr="002D70B1" w14:paraId="6F82B81A" w14:textId="77777777" w:rsidTr="008660FF">
        <w:trPr>
          <w:trHeight w:val="288"/>
          <w:jc w:val="center"/>
        </w:trPr>
        <w:tc>
          <w:tcPr>
            <w:tcW w:w="2551" w:type="dxa"/>
            <w:vMerge/>
            <w:vAlign w:val="center"/>
            <w:hideMark/>
          </w:tcPr>
          <w:p w14:paraId="4B987A7A" w14:textId="77777777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339F7FED" w14:textId="7A0BF309" w:rsidR="00227260" w:rsidRPr="008660FF" w:rsidRDefault="00015162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center"/>
            <w:hideMark/>
          </w:tcPr>
          <w:p w14:paraId="08FB6644" w14:textId="56E2168F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3189</w:t>
            </w:r>
          </w:p>
        </w:tc>
        <w:tc>
          <w:tcPr>
            <w:tcW w:w="922" w:type="dxa"/>
            <w:noWrap/>
            <w:vAlign w:val="center"/>
            <w:hideMark/>
          </w:tcPr>
          <w:p w14:paraId="2F8EF6E7" w14:textId="448B1576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2907</w:t>
            </w:r>
          </w:p>
        </w:tc>
        <w:tc>
          <w:tcPr>
            <w:tcW w:w="1325" w:type="dxa"/>
            <w:vAlign w:val="center"/>
          </w:tcPr>
          <w:p w14:paraId="1AA2B83D" w14:textId="621FB396" w:rsidR="00227260" w:rsidRPr="008660FF" w:rsidRDefault="00227260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63C92"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5145</w:t>
            </w:r>
          </w:p>
        </w:tc>
      </w:tr>
    </w:tbl>
    <w:p w14:paraId="6E487888" w14:textId="77777777" w:rsidR="00EB0929" w:rsidRDefault="00EB0929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3B2738DC" w:rsidR="00F71298" w:rsidRPr="00BE3ECD" w:rsidRDefault="00BE3ECD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BE3ECD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153CE2E5" w14:textId="77777777" w:rsidR="00663C92" w:rsidRDefault="00663C92" w:rsidP="00037A3F">
      <w:pPr>
        <w:jc w:val="center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9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1587"/>
        <w:gridCol w:w="6014"/>
      </w:tblGrid>
      <w:tr w:rsidR="008745FE" w:rsidRPr="009C08E3" w14:paraId="4699320A" w14:textId="77777777" w:rsidTr="008660FF">
        <w:trPr>
          <w:trHeight w:val="285"/>
          <w:jc w:val="center"/>
        </w:trPr>
        <w:tc>
          <w:tcPr>
            <w:tcW w:w="1990" w:type="dxa"/>
            <w:shd w:val="clear" w:color="auto" w:fill="969696"/>
            <w:vAlign w:val="center"/>
          </w:tcPr>
          <w:p w14:paraId="02CC5F69" w14:textId="345559AF" w:rsidR="008745FE" w:rsidRPr="008660FF" w:rsidRDefault="00AC593D" w:rsidP="008660FF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969696"/>
            <w:vAlign w:val="center"/>
          </w:tcPr>
          <w:p w14:paraId="7574EA3A" w14:textId="4351B947" w:rsidR="008745FE" w:rsidRPr="008660FF" w:rsidRDefault="00AC593D" w:rsidP="008660FF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6014" w:type="dxa"/>
            <w:shd w:val="clear" w:color="auto" w:fill="969696"/>
            <w:vAlign w:val="center"/>
          </w:tcPr>
          <w:p w14:paraId="214A9DEC" w14:textId="27E3980D" w:rsidR="008745FE" w:rsidRPr="008660FF" w:rsidRDefault="00AC593D" w:rsidP="008660FF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15162" w:rsidRPr="009C08E3" w14:paraId="0A6CD600" w14:textId="77777777" w:rsidTr="008660FF">
        <w:trPr>
          <w:trHeight w:val="285"/>
          <w:jc w:val="center"/>
        </w:trPr>
        <w:tc>
          <w:tcPr>
            <w:tcW w:w="1990" w:type="dxa"/>
            <w:vMerge w:val="restart"/>
            <w:vAlign w:val="center"/>
          </w:tcPr>
          <w:p w14:paraId="7E217229" w14:textId="0A286534" w:rsidR="00015162" w:rsidRPr="008660FF" w:rsidRDefault="00015162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64258880" w14:textId="358DE157" w:rsidR="00AC593D" w:rsidRPr="008660FF" w:rsidRDefault="00015162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EF28F36" w14:textId="7FC7F84F" w:rsidR="00015162" w:rsidRPr="008660FF" w:rsidRDefault="00015162" w:rsidP="008660F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Jason Inn,</w:t>
            </w:r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City,</w:t>
            </w:r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K29</w:t>
            </w:r>
          </w:p>
        </w:tc>
      </w:tr>
      <w:tr w:rsidR="00015162" w:rsidRPr="00BE3ECD" w14:paraId="35038701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0C5A6724" w14:textId="77777777" w:rsidR="00015162" w:rsidRPr="008660FF" w:rsidRDefault="00015162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33378D8" w14:textId="397145AA" w:rsidR="00AC593D" w:rsidRPr="008660FF" w:rsidRDefault="00015162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68AFA2C0" w14:textId="7E37B03E" w:rsidR="00015162" w:rsidRPr="008660FF" w:rsidRDefault="00015162" w:rsidP="008660FF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</w:t>
            </w:r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 xml:space="preserve">, </w:t>
            </w: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Stanley</w:t>
            </w:r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 xml:space="preserve">, </w:t>
            </w: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Titania</w:t>
            </w:r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 xml:space="preserve">, </w:t>
            </w: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Athens Avenue</w:t>
            </w:r>
          </w:p>
        </w:tc>
      </w:tr>
      <w:tr w:rsidR="00015162" w:rsidRPr="009C08E3" w14:paraId="0B711947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635F0761" w14:textId="77777777" w:rsidR="00015162" w:rsidRPr="008660FF" w:rsidRDefault="00015162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4FAB0228" w14:textId="498A706F" w:rsidR="00AC593D" w:rsidRPr="008660FF" w:rsidRDefault="00015162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6E7EA447" w14:textId="04BEC02A" w:rsidR="00015162" w:rsidRPr="008660FF" w:rsidRDefault="00AC593D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Royal </w:t>
            </w: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Olympic</w:t>
            </w:r>
            <w:proofErr w:type="spellEnd"/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Radisson Blu Park</w:t>
            </w:r>
            <w:r w:rsidR="008540A9"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Wyndham Grand</w:t>
            </w:r>
            <w:r w:rsidR="0062406C"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Garden Inn</w:t>
            </w:r>
          </w:p>
        </w:tc>
      </w:tr>
      <w:tr w:rsidR="0062406C" w:rsidRPr="009C08E3" w14:paraId="05802123" w14:textId="77777777" w:rsidTr="008660FF">
        <w:trPr>
          <w:trHeight w:val="285"/>
          <w:jc w:val="center"/>
        </w:trPr>
        <w:tc>
          <w:tcPr>
            <w:tcW w:w="1990" w:type="dxa"/>
            <w:vMerge w:val="restart"/>
            <w:vAlign w:val="center"/>
          </w:tcPr>
          <w:p w14:paraId="3132FEF2" w14:textId="49B68FCA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Olimpia</w:t>
            </w:r>
          </w:p>
        </w:tc>
        <w:tc>
          <w:tcPr>
            <w:tcW w:w="1587" w:type="dxa"/>
            <w:vAlign w:val="center"/>
          </w:tcPr>
          <w:p w14:paraId="0C6B4EB4" w14:textId="7AE4962B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BB6F921" w14:textId="7439A7A8" w:rsidR="0062406C" w:rsidRPr="008660FF" w:rsidRDefault="0062406C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Neda</w:t>
            </w:r>
          </w:p>
        </w:tc>
      </w:tr>
      <w:tr w:rsidR="0062406C" w:rsidRPr="009C08E3" w14:paraId="4FF00BD5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3ADA8103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B94292D" w14:textId="2E61FA9D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2DFCA26D" w14:textId="09E2F24D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Amalia</w:t>
            </w:r>
          </w:p>
        </w:tc>
      </w:tr>
      <w:tr w:rsidR="0062406C" w:rsidRPr="009C08E3" w14:paraId="1C639391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67F13E2C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CEB0217" w14:textId="7FD830C6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4EBBF99B" w14:textId="55C5EA87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Amalia (4*)</w:t>
            </w:r>
          </w:p>
        </w:tc>
      </w:tr>
      <w:tr w:rsidR="0062406C" w:rsidRPr="009C08E3" w14:paraId="08AC7638" w14:textId="77777777" w:rsidTr="008660FF">
        <w:trPr>
          <w:trHeight w:val="285"/>
          <w:jc w:val="center"/>
        </w:trPr>
        <w:tc>
          <w:tcPr>
            <w:tcW w:w="1990" w:type="dxa"/>
            <w:vMerge w:val="restart"/>
            <w:vAlign w:val="center"/>
          </w:tcPr>
          <w:p w14:paraId="3E25746F" w14:textId="30E5BA79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Delfos</w:t>
            </w:r>
          </w:p>
        </w:tc>
        <w:tc>
          <w:tcPr>
            <w:tcW w:w="1587" w:type="dxa"/>
            <w:vAlign w:val="center"/>
          </w:tcPr>
          <w:p w14:paraId="3DF0AAE1" w14:textId="0D88DD69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54D84A6F" w14:textId="5C1B932F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Hermes </w:t>
            </w:r>
          </w:p>
        </w:tc>
      </w:tr>
      <w:tr w:rsidR="0062406C" w:rsidRPr="009C08E3" w14:paraId="13D2D500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002B4317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6B97FE8" w14:textId="56A2AA88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656CA3BF" w14:textId="29A341FD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Amalia </w:t>
            </w:r>
          </w:p>
        </w:tc>
      </w:tr>
      <w:tr w:rsidR="0062406C" w:rsidRPr="009C08E3" w14:paraId="651390C9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0E9AB546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028FF17" w14:textId="397515BF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1FCF0C32" w14:textId="407A75A7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Amalia (4*)</w:t>
            </w:r>
          </w:p>
        </w:tc>
      </w:tr>
      <w:tr w:rsidR="0062406C" w:rsidRPr="009C08E3" w14:paraId="2260DFD7" w14:textId="77777777" w:rsidTr="008660FF">
        <w:trPr>
          <w:trHeight w:val="285"/>
          <w:jc w:val="center"/>
        </w:trPr>
        <w:tc>
          <w:tcPr>
            <w:tcW w:w="1990" w:type="dxa"/>
            <w:vMerge w:val="restart"/>
            <w:vAlign w:val="center"/>
          </w:tcPr>
          <w:p w14:paraId="2DD47E68" w14:textId="670A209B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Kalambaka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/</w:t>
            </w: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Meteora</w:t>
            </w:r>
            <w:proofErr w:type="spellEnd"/>
          </w:p>
        </w:tc>
        <w:tc>
          <w:tcPr>
            <w:tcW w:w="1587" w:type="dxa"/>
            <w:vAlign w:val="center"/>
          </w:tcPr>
          <w:p w14:paraId="4C02316D" w14:textId="2D692AA2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B2EEDAE" w14:textId="00099000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Orfeas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Famisi</w:t>
            </w:r>
            <w:proofErr w:type="spellEnd"/>
          </w:p>
        </w:tc>
      </w:tr>
      <w:tr w:rsidR="0062406C" w:rsidRPr="009C08E3" w14:paraId="1581BC9A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2E930B3B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A22AFBF" w14:textId="3695489E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7FBD2001" w14:textId="5825F0BC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Amalia</w:t>
            </w:r>
          </w:p>
        </w:tc>
      </w:tr>
      <w:tr w:rsidR="0062406C" w:rsidRPr="009C08E3" w14:paraId="79C7D300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310151AF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AA77793" w14:textId="180F9EFB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25A30371" w14:textId="6BA514A4" w:rsidR="0062406C" w:rsidRPr="008660FF" w:rsidRDefault="00DC673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Amalia (4*)</w:t>
            </w:r>
          </w:p>
        </w:tc>
      </w:tr>
      <w:tr w:rsidR="0062406C" w:rsidRPr="009C08E3" w14:paraId="2A7E5302" w14:textId="77777777" w:rsidTr="008660FF">
        <w:trPr>
          <w:trHeight w:val="285"/>
          <w:jc w:val="center"/>
        </w:trPr>
        <w:tc>
          <w:tcPr>
            <w:tcW w:w="1990" w:type="dxa"/>
            <w:vMerge w:val="restart"/>
            <w:vAlign w:val="center"/>
          </w:tcPr>
          <w:p w14:paraId="4D562A4D" w14:textId="20DA0719" w:rsidR="0062406C" w:rsidRPr="008660FF" w:rsidRDefault="00663C92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Larnaka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- Chipre</w:t>
            </w:r>
          </w:p>
        </w:tc>
        <w:tc>
          <w:tcPr>
            <w:tcW w:w="1587" w:type="dxa"/>
            <w:vAlign w:val="center"/>
          </w:tcPr>
          <w:p w14:paraId="7DA1BBE9" w14:textId="24DECC73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40B2E815" w14:textId="1B554F42" w:rsidR="0062406C" w:rsidRPr="008660FF" w:rsidRDefault="00663C92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Sun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Hall (4*) o similar</w:t>
            </w:r>
          </w:p>
        </w:tc>
      </w:tr>
      <w:tr w:rsidR="00D75B8B" w:rsidRPr="009C08E3" w14:paraId="5197DE98" w14:textId="77777777" w:rsidTr="008660FF">
        <w:trPr>
          <w:trHeight w:val="225"/>
          <w:jc w:val="center"/>
        </w:trPr>
        <w:tc>
          <w:tcPr>
            <w:tcW w:w="1990" w:type="dxa"/>
            <w:vMerge/>
            <w:vAlign w:val="center"/>
          </w:tcPr>
          <w:p w14:paraId="426506F7" w14:textId="77777777" w:rsidR="00D75B8B" w:rsidRPr="008660FF" w:rsidRDefault="00D75B8B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8C8FC6F" w14:textId="6F71AEE9" w:rsidR="00D75B8B" w:rsidRPr="008660FF" w:rsidRDefault="00D75B8B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11890BD6" w14:textId="3FAF0B8E" w:rsidR="00D75B8B" w:rsidRPr="008660FF" w:rsidRDefault="00D75B8B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Sun</w:t>
            </w:r>
            <w:proofErr w:type="spellEnd"/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Hall (4*) o similar</w:t>
            </w:r>
          </w:p>
        </w:tc>
      </w:tr>
      <w:tr w:rsidR="0062406C" w:rsidRPr="009C08E3" w14:paraId="07C42CD3" w14:textId="77777777" w:rsidTr="008660FF">
        <w:trPr>
          <w:trHeight w:val="285"/>
          <w:jc w:val="center"/>
        </w:trPr>
        <w:tc>
          <w:tcPr>
            <w:tcW w:w="1990" w:type="dxa"/>
            <w:vMerge/>
            <w:vAlign w:val="center"/>
          </w:tcPr>
          <w:p w14:paraId="08CBD63A" w14:textId="77777777" w:rsidR="0062406C" w:rsidRPr="008660FF" w:rsidRDefault="0062406C" w:rsidP="008660F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EE6319C" w14:textId="77500366" w:rsidR="0062406C" w:rsidRPr="008660FF" w:rsidRDefault="0062406C" w:rsidP="008660F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660FF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3009EC8A" w14:textId="0BC16A0F" w:rsidR="0062406C" w:rsidRPr="008660FF" w:rsidRDefault="00D75B8B" w:rsidP="008660F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660FF">
              <w:rPr>
                <w:rFonts w:ascii="Arial" w:eastAsia="Arial" w:hAnsi="Arial" w:cs="Arial"/>
                <w:color w:val="696969"/>
                <w:sz w:val="18"/>
                <w:szCs w:val="18"/>
              </w:rPr>
              <w:t>Golden Bay o similar</w:t>
            </w:r>
          </w:p>
        </w:tc>
      </w:tr>
    </w:tbl>
    <w:p w14:paraId="46D83470" w14:textId="5BD92542" w:rsidR="009069F7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4774C6A" w14:textId="5FBB4683" w:rsidR="00663C92" w:rsidRDefault="00663C92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01D747A0" w:rsidR="00FB2FD5" w:rsidRPr="00BE3ECD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BE3ECD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8AD0958" w14:textId="2486FF11" w:rsidR="00886E20" w:rsidRPr="00886E20" w:rsidRDefault="00FB2FD5" w:rsidP="008A6934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886E20">
        <w:rPr>
          <w:rFonts w:ascii="Arial" w:hAnsi="Arial" w:cs="Arial"/>
          <w:color w:val="6E6E6E"/>
          <w:sz w:val="18"/>
          <w:szCs w:val="18"/>
        </w:rPr>
        <w:t xml:space="preserve">Solicitar como </w:t>
      </w:r>
      <w:bookmarkStart w:id="8" w:name="_Hlk229498388"/>
      <w:r w:rsidR="00663C92" w:rsidRPr="00663C92">
        <w:rPr>
          <w:rFonts w:ascii="Arial" w:hAnsi="Arial" w:cs="Arial"/>
          <w:b/>
          <w:color w:val="6E6E6E"/>
          <w:sz w:val="18"/>
          <w:szCs w:val="18"/>
        </w:rPr>
        <w:t>SUPREMO DE GRECIA Y CHIPRE</w:t>
      </w:r>
      <w:bookmarkEnd w:id="8"/>
      <w:r w:rsidR="00DC6732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4F750E29" w:rsidR="008745FE" w:rsidRPr="00BE3ECD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BE3ECD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2C1B6B25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Comisión: 12% + incentivo de USD </w:t>
      </w:r>
      <w:r w:rsidR="00DC6732">
        <w:rPr>
          <w:rFonts w:ascii="Arial" w:hAnsi="Arial" w:cs="Arial"/>
          <w:color w:val="6E6E6E"/>
          <w:sz w:val="18"/>
          <w:szCs w:val="18"/>
        </w:rPr>
        <w:t>20</w:t>
      </w:r>
      <w:r w:rsidRPr="00774A1A">
        <w:rPr>
          <w:rFonts w:ascii="Arial" w:hAnsi="Arial" w:cs="Arial"/>
          <w:color w:val="6E6E6E"/>
          <w:sz w:val="18"/>
          <w:szCs w:val="18"/>
        </w:rPr>
        <w:t>.00 por pasajero.</w:t>
      </w:r>
    </w:p>
    <w:p w14:paraId="1C4422C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01744A25" w14:textId="40C45021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>Precios actualizados al 12 mayo 2026.</w:t>
      </w:r>
    </w:p>
    <w:sectPr w:rsidR="004B7FD4" w:rsidRPr="00EB0929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424D" w14:textId="77777777" w:rsidR="0007322F" w:rsidRDefault="0007322F">
      <w:r>
        <w:separator/>
      </w:r>
    </w:p>
  </w:endnote>
  <w:endnote w:type="continuationSeparator" w:id="0">
    <w:p w14:paraId="0F2D8A10" w14:textId="77777777" w:rsidR="0007322F" w:rsidRDefault="0007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6D7827CD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D0F3" w14:textId="77777777" w:rsidR="0007322F" w:rsidRDefault="0007322F">
      <w:r>
        <w:separator/>
      </w:r>
    </w:p>
  </w:footnote>
  <w:footnote w:type="continuationSeparator" w:id="0">
    <w:p w14:paraId="648BD22B" w14:textId="77777777" w:rsidR="0007322F" w:rsidRDefault="0007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3E2F0173" w:rsidR="00355B00" w:rsidRDefault="00BE3E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29DF9D20">
          <wp:simplePos x="0" y="0"/>
          <wp:positionH relativeFrom="column">
            <wp:posOffset>4991100</wp:posOffset>
          </wp:positionH>
          <wp:positionV relativeFrom="paragraph">
            <wp:posOffset>-450215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4A1FE0BF">
          <wp:simplePos x="0" y="0"/>
          <wp:positionH relativeFrom="column">
            <wp:posOffset>-513715</wp:posOffset>
          </wp:positionH>
          <wp:positionV relativeFrom="paragraph">
            <wp:posOffset>-316865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47C9"/>
    <w:multiLevelType w:val="hybridMultilevel"/>
    <w:tmpl w:val="A52615C6"/>
    <w:lvl w:ilvl="0" w:tplc="197AD9C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F32BEA"/>
    <w:multiLevelType w:val="hybridMultilevel"/>
    <w:tmpl w:val="E1865660"/>
    <w:lvl w:ilvl="0" w:tplc="0E10D6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14DD2"/>
    <w:multiLevelType w:val="hybridMultilevel"/>
    <w:tmpl w:val="51E66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734C"/>
    <w:multiLevelType w:val="hybridMultilevel"/>
    <w:tmpl w:val="EC32FA76"/>
    <w:lvl w:ilvl="0" w:tplc="94EEE16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E447A"/>
    <w:multiLevelType w:val="hybridMultilevel"/>
    <w:tmpl w:val="5860BF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9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8001936">
    <w:abstractNumId w:val="0"/>
  </w:num>
  <w:num w:numId="2" w16cid:durableId="361325821">
    <w:abstractNumId w:val="13"/>
  </w:num>
  <w:num w:numId="3" w16cid:durableId="2117676637">
    <w:abstractNumId w:val="11"/>
  </w:num>
  <w:num w:numId="4" w16cid:durableId="720175361">
    <w:abstractNumId w:val="22"/>
  </w:num>
  <w:num w:numId="5" w16cid:durableId="982730359">
    <w:abstractNumId w:val="6"/>
  </w:num>
  <w:num w:numId="6" w16cid:durableId="1740052667">
    <w:abstractNumId w:val="22"/>
  </w:num>
  <w:num w:numId="7" w16cid:durableId="1958827457">
    <w:abstractNumId w:val="22"/>
  </w:num>
  <w:num w:numId="8" w16cid:durableId="1296835923">
    <w:abstractNumId w:val="10"/>
  </w:num>
  <w:num w:numId="9" w16cid:durableId="803892996">
    <w:abstractNumId w:val="29"/>
  </w:num>
  <w:num w:numId="10" w16cid:durableId="562451865">
    <w:abstractNumId w:val="12"/>
  </w:num>
  <w:num w:numId="11" w16cid:durableId="1575316962">
    <w:abstractNumId w:val="19"/>
  </w:num>
  <w:num w:numId="12" w16cid:durableId="753479262">
    <w:abstractNumId w:val="3"/>
  </w:num>
  <w:num w:numId="13" w16cid:durableId="1765027241">
    <w:abstractNumId w:val="1"/>
  </w:num>
  <w:num w:numId="14" w16cid:durableId="1466504439">
    <w:abstractNumId w:val="20"/>
  </w:num>
  <w:num w:numId="15" w16cid:durableId="353464679">
    <w:abstractNumId w:val="25"/>
  </w:num>
  <w:num w:numId="16" w16cid:durableId="504051047">
    <w:abstractNumId w:val="21"/>
  </w:num>
  <w:num w:numId="17" w16cid:durableId="48649923">
    <w:abstractNumId w:val="17"/>
  </w:num>
  <w:num w:numId="18" w16cid:durableId="726956385">
    <w:abstractNumId w:val="5"/>
  </w:num>
  <w:num w:numId="19" w16cid:durableId="1988312856">
    <w:abstractNumId w:val="14"/>
  </w:num>
  <w:num w:numId="20" w16cid:durableId="339936531">
    <w:abstractNumId w:val="28"/>
  </w:num>
  <w:num w:numId="21" w16cid:durableId="1549410553">
    <w:abstractNumId w:val="30"/>
  </w:num>
  <w:num w:numId="22" w16cid:durableId="891574375">
    <w:abstractNumId w:val="7"/>
  </w:num>
  <w:num w:numId="23" w16cid:durableId="43875710">
    <w:abstractNumId w:val="26"/>
  </w:num>
  <w:num w:numId="24" w16cid:durableId="1426337864">
    <w:abstractNumId w:val="23"/>
  </w:num>
  <w:num w:numId="25" w16cid:durableId="361787257">
    <w:abstractNumId w:val="24"/>
  </w:num>
  <w:num w:numId="26" w16cid:durableId="2146729616">
    <w:abstractNumId w:val="4"/>
  </w:num>
  <w:num w:numId="27" w16cid:durableId="1116288810">
    <w:abstractNumId w:val="8"/>
  </w:num>
  <w:num w:numId="28" w16cid:durableId="117065353">
    <w:abstractNumId w:val="9"/>
  </w:num>
  <w:num w:numId="29" w16cid:durableId="1927955716">
    <w:abstractNumId w:val="27"/>
  </w:num>
  <w:num w:numId="30" w16cid:durableId="1809742514">
    <w:abstractNumId w:val="15"/>
  </w:num>
  <w:num w:numId="31" w16cid:durableId="2043626212">
    <w:abstractNumId w:val="16"/>
  </w:num>
  <w:num w:numId="32" w16cid:durableId="954752767">
    <w:abstractNumId w:val="18"/>
  </w:num>
  <w:num w:numId="33" w16cid:durableId="185985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7322F"/>
    <w:rsid w:val="0008014A"/>
    <w:rsid w:val="00094BE1"/>
    <w:rsid w:val="000A3655"/>
    <w:rsid w:val="000A6D67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A08B4"/>
    <w:rsid w:val="001B2306"/>
    <w:rsid w:val="001B5AD8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5630"/>
    <w:rsid w:val="002B0A88"/>
    <w:rsid w:val="002B4061"/>
    <w:rsid w:val="002F4FB6"/>
    <w:rsid w:val="0030088C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50765"/>
    <w:rsid w:val="004A22B8"/>
    <w:rsid w:val="004B7FD4"/>
    <w:rsid w:val="004D1649"/>
    <w:rsid w:val="00511A0E"/>
    <w:rsid w:val="00534A31"/>
    <w:rsid w:val="00537FC2"/>
    <w:rsid w:val="00562BBF"/>
    <w:rsid w:val="0056690E"/>
    <w:rsid w:val="00566CE3"/>
    <w:rsid w:val="0057569F"/>
    <w:rsid w:val="00581B63"/>
    <w:rsid w:val="00582DB5"/>
    <w:rsid w:val="005A0A01"/>
    <w:rsid w:val="005C7A4A"/>
    <w:rsid w:val="005D5559"/>
    <w:rsid w:val="0062406C"/>
    <w:rsid w:val="00643D80"/>
    <w:rsid w:val="00663C92"/>
    <w:rsid w:val="006779E9"/>
    <w:rsid w:val="00677E18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55A72"/>
    <w:rsid w:val="00765022"/>
    <w:rsid w:val="007655F2"/>
    <w:rsid w:val="0076580D"/>
    <w:rsid w:val="00765F90"/>
    <w:rsid w:val="0077164B"/>
    <w:rsid w:val="00786DE5"/>
    <w:rsid w:val="00787DE5"/>
    <w:rsid w:val="007B1EEF"/>
    <w:rsid w:val="007E1476"/>
    <w:rsid w:val="007F751D"/>
    <w:rsid w:val="008044EA"/>
    <w:rsid w:val="0083251B"/>
    <w:rsid w:val="008430A2"/>
    <w:rsid w:val="00853860"/>
    <w:rsid w:val="008540A9"/>
    <w:rsid w:val="008660FF"/>
    <w:rsid w:val="008745FE"/>
    <w:rsid w:val="00885535"/>
    <w:rsid w:val="00886E20"/>
    <w:rsid w:val="008A02DE"/>
    <w:rsid w:val="008A10E0"/>
    <w:rsid w:val="008A3A4B"/>
    <w:rsid w:val="008F3B7A"/>
    <w:rsid w:val="009069F7"/>
    <w:rsid w:val="00931564"/>
    <w:rsid w:val="0093676E"/>
    <w:rsid w:val="00936EF4"/>
    <w:rsid w:val="009405A9"/>
    <w:rsid w:val="00945EB2"/>
    <w:rsid w:val="009474F8"/>
    <w:rsid w:val="00961039"/>
    <w:rsid w:val="00967CE8"/>
    <w:rsid w:val="009750A2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57FB3"/>
    <w:rsid w:val="00B768FB"/>
    <w:rsid w:val="00B852D9"/>
    <w:rsid w:val="00BC14CB"/>
    <w:rsid w:val="00BC46C2"/>
    <w:rsid w:val="00BE3459"/>
    <w:rsid w:val="00BE3ECD"/>
    <w:rsid w:val="00BE65D1"/>
    <w:rsid w:val="00C26709"/>
    <w:rsid w:val="00C342CD"/>
    <w:rsid w:val="00C4131D"/>
    <w:rsid w:val="00C47261"/>
    <w:rsid w:val="00C85FC3"/>
    <w:rsid w:val="00C86E28"/>
    <w:rsid w:val="00C870CF"/>
    <w:rsid w:val="00CA71A0"/>
    <w:rsid w:val="00CC7281"/>
    <w:rsid w:val="00CD47AF"/>
    <w:rsid w:val="00D1271E"/>
    <w:rsid w:val="00D17526"/>
    <w:rsid w:val="00D209CD"/>
    <w:rsid w:val="00D54855"/>
    <w:rsid w:val="00D75B8B"/>
    <w:rsid w:val="00D82BA4"/>
    <w:rsid w:val="00D90799"/>
    <w:rsid w:val="00DA011A"/>
    <w:rsid w:val="00DA068A"/>
    <w:rsid w:val="00DB5143"/>
    <w:rsid w:val="00DC6732"/>
    <w:rsid w:val="00DD6D78"/>
    <w:rsid w:val="00DE5F65"/>
    <w:rsid w:val="00E07D31"/>
    <w:rsid w:val="00E10600"/>
    <w:rsid w:val="00E26D3E"/>
    <w:rsid w:val="00EB0929"/>
    <w:rsid w:val="00ED24F4"/>
    <w:rsid w:val="00F3336F"/>
    <w:rsid w:val="00F42124"/>
    <w:rsid w:val="00F43331"/>
    <w:rsid w:val="00F51923"/>
    <w:rsid w:val="00F63E13"/>
    <w:rsid w:val="00F6469B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1368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2026-05-13T19:57:00Z</dcterms:created>
  <dcterms:modified xsi:type="dcterms:W3CDTF">2026-05-13T19:57:00Z</dcterms:modified>
</cp:coreProperties>
</file>