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b w:val="1"/>
          <w:bCs w:val="1"/>
          <w:color w:val="828282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28"/>
          <w:szCs w:val="28"/>
          <w:rtl w:val="0"/>
        </w:rPr>
        <w:t xml:space="preserve">MANUAL 2026</w:t>
      </w:r>
    </w:p>
    <w:p w:rsidR="00000000" w:rsidDel="00000000" w:rsidP="00000000" w:rsidRDefault="00000000" w:rsidRPr="00000000" w14:paraId="00000002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b w:val="1"/>
          <w:bCs w:val="1"/>
          <w:color w:val="828282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28"/>
          <w:szCs w:val="28"/>
          <w:rtl w:val="0"/>
        </w:rPr>
        <w:t xml:space="preserve">AREQUIPA Y COLCA</w:t>
      </w:r>
    </w:p>
    <w:p w:rsidR="00000000" w:rsidDel="00000000" w:rsidP="00000000" w:rsidRDefault="00000000" w:rsidRPr="00000000" w14:paraId="00000003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04 Días / 03 Noches</w:t>
      </w:r>
    </w:p>
    <w:p w:rsidR="00000000" w:rsidDel="00000000" w:rsidP="00000000" w:rsidRDefault="00000000" w:rsidRPr="00000000" w14:paraId="00000004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color w:val="81818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INCLUYE: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Traslado aeropuerto - hotel – aeropuerto (diurno)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02 noches de alojamiento en Arequipa.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01 noche de alojamiento en Colca.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Desayunos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 incluido.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City Tour peatonal + Convento de Santa Catalina – Catedral visita solo panorámica.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Programa de 2 días de Colca sin almuerzo.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Uso de las instalaciones del hotel.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Día 01: </w:t>
      </w: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Lima - Arequipa: City Tour Peatonal + Convento Santa Catalina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Arribo a la ciudad de Arequipa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y traslado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al hotel elegido.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Recomendamos breve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descanso.</w:t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Por la tarde, a las 14:00 hrs. Aproximadamente, se inicia con el recojo en el hotel, aplicable únicamente para establecimientos ubicados en el centro histórico de Arequipa, a un máximo de cuatro cuadras de la Plaza de Armas. El recorrido comienza en el pintoresco barrio de San Lázaro, considerado el más antiguo de la ciudad y reconocido por preservar la arquitectura colonial que caracteriza a Arequipa.</w:t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Luego, el grupo se dirige hacia la Plaza de Armas, rodeada de elegantes portales y edificaciones de sillar blanco, desde donde se aprecia una vista privilegiada de la majestuosa Catedral de Arequipa (visita exterior).</w:t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La experiencia continúa con la visita exterior de la Iglesia y los Claustros de la Compañía de Jesús, auténtica joya del barroco mestizo andino.</w:t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Finalmente, el recorrido concluye en el imponente Monasterio de Santa Catalina, una verdadera ciudadela dentro de la ciudad y uno de los máximos exponentes de la arquitectura virreinal peruana.</w:t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retorno al hotel será por cuenta del pasajero.</w:t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Alojamiento en el hotel seleccionado.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Día 02: </w:t>
      </w: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Arequipa - Cañón del Colca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Desayuno en el hotel.</w:t>
      </w:r>
    </w:p>
    <w:p w:rsidR="00000000" w:rsidDel="00000000" w:rsidP="00000000" w:rsidRDefault="00000000" w:rsidRPr="00000000" w14:paraId="00000019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 las 07:20 – 08:00 hrs. Aproximadamente, recojo desde hoteles ubicados en el Centro Histórico de Arequipa. Salida hacia el Valle del Colca vía Yura, pasando por las faldas del volcán Chachani, Pampa de Arrieros y la Reserva Nacional de Pampa Cañahuas, donde se podrá observar vicuñas en su hábitat natural. Continuación por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Vizcachani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y Pampas de Toccra, zona de aves andinas, bordeando el cráter de Chucura hasta llegar a Patapampa (4,800 msnm) y el Mirador de los Andes, con vistas panorámicas de los principales volcanes. Descenso a Chivay para almuerzo (no incluido). Acomodación en el hotel. Por la tarde, visita opcional a los baños termales (entrada no incluida).</w:t>
      </w:r>
    </w:p>
    <w:p w:rsidR="00000000" w:rsidDel="00000000" w:rsidP="00000000" w:rsidRDefault="00000000" w:rsidRPr="00000000" w14:paraId="0000001A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Alojamiento en el hotel seleccionado.</w:t>
      </w:r>
    </w:p>
    <w:p w:rsidR="00000000" w:rsidDel="00000000" w:rsidP="00000000" w:rsidRDefault="00000000" w:rsidRPr="00000000" w14:paraId="0000001B">
      <w:pPr>
        <w:spacing w:line="276" w:lineRule="auto"/>
        <w:jc w:val="both"/>
        <w:rPr>
          <w:rFonts w:ascii="Arial" w:cs="Arial" w:eastAsia="Arial" w:hAnsi="Arial"/>
          <w:color w:val="82828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828282"/>
          <w:sz w:val="16"/>
          <w:szCs w:val="16"/>
          <w:rtl w:val="0"/>
        </w:rPr>
        <w:t xml:space="preserve">Importante: Cada pasajero podrá llevar: 1 cartera o mochila de mano, peso máximo: 5 kg, con dimensiones máximas sugeridas: 45 cm x 35 cm x 20 cm.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Día 03: </w:t>
      </w: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Cañón del Colca - Arequipa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Muy temprano, saldremos hacia la Cruz del Cóndor (a 41 Km. de Chivay) lugar donde se observa uno de los parajes más espectaculares del Cañón, y casi siempre se puede apreciar a los cóndores en magistrales vuelos. Al retorno pasaremos por el pueblo de Pinchollo, parada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en mirador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de Antahuilque y Wayra Punku, visitaremos el pueblo de Maca, pasaremos por el pueblo de Achoma y visitaremos el pueblo de Yanque. Almuerzo (No incluido).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Retorno Arequipa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. 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Día 04: Arequipa – Lima.</w:t>
      </w:r>
    </w:p>
    <w:p w:rsidR="00000000" w:rsidDel="00000000" w:rsidP="00000000" w:rsidRDefault="00000000" w:rsidRPr="00000000" w14:paraId="00000021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Desayuno en el hotel.</w:t>
      </w:r>
    </w:p>
    <w:p w:rsidR="00000000" w:rsidDel="00000000" w:rsidP="00000000" w:rsidRDefault="00000000" w:rsidRPr="00000000" w14:paraId="00000022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 hora oportuna, traslado al aeropuerto para su retorno.</w:t>
      </w:r>
    </w:p>
    <w:p w:rsidR="00000000" w:rsidDel="00000000" w:rsidP="00000000" w:rsidRDefault="00000000" w:rsidRPr="00000000" w14:paraId="00000023">
      <w:pPr>
        <w:ind w:firstLine="360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Arial" w:cs="Arial" w:eastAsia="Arial" w:hAnsi="Arial"/>
          <w:color w:val="81818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PRECIO POR PASAJERO EN DÓLARES AMERICANOS:</w:t>
      </w:r>
    </w:p>
    <w:p w:rsidR="00000000" w:rsidDel="00000000" w:rsidP="00000000" w:rsidRDefault="00000000" w:rsidRPr="00000000" w14:paraId="00000026">
      <w:pPr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560.999999999996" w:type="dxa"/>
        <w:jc w:val="left"/>
        <w:tblLayout w:type="fixed"/>
        <w:tblLook w:val="0400"/>
      </w:tblPr>
      <w:tblGrid>
        <w:gridCol w:w="3440"/>
        <w:gridCol w:w="1055"/>
        <w:gridCol w:w="520"/>
        <w:gridCol w:w="993"/>
        <w:gridCol w:w="519"/>
        <w:gridCol w:w="1008"/>
        <w:gridCol w:w="519"/>
        <w:gridCol w:w="726"/>
        <w:gridCol w:w="660"/>
        <w:gridCol w:w="1101"/>
        <w:gridCol w:w="543"/>
        <w:gridCol w:w="1037"/>
        <w:gridCol w:w="543"/>
        <w:gridCol w:w="1053"/>
        <w:gridCol w:w="543"/>
        <w:gridCol w:w="758"/>
        <w:gridCol w:w="543"/>
        <w:tblGridChange w:id="0">
          <w:tblGrid>
            <w:gridCol w:w="3440"/>
            <w:gridCol w:w="1055"/>
            <w:gridCol w:w="520"/>
            <w:gridCol w:w="993"/>
            <w:gridCol w:w="519"/>
            <w:gridCol w:w="1008"/>
            <w:gridCol w:w="519"/>
            <w:gridCol w:w="726"/>
            <w:gridCol w:w="660"/>
            <w:gridCol w:w="1101"/>
            <w:gridCol w:w="543"/>
            <w:gridCol w:w="1037"/>
            <w:gridCol w:w="543"/>
            <w:gridCol w:w="1053"/>
            <w:gridCol w:w="543"/>
            <w:gridCol w:w="758"/>
            <w:gridCol w:w="543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HOTEL</w:t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EXTRANJERO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PERUANO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OVERNIGHT: COLCA INN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SIMPLE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DOBLE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TRIPLE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NIÑO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SIMPLE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DOBLE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TRIPLE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NIÑO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N/A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b w:val="1"/>
                <w:bCs w:val="1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28282"/>
                <w:sz w:val="14"/>
                <w:szCs w:val="14"/>
                <w:rtl w:val="0"/>
              </w:rPr>
              <w:t xml:space="preserve">HOTELES 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MELIANA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196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TERRAMISTICA</w:t>
            </w: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 CENTRO Y VALLECITO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199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HOTEL MAJESTAD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CASONA TERRACE HOTEL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CASONA PLAZA HOTEL COLONIAL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MINT HOTEL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NATURA INN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VITA </w:t>
            </w: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HOTELES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CONDE DE LEMOS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MAISON DU SOLEIL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4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CORREGIDOR HOTEL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XIMA CRISMAR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MAISON DE ELISE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HOTEL </w:t>
            </w: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QEMA</w:t>
            </w: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 AREQUIPA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8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LOS TAMBOS AREQUIPA COLONIAL Y BOUTIQUE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HOSTAL LA CASA DE MELGAR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SANTA ROSA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TIERRA VIVA AREQUIPA PLAZA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DREAMS BOUTIQUE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 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D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LAS TORRES UGARTE HOSTAL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7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E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CASA ANDINA STANDARD AREQUIPA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406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F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CASONA SOLAR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F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0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HAMPTON AREQUIPA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513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544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1">
            <w:pPr>
              <w:rPr>
                <w:rFonts w:ascii="Arial" w:cs="Arial" w:eastAsia="Arial" w:hAnsi="Arial"/>
                <w:b w:val="1"/>
                <w:bCs w:val="1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28282"/>
                <w:sz w:val="14"/>
                <w:szCs w:val="14"/>
                <w:rtl w:val="0"/>
              </w:rPr>
              <w:t xml:space="preserve">HOTELES 4*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2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CASONA PLAZA AREQUIPA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3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HOTEL EL CABILDO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5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7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9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B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403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D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F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1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3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37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4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HOTEL BOUTIQUE VILLA ELISA Hab. Superior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5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HSA POSADA DEL MONASTERIO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430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7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9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B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D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450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F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1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3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6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LA HOSTERIA BOUTIQUE HOTEL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440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463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7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ARIQUEPAY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492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9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B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D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299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F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5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520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51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5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53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5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55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5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57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58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PALLA BOUTIQUE HOTEL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5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492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5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5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5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5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5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5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523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84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9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KATARI AT PLAZA DE ARMAS Hab. Deluxe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526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B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D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6F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1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558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3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5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7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9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82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A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CASA ANDINA SELECT AREQUIPA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534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8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8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8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8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567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8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8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8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8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8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8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8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8B">
            <w:pPr>
              <w:rPr>
                <w:rFonts w:ascii="Arial" w:cs="Arial" w:eastAsia="Arial" w:hAnsi="Arial"/>
                <w:b w:val="1"/>
                <w:bCs w:val="1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28282"/>
                <w:sz w:val="14"/>
                <w:szCs w:val="14"/>
                <w:rtl w:val="0"/>
              </w:rPr>
              <w:t xml:space="preserve">HOTELES 5*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8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8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8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8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C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COSTA DEL SOL AREQUIPA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D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547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E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F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0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1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2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3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4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5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583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6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7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8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9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A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B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C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78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D">
            <w:pPr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CASA ANDINA PREMIUM AREQUIPA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E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599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F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0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1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2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3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4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5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6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642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7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212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8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402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9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114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A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B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C">
            <w:pPr>
              <w:jc w:val="center"/>
              <w:rPr>
                <w:rFonts w:ascii="Arial" w:cs="Arial" w:eastAsia="Arial" w:hAnsi="Arial"/>
                <w:color w:val="828282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4"/>
                <w:szCs w:val="14"/>
                <w:rtl w:val="0"/>
              </w:rPr>
              <w:t xml:space="preserve">386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D">
            <w:pPr>
              <w:jc w:val="center"/>
              <w:rPr>
                <w:rFonts w:ascii="Arial" w:cs="Arial" w:eastAsia="Arial" w:hAnsi="Arial"/>
                <w:color w:val="81818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4"/>
                <w:szCs w:val="14"/>
                <w:rtl w:val="0"/>
              </w:rPr>
              <w:t xml:space="preserve">65</w:t>
            </w:r>
          </w:p>
        </w:tc>
      </w:tr>
    </w:tbl>
    <w:p w:rsidR="00000000" w:rsidDel="00000000" w:rsidP="00000000" w:rsidRDefault="00000000" w:rsidRPr="00000000" w14:paraId="000002BE">
      <w:pPr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NOTAS:</w:t>
      </w:r>
    </w:p>
    <w:p w:rsidR="00000000" w:rsidDel="00000000" w:rsidP="00000000" w:rsidRDefault="00000000" w:rsidRPr="00000000" w14:paraId="000002C0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N.A: Precio de noches adicionales en hoteles de Arequipa.</w:t>
      </w:r>
    </w:p>
    <w:p w:rsidR="00000000" w:rsidDel="00000000" w:rsidP="00000000" w:rsidRDefault="00000000" w:rsidRPr="00000000" w14:paraId="000002C1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CONDICIONES:</w:t>
      </w:r>
    </w:p>
    <w:p w:rsidR="00000000" w:rsidDel="00000000" w:rsidP="00000000" w:rsidRDefault="00000000" w:rsidRPr="00000000" w14:paraId="000002C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por persona en dólares americanos. Servicios en modalidad regular.</w:t>
      </w:r>
    </w:p>
    <w:p w:rsidR="00000000" w:rsidDel="00000000" w:rsidP="00000000" w:rsidRDefault="00000000" w:rsidRPr="00000000" w14:paraId="000002C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especiales para pagos en efectivo o depósito en cuentas bancarias.</w:t>
      </w:r>
    </w:p>
    <w:p w:rsidR="00000000" w:rsidDel="00000000" w:rsidP="00000000" w:rsidRDefault="00000000" w:rsidRPr="00000000" w14:paraId="000002C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Incentivo de $10 por pasajero y comisión del 10%.</w:t>
      </w:r>
    </w:p>
    <w:p w:rsidR="00000000" w:rsidDel="00000000" w:rsidP="00000000" w:rsidRDefault="00000000" w:rsidRPr="00000000" w14:paraId="000002C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Traslado aeropuerto - hotel – aeropuerto Diurno: 06:00 a 21:00 hrs, otros horarios consultar tarifa.</w:t>
      </w:r>
    </w:p>
    <w:p w:rsidR="00000000" w:rsidDel="00000000" w:rsidP="00000000" w:rsidRDefault="00000000" w:rsidRPr="00000000" w14:paraId="000002C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rFonts w:ascii="Arial" w:cs="Arial" w:eastAsia="Arial" w:hAnsi="Arial"/>
          <w:b w:val="1"/>
          <w:bCs w:val="1"/>
          <w:i w:val="1"/>
          <w:i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828282"/>
          <w:sz w:val="18"/>
          <w:szCs w:val="18"/>
          <w:rtl w:val="0"/>
        </w:rPr>
        <w:t xml:space="preserve">Vigencia de viaje y compra: Hasta e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828282"/>
          <w:sz w:val="18"/>
          <w:szCs w:val="18"/>
          <w:rtl w:val="0"/>
        </w:rPr>
        <w:t xml:space="preserve">l 15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828282"/>
          <w:sz w:val="18"/>
          <w:szCs w:val="18"/>
          <w:rtl w:val="0"/>
        </w:rPr>
        <w:t xml:space="preserve"> Diciembre 2026.</w:t>
      </w:r>
    </w:p>
    <w:p w:rsidR="00000000" w:rsidDel="00000000" w:rsidP="00000000" w:rsidRDefault="00000000" w:rsidRPr="00000000" w14:paraId="000002C8">
      <w:pPr>
        <w:numPr>
          <w:ilvl w:val="0"/>
          <w:numId w:val="2"/>
        </w:numPr>
        <w:spacing w:line="276" w:lineRule="auto"/>
        <w:ind w:left="720" w:hanging="360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No válido para temporada alta, feriados largos, fiestas locales, festividades especiales, eventos, ni fechas de black out. (Consultar tarifas aplicables).</w:t>
      </w:r>
    </w:p>
    <w:p w:rsidR="00000000" w:rsidDel="00000000" w:rsidP="00000000" w:rsidRDefault="00000000" w:rsidRPr="00000000" w14:paraId="000002C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Sujeto a disponibilidad al momento de solicitar la reserva.</w:t>
      </w:r>
    </w:p>
    <w:p w:rsidR="00000000" w:rsidDel="00000000" w:rsidP="00000000" w:rsidRDefault="00000000" w:rsidRPr="00000000" w14:paraId="000002C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Tarifas sujetas a variación sin previo aviso.</w:t>
      </w:r>
    </w:p>
    <w:p w:rsidR="00000000" w:rsidDel="00000000" w:rsidP="00000000" w:rsidRDefault="00000000" w:rsidRPr="00000000" w14:paraId="000002C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14" w:right="0" w:hanging="357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En caso de habitación triple, consultar previamente el tipo de acomodación disponible.</w:t>
      </w:r>
    </w:p>
    <w:p w:rsidR="00000000" w:rsidDel="00000000" w:rsidP="00000000" w:rsidRDefault="00000000" w:rsidRPr="00000000" w14:paraId="000002C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Los hoteles han sido categorizados en base a nuestro criterio y experiencia.</w:t>
      </w:r>
    </w:p>
    <w:p w:rsidR="00000000" w:rsidDel="00000000" w:rsidP="00000000" w:rsidRDefault="00000000" w:rsidRPr="00000000" w14:paraId="000002CD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POLÍTICA DE PAGOS Y ANULACIONES:</w:t>
      </w:r>
    </w:p>
    <w:p w:rsidR="00000000" w:rsidDel="00000000" w:rsidP="00000000" w:rsidRDefault="00000000" w:rsidRPr="00000000" w14:paraId="000002CF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pago total del paquete deberá efectuarse en un plazo máximo de 15 días después del prepago. Pasado este periodo, será obligatorio abonar el monto total.</w:t>
      </w:r>
    </w:p>
    <w:p w:rsidR="00000000" w:rsidDel="00000000" w:rsidP="00000000" w:rsidRDefault="00000000" w:rsidRPr="00000000" w14:paraId="000002D0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Cancelaciones con más de 30 días de anticipación a la fecha de inicio del viaje estarán sujetas a gastos administrativos y penalidades establecidas por cada proveedor.</w:t>
      </w:r>
    </w:p>
    <w:p w:rsidR="00000000" w:rsidDel="00000000" w:rsidP="00000000" w:rsidRDefault="00000000" w:rsidRPr="00000000" w14:paraId="000002D1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Cancelaciones dentro de los 30 días previos al inicio del viaje tendrán una penalidad del 100% del monto total.</w:t>
      </w:r>
    </w:p>
    <w:p w:rsidR="00000000" w:rsidDel="00000000" w:rsidP="00000000" w:rsidRDefault="00000000" w:rsidRPr="00000000" w14:paraId="000002D2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paquete no es reembolsable, endosable ni transferible. No se permiten cambios una vez efectuado el prepago.</w:t>
      </w:r>
    </w:p>
    <w:p w:rsidR="00000000" w:rsidDel="00000000" w:rsidP="00000000" w:rsidRDefault="00000000" w:rsidRPr="00000000" w14:paraId="000002D3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Los precios deben ser confirmados al momento de realizar la reserva, debido a posibles variaciones diarias en el sector turístico.</w:t>
      </w:r>
    </w:p>
    <w:p w:rsidR="00000000" w:rsidDel="00000000" w:rsidP="00000000" w:rsidRDefault="00000000" w:rsidRPr="00000000" w14:paraId="000002D4">
      <w:pPr>
        <w:spacing w:line="276" w:lineRule="auto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spacing w:line="276" w:lineRule="auto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POLÍTICAS DE NIÑOS:</w:t>
      </w:r>
    </w:p>
    <w:p w:rsidR="00000000" w:rsidDel="00000000" w:rsidP="00000000" w:rsidRDefault="00000000" w:rsidRPr="00000000" w14:paraId="000002D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0 – 2 años: niños están liberados en servicios y en alojamiento (revisar detalles del desayuno), en servicios no está incluido el asiento (va en faldas de padres), y tampoco está incluido la alimentación en tours.</w:t>
      </w:r>
    </w:p>
    <w:p w:rsidR="00000000" w:rsidDel="00000000" w:rsidP="00000000" w:rsidRDefault="00000000" w:rsidRPr="00000000" w14:paraId="000002D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3 - 9 años: están incluidos los servicios y alimentación detallada en el programa.</w:t>
      </w:r>
    </w:p>
    <w:sectPr>
      <w:headerReference r:id="rId7" w:type="default"/>
      <w:footerReference r:id="rId8" w:type="default"/>
      <w:pgSz w:h="11906" w:w="16838" w:orient="landscape"/>
      <w:pgMar w:bottom="340" w:top="1560" w:left="794" w:right="794" w:header="709" w:footer="9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D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D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D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196"/>
      </w:tabs>
      <w:spacing w:after="0" w:before="0" w:line="240" w:lineRule="auto"/>
      <w:ind w:left="-1134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8625840</wp:posOffset>
          </wp:positionH>
          <wp:positionV relativeFrom="paragraph">
            <wp:posOffset>-427354</wp:posOffset>
          </wp:positionV>
          <wp:extent cx="885825" cy="103822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-78739</wp:posOffset>
          </wp:positionH>
          <wp:positionV relativeFrom="paragraph">
            <wp:posOffset>-363219</wp:posOffset>
          </wp:positionV>
          <wp:extent cx="2171700" cy="742950"/>
          <wp:effectExtent b="0" l="0" r="0" t="0"/>
          <wp:wrapSquare wrapText="bothSides" distB="0" distT="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71700" cy="742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D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P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b w:val="1"/>
      <w:bCs w:val="1"/>
      <w:i w:val="1"/>
      <w:iCs w:val="1"/>
      <w:color w:val="4f81bd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LI580v027WL1DFjxkhwQlJ3TLw==">CgMxLjA4AHIhMVl0SFFwQWl3QUV3MUNXYl9PZWJ4R2RBOFo0R2dUNUxY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