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6371" w14:textId="034EF71B" w:rsidR="00496DB3" w:rsidRPr="00496DB3" w:rsidRDefault="00496DB3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496DB3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46B8F186" w:rsidR="00190666" w:rsidRPr="00496DB3" w:rsidRDefault="00496DB3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496DB3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5F29A505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AC34D5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AC34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56A201FA" w:rsidR="00190666" w:rsidRPr="00496DB3" w:rsidRDefault="00496DB3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496DB3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44847416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AC34D5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AC34D5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1D39FD07" w:rsidR="006928CE" w:rsidRPr="00AC34D5" w:rsidRDefault="00AC34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3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468473C2" w14:textId="456AAF3C" w:rsidR="00496DB3" w:rsidRDefault="00496DB3" w:rsidP="00496DB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2A3175E4" w:rsidR="006928CE" w:rsidRDefault="00190666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496DB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0E26AC3C" w:rsidR="00190666" w:rsidRPr="0087751D" w:rsidRDefault="00190666" w:rsidP="00496DB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Colca</w:t>
      </w:r>
    </w:p>
    <w:p w14:paraId="6CB49F66" w14:textId="77777777" w:rsidR="00190666" w:rsidRPr="0087751D" w:rsidRDefault="00190666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FE224A4" w14:textId="3E3EA621" w:rsidR="00A50D7C" w:rsidRPr="00A50D7C" w:rsidRDefault="00A50D7C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Los pasajeros serán recogidos entre las 07:20 y las 08:00 a. m. </w:t>
      </w:r>
      <w:r>
        <w:rPr>
          <w:rFonts w:ascii="Arial" w:hAnsi="Arial" w:cs="Arial"/>
          <w:color w:val="828282"/>
          <w:sz w:val="18"/>
          <w:szCs w:val="18"/>
        </w:rPr>
        <w:t xml:space="preserve">aproximadamente, </w:t>
      </w:r>
      <w:r w:rsidRPr="00A50D7C">
        <w:rPr>
          <w:rFonts w:ascii="Arial" w:hAnsi="Arial" w:cs="Arial"/>
          <w:color w:val="828282"/>
          <w:sz w:val="18"/>
          <w:szCs w:val="18"/>
        </w:rPr>
        <w:t>en su hotel ubicado en el centro de la ciudad. Posteriormente, el recorrido continuará por la Carretera Norte, bordeando el Volcán Chachani, hasta llegar a Pampa Cañahuas, Reserva Nacional de Vicuñas.</w:t>
      </w:r>
    </w:p>
    <w:p w14:paraId="23128A9C" w14:textId="77777777" w:rsidR="00A50D7C" w:rsidRDefault="00A50D7C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Durante el trayecto, podrán apreciar el nevado Chucura, las lagunas de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Toqra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Patapampa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, conocido como el Mirador de los Andes, desde donde se observan el nevado Ampato, el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Hualca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Hualca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y gran parte de la Cordillera de los Andes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A50D7C">
        <w:rPr>
          <w:rFonts w:ascii="Arial" w:hAnsi="Arial" w:cs="Arial"/>
          <w:color w:val="828282"/>
          <w:sz w:val="18"/>
          <w:szCs w:val="18"/>
        </w:rPr>
        <w:t xml:space="preserve">llegada a </w:t>
      </w:r>
      <w:r w:rsidR="005A7AD5" w:rsidRPr="005A7AD5">
        <w:rPr>
          <w:rFonts w:ascii="Arial" w:hAnsi="Arial" w:cs="Arial"/>
          <w:color w:val="828282"/>
          <w:sz w:val="18"/>
          <w:szCs w:val="18"/>
        </w:rPr>
        <w:t xml:space="preserve">Chivay para almuerzo (no incluido). </w:t>
      </w:r>
    </w:p>
    <w:p w14:paraId="064F00E7" w14:textId="77777777" w:rsidR="007F7E28" w:rsidRDefault="007F7E28" w:rsidP="00496DB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Traslado y acomodación en el hotel. </w:t>
      </w:r>
    </w:p>
    <w:p w14:paraId="5B405F63" w14:textId="15F404D0" w:rsidR="00190666" w:rsidRDefault="007F7E28" w:rsidP="00496DB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Alojamiento en el hotel </w:t>
      </w:r>
      <w:proofErr w:type="gramStart"/>
      <w:r w:rsidRPr="006928CE">
        <w:rPr>
          <w:rFonts w:ascii="Arial" w:hAnsi="Arial" w:cs="Arial"/>
          <w:color w:val="828282"/>
          <w:sz w:val="18"/>
          <w:szCs w:val="18"/>
        </w:rPr>
        <w:t>seleccionado</w:t>
      </w:r>
      <w:r>
        <w:rPr>
          <w:rFonts w:ascii="Arial" w:hAnsi="Arial" w:cs="Arial"/>
          <w:color w:val="828282"/>
          <w:sz w:val="18"/>
          <w:szCs w:val="18"/>
        </w:rPr>
        <w:t>.</w:t>
      </w:r>
      <w:r w:rsidR="0086729C">
        <w:rPr>
          <w:rFonts w:ascii="Arial" w:hAnsi="Arial" w:cs="Arial"/>
          <w:color w:val="828282"/>
          <w:sz w:val="18"/>
          <w:szCs w:val="18"/>
        </w:rPr>
        <w:t>.</w:t>
      </w:r>
      <w:proofErr w:type="gramEnd"/>
    </w:p>
    <w:p w14:paraId="40EA9D94" w14:textId="74B94914" w:rsidR="005A7AD5" w:rsidRPr="005A7AD5" w:rsidRDefault="005A7AD5" w:rsidP="00496DB3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496DB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6C1BB053" w14:textId="07DCEA7F" w:rsidR="005A7AD5" w:rsidRPr="0087751D" w:rsidRDefault="005A7AD5" w:rsidP="00496DB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: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Colca </w:t>
      </w:r>
    </w:p>
    <w:p w14:paraId="0BF73DFD" w14:textId="3FFF654A" w:rsidR="00E570F8" w:rsidRDefault="00AC34D5" w:rsidP="00496DB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hotel</w:t>
      </w:r>
    </w:p>
    <w:p w14:paraId="6F01D10F" w14:textId="1BE13816" w:rsidR="00AC34D5" w:rsidRDefault="00AC34D5" w:rsidP="00496DB3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lastRenderedPageBreak/>
        <w:t>D</w:t>
      </w:r>
      <w:r w:rsidR="00496DB3">
        <w:rPr>
          <w:rFonts w:ascii="Arial" w:hAnsi="Arial" w:cs="Arial"/>
          <w:color w:val="828282"/>
          <w:sz w:val="18"/>
          <w:szCs w:val="18"/>
        </w:rPr>
        <w:t>í</w:t>
      </w:r>
      <w:r>
        <w:rPr>
          <w:rFonts w:ascii="Arial" w:hAnsi="Arial" w:cs="Arial"/>
          <w:color w:val="828282"/>
          <w:sz w:val="18"/>
          <w:szCs w:val="18"/>
        </w:rPr>
        <w:t>a libre en Colca para disfrutar de las instalaciones del hotel.</w:t>
      </w:r>
    </w:p>
    <w:p w14:paraId="525CC827" w14:textId="77777777" w:rsidR="00496DB3" w:rsidRDefault="00496DB3" w:rsidP="00496DB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3B4ADCF" w14:textId="2032A7D1" w:rsidR="00AC34D5" w:rsidRPr="00AC34D5" w:rsidRDefault="00AC34D5" w:rsidP="00496DB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0801A23E" w14:textId="758656F0" w:rsidR="00AC34D5" w:rsidRDefault="00AC34D5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5A7AD5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Pinchollo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, parada en mirador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Antahuilque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Wayra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Punku, visitaremos el pueblo de Maca, pasaremos por el pueblo de </w:t>
      </w:r>
      <w:proofErr w:type="spellStart"/>
      <w:r w:rsidRPr="005A7AD5">
        <w:rPr>
          <w:rFonts w:ascii="Arial" w:hAnsi="Arial" w:cs="Arial"/>
          <w:color w:val="828282"/>
          <w:sz w:val="18"/>
          <w:szCs w:val="18"/>
        </w:rPr>
        <w:t>Achoma</w:t>
      </w:r>
      <w:proofErr w:type="spellEnd"/>
      <w:r w:rsidRPr="005A7AD5">
        <w:rPr>
          <w:rFonts w:ascii="Arial" w:hAnsi="Arial" w:cs="Arial"/>
          <w:color w:val="828282"/>
          <w:sz w:val="18"/>
          <w:szCs w:val="18"/>
        </w:rPr>
        <w:t xml:space="preserve"> y visitaremos el pueblo de Yanque. Almuerzo (No incluido). </w:t>
      </w:r>
      <w:r>
        <w:rPr>
          <w:rFonts w:ascii="Arial" w:hAnsi="Arial" w:cs="Arial"/>
          <w:color w:val="828282"/>
          <w:sz w:val="18"/>
          <w:szCs w:val="18"/>
        </w:rPr>
        <w:t>Retorno Arequipa.</w:t>
      </w:r>
    </w:p>
    <w:p w14:paraId="41B9CA23" w14:textId="77777777" w:rsidR="00AC34D5" w:rsidRDefault="00AC34D5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0F8C819A" w14:textId="77777777" w:rsidR="00AC34D5" w:rsidRDefault="00AC34D5" w:rsidP="00496DB3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5A56DF63" w:rsidR="00190666" w:rsidRPr="0087751D" w:rsidRDefault="00190666" w:rsidP="00496DB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AC34D5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496DB3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60FA4BCD" w14:textId="77777777" w:rsidR="00F344E8" w:rsidRDefault="00F344E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1029"/>
        <w:gridCol w:w="499"/>
        <w:gridCol w:w="969"/>
        <w:gridCol w:w="499"/>
        <w:gridCol w:w="704"/>
        <w:gridCol w:w="660"/>
        <w:gridCol w:w="1138"/>
        <w:gridCol w:w="552"/>
        <w:gridCol w:w="1070"/>
        <w:gridCol w:w="551"/>
        <w:gridCol w:w="778"/>
        <w:gridCol w:w="551"/>
      </w:tblGrid>
      <w:tr w:rsidR="003A4F95" w14:paraId="434D58A5" w14:textId="77777777" w:rsidTr="0051111C">
        <w:trPr>
          <w:trHeight w:val="252"/>
        </w:trPr>
        <w:tc>
          <w:tcPr>
            <w:tcW w:w="5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916AEFA" w14:textId="77777777" w:rsidR="003A4F95" w:rsidRDefault="003A4F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4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C014023" w14:textId="63D40DEB" w:rsidR="003A4F95" w:rsidRDefault="003A4F95" w:rsidP="003A4F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 </w:t>
            </w:r>
          </w:p>
        </w:tc>
        <w:tc>
          <w:tcPr>
            <w:tcW w:w="46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7062F31" w14:textId="77777777" w:rsidR="003A4F95" w:rsidRDefault="003A4F9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F344E8" w14:paraId="7D29C680" w14:textId="77777777" w:rsidTr="00F344E8">
        <w:trPr>
          <w:trHeight w:val="252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94E96E0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OVERNIGHT: ARANWA PUEBLITO ENCANTADO DEL COLCA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FEB631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4A02CBA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FE09484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5AE6797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EC8EB50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CF845A4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94556F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49E4748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7218BB1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CF8ECED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4A62207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4744FE5" w14:textId="77777777" w:rsidR="00F344E8" w:rsidRDefault="00F344E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F344E8" w14:paraId="5E73D3A3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11330" w14:textId="77777777" w:rsidR="00F344E8" w:rsidRDefault="00F344E8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3*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9E77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2721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FA15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E51C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4868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9C23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C4AF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3B14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5C83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DC4E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6FE1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DEEE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F344E8" w14:paraId="293AB9E7" w14:textId="77777777" w:rsidTr="00F344E8">
        <w:trPr>
          <w:trHeight w:val="33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8AF061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MELIANA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47CC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29E7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6882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25E9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2BA1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8EC6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1F72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41EF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4A46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3BF8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6E8F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5416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F344E8" w14:paraId="265D9BA3" w14:textId="77777777" w:rsidTr="00F344E8">
        <w:trPr>
          <w:trHeight w:val="38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A9049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TERRAMISTICA CENTRO Y VALLECITO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E114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A3CB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91E5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DB6D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D0C2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84C80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B889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716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4DF2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0DBA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6F69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E30B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F585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  <w:tr w:rsidR="00F344E8" w14:paraId="4B3ACF77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88A5D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MAJESTAD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0FCE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42D1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1F9F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0085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D02F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7A64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1F47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B4AF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7131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3FF6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2A903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D6B0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</w:tr>
      <w:tr w:rsidR="00F344E8" w14:paraId="6C1C93AB" w14:textId="77777777" w:rsidTr="00F344E8">
        <w:trPr>
          <w:trHeight w:val="38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5E48B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TERRACE HOTEL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D79F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BFD6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50CC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48A06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DCB3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A8B6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2905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8FE1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9F04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2FDB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BA12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343C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F344E8" w14:paraId="030AF731" w14:textId="77777777" w:rsidTr="00F344E8">
        <w:trPr>
          <w:trHeight w:val="312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9E78E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PLAZA HOTEL COLONIAL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503B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D124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2CC2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E4A3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1B7E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830C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3BCF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57A4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06C6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C76C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485F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4CD0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F344E8" w14:paraId="646B6B2E" w14:textId="77777777" w:rsidTr="00F344E8">
        <w:trPr>
          <w:trHeight w:val="312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9BE42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MINT HOTEL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4D14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E7A5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7859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CB79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CE00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A0AE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24FB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9C22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935D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4633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FC99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67D8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  <w:tr w:rsidR="00F344E8" w14:paraId="0AEA179F" w14:textId="77777777" w:rsidTr="00F344E8">
        <w:trPr>
          <w:trHeight w:val="34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B9F34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NATURA INN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17390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4732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35BD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62BE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01C7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17E6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B794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891A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88D0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846A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C269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1ADE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F344E8" w14:paraId="5CC125B3" w14:textId="77777777" w:rsidTr="00F344E8">
        <w:trPr>
          <w:trHeight w:val="24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8DCEB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VITA HOTELES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FF90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723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0D98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6108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5920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078E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05A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4489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24EF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BCF0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1A74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ABB3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DDD5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F344E8" w14:paraId="71F9C823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02EB9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CONDE DE LEMOS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D623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DF7A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29E6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4B6D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07C1A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9E0D0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7613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995B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11DF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7651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D434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B99D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</w:tr>
      <w:tr w:rsidR="00F344E8" w14:paraId="391C885E" w14:textId="77777777" w:rsidTr="00F344E8">
        <w:trPr>
          <w:trHeight w:val="34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FCA4C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MAISON DU SOLEIL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0888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2380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C12A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352C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C51A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60D2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43B1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757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B764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4B5D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FE5B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CB90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3450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</w:tr>
      <w:tr w:rsidR="00F344E8" w14:paraId="5A218D7E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86208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CORREGIDOR HOTEL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C5854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5D8D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D96B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BAAB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03BB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EC4A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AFBD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CDB7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B8AF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FFF4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1FC5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9BD5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F344E8" w14:paraId="14F905AC" w14:textId="77777777" w:rsidTr="00F344E8">
        <w:trPr>
          <w:trHeight w:val="33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E0159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XIMA CRISMAR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6A6B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6D68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1ED2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3329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9247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815D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6A863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BACC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0C62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EC14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984F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F4FE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F344E8" w14:paraId="35907DA1" w14:textId="77777777" w:rsidTr="00F344E8">
        <w:trPr>
          <w:trHeight w:val="33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B462B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MAISON DE ELISE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FA4D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2C92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C53A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32AF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4A0D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A769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5A5E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A576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6CA3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8F06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C923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305C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F344E8" w14:paraId="6EE81FA5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04C07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QEMA AREQUIPA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1676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8E9D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F744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BE6B0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DB83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01840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F310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8DB5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2A35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1368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648B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1571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F344E8" w14:paraId="51113038" w14:textId="77777777" w:rsidTr="00F344E8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2DF8C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LOS TAMBOS AREQUIPA COLONIAL Y BOUTIQUE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6D93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73D1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0553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28E2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4403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053D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D8BF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F5E5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1B9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3F30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F5F2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1846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</w:tr>
      <w:tr w:rsidR="00F344E8" w14:paraId="1C225592" w14:textId="77777777" w:rsidTr="00F344E8">
        <w:trPr>
          <w:trHeight w:val="28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3B527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lastRenderedPageBreak/>
              <w:t>HOSTAL LA CASA DE MELGAR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966B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67A9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A7D6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8A96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708D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A093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FCA1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9732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49D5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4EAD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345C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9ACA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F344E8" w14:paraId="5C1E7BD4" w14:textId="77777777" w:rsidTr="00F344E8">
        <w:trPr>
          <w:trHeight w:val="27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98B04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SANTA ROSA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7158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20FC3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8715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01820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A6C7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F560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84847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9AF7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DBFA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E257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FF7C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0A9C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F344E8" w14:paraId="2097F9E6" w14:textId="77777777" w:rsidTr="00F344E8">
        <w:trPr>
          <w:trHeight w:val="34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15EDE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TIERRA VIVA AREQUIPA PLAZA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11EE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A420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2F6E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6F44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C5308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2F5B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87AE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0474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AB08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3070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2800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63B2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F344E8" w14:paraId="381845C6" w14:textId="77777777" w:rsidTr="00F344E8">
        <w:trPr>
          <w:trHeight w:val="27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A9EE9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DREAMS BOUTIQUE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F068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9E6C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7F43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0CAE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3FEF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932C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DEF7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83C4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E969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4DEC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4292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C80D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F344E8" w14:paraId="6FB92001" w14:textId="77777777" w:rsidTr="00F344E8">
        <w:trPr>
          <w:trHeight w:val="27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98C35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LAS TORRES UGARTE HOSTAL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4877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E0BF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DE8D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B097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85BB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3BB8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DCC0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A471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74AC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C77F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2A66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5AFE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F344E8" w14:paraId="67FF4984" w14:textId="77777777" w:rsidTr="00F344E8">
        <w:trPr>
          <w:trHeight w:val="28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DBB54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STANDARD AREQUIPA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84DD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E55F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5CFE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5E10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5C88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A522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FB3E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825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6B02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11B0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6478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33FD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5F89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F344E8" w14:paraId="1CE68E4A" w14:textId="77777777" w:rsidTr="00F344E8">
        <w:trPr>
          <w:trHeight w:val="312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44CC8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SOLAR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269D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397D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46C5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E2F9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4546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5C5C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1057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B531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051C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F36C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4920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329C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</w:tr>
      <w:tr w:rsidR="00F344E8" w14:paraId="42967311" w14:textId="77777777" w:rsidTr="00F344E8">
        <w:trPr>
          <w:trHeight w:val="34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D5BF0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HAMPTON AREQUIPA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CE2B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2B98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5816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35B0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84EB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FE83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B7E5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962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B721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531C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2789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899D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278F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F344E8" w14:paraId="05727B66" w14:textId="77777777" w:rsidTr="00F344E8">
        <w:trPr>
          <w:trHeight w:val="36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C931E3" w14:textId="77777777" w:rsidR="00F344E8" w:rsidRDefault="00F344E8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4*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8BA72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9881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7E32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148F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9461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2745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6DA5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E4262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9B15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52F8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DD8A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1CC9B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F344E8" w14:paraId="314F8371" w14:textId="77777777" w:rsidTr="00F344E8">
        <w:trPr>
          <w:trHeight w:val="28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F4A158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PLAZA AREQUIPA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E63A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749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2618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8439A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5A68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316A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8338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D5A0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3507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2356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4874C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502EF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E625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F344E8" w14:paraId="03DC3EAB" w14:textId="77777777" w:rsidTr="00F344E8">
        <w:trPr>
          <w:trHeight w:val="348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245BD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EL CABILDO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A4CA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ACF0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5E44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3B80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8F4B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1AF9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AA8F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822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02B60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CC51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1B43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B3F9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2E0E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F344E8" w14:paraId="552ED76C" w14:textId="77777777" w:rsidTr="00F344E8">
        <w:trPr>
          <w:trHeight w:val="27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CD3C1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496DB3">
              <w:rPr>
                <w:rFonts w:ascii="Arial" w:hAnsi="Arial" w:cs="Arial"/>
                <w:color w:val="828282"/>
                <w:sz w:val="18"/>
                <w:szCs w:val="18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Superior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45E5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736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4178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793C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CE4F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920B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7DFE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62E5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D602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EA51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1276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2249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1895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</w:tr>
      <w:tr w:rsidR="00F344E8" w14:paraId="3727DA05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B3E01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HSA POSADA DEL MONASTERIO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651D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E04F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139A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CB8F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81CA8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295B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6B26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A6C4E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BACB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D3B5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B9E6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D7B42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</w:tr>
      <w:tr w:rsidR="00F344E8" w14:paraId="23B2929C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3CA16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LA HOSTERIA BOUTIQUE HOTEL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C606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BCC13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0E1A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C801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B628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EA87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326AA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3293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1100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FB4D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9FBC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C6F9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</w:tr>
      <w:tr w:rsidR="00F344E8" w14:paraId="5C0BE903" w14:textId="77777777" w:rsidTr="00F344E8">
        <w:trPr>
          <w:trHeight w:val="372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AF2379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ARIQUEPAY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08BC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FE11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EF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B080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077A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AD34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8189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939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3617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0116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8E5E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892F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A71C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59</w:t>
            </w:r>
          </w:p>
        </w:tc>
      </w:tr>
      <w:tr w:rsidR="00F344E8" w14:paraId="44E3F88A" w14:textId="77777777" w:rsidTr="00F344E8">
        <w:trPr>
          <w:trHeight w:val="324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6EC62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PALLA BOUTIQUE HOTEL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752B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C9AD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CB63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852B2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95F5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2B5CE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8E58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99E4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9823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5B7B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6071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A600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84</w:t>
            </w:r>
          </w:p>
        </w:tc>
      </w:tr>
      <w:tr w:rsidR="00F344E8" w14:paraId="2F67D076" w14:textId="77777777" w:rsidTr="00F344E8">
        <w:trPr>
          <w:trHeight w:val="336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29ED8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KATARI AT PLAZA DE ARMAS Hab. Deluxe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4C71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898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5C81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A104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FE35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14F2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58C9D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044E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FC15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9BACB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FC574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6C67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8761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</w:tr>
      <w:tr w:rsidR="00F344E8" w14:paraId="56DB6EE5" w14:textId="77777777" w:rsidTr="00F344E8">
        <w:trPr>
          <w:trHeight w:val="312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512DD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SELECT AREQUIPA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1738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95085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2AF5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583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CAEA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65DD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BF5E0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45F41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986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670206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58FF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11D9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93DC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3511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  <w:tr w:rsidR="00F344E8" w14:paraId="7B43FCA6" w14:textId="77777777" w:rsidTr="00F344E8">
        <w:trPr>
          <w:trHeight w:val="36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A2B39" w14:textId="77777777" w:rsidR="00F344E8" w:rsidRDefault="00F344E8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5*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8EFF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BA54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0BC5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5E86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1F4B0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4D709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A389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A5EF6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39D63D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CB7F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89E4A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5D2C7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F344E8" w14:paraId="2953560F" w14:textId="77777777" w:rsidTr="00F344E8">
        <w:trPr>
          <w:trHeight w:val="312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05CC5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COSTA DEL SOL AREQUIPA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3E42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3BBD9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A695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7416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62693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2BAC8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45B48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E9DB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5570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8E14B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7B8BC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6F0DE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</w:tr>
      <w:tr w:rsidR="00F344E8" w14:paraId="21358B06" w14:textId="77777777" w:rsidTr="00F344E8">
        <w:trPr>
          <w:trHeight w:val="300"/>
        </w:trPr>
        <w:tc>
          <w:tcPr>
            <w:tcW w:w="5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93604" w14:textId="77777777" w:rsidR="00F344E8" w:rsidRDefault="00F344E8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CASA ANDINA PREMIUM AREQUIPA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A3CFA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210AC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665C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AA40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4B275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F18A1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0C86E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1061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660C0A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89A92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EC30F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DED84" w14:textId="77777777" w:rsidR="00F344E8" w:rsidRDefault="00F344E8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DBD57" w14:textId="77777777" w:rsidR="00F344E8" w:rsidRDefault="00F344E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</w:tr>
    </w:tbl>
    <w:p w14:paraId="28D17B7F" w14:textId="77777777" w:rsidR="00496DB3" w:rsidRDefault="00496DB3" w:rsidP="00496DB3">
      <w:pPr>
        <w:rPr>
          <w:rFonts w:ascii="Arial" w:hAnsi="Arial" w:cs="Arial"/>
          <w:color w:val="828282"/>
          <w:sz w:val="18"/>
          <w:szCs w:val="18"/>
        </w:rPr>
      </w:pPr>
    </w:p>
    <w:p w14:paraId="077B83CB" w14:textId="77777777" w:rsidR="00496DB3" w:rsidRPr="00CC4E1A" w:rsidRDefault="00496DB3" w:rsidP="00496DB3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87BAF41" w14:textId="77777777" w:rsidR="00496DB3" w:rsidRPr="00CC4E1A" w:rsidRDefault="00496DB3" w:rsidP="00496DB3">
      <w:pPr>
        <w:rPr>
          <w:rFonts w:ascii="Arial" w:hAnsi="Arial" w:cs="Arial"/>
          <w:color w:val="828282"/>
          <w:sz w:val="18"/>
          <w:szCs w:val="18"/>
        </w:rPr>
      </w:pPr>
      <w:r w:rsidRPr="00CC4E1A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hotel – aeropuerto Diurno: 06:00 a 21:00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hrs</w:t>
      </w:r>
      <w:proofErr w:type="spellEnd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658C3991" w14:textId="58B5C3D5" w:rsidR="00AC34D5" w:rsidRPr="00AC34D5" w:rsidRDefault="00AC34D5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bookmarkStart w:id="0" w:name="_Hlk233040210"/>
      <w:r w:rsidRPr="00C9449C">
        <w:rPr>
          <w:rFonts w:ascii="Arial" w:hAnsi="Arial" w:cs="Arial"/>
          <w:color w:val="818181"/>
          <w:sz w:val="18"/>
          <w:szCs w:val="18"/>
          <w:lang w:val="es-PE"/>
        </w:rPr>
        <w:t xml:space="preserve">Equipaje permitido para Colca: </w:t>
      </w:r>
      <w:r w:rsidRPr="00C9449C">
        <w:rPr>
          <w:rFonts w:ascii="Arial" w:hAnsi="Arial" w:cs="Arial"/>
          <w:color w:val="828282"/>
          <w:sz w:val="18"/>
          <w:szCs w:val="18"/>
        </w:rPr>
        <w:t>Cada pasajero podrá llevar: 1 cartera o mochila de mano, peso máximo: 5 kg, con dimensiones máximas sugeridas: 45 cm x 35 cm x 20 cm.</w:t>
      </w:r>
      <w:bookmarkEnd w:id="0"/>
    </w:p>
    <w:p w14:paraId="3362D3A5" w14:textId="3FC799AF" w:rsidR="00C15447" w:rsidRPr="00496DB3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D94123"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al </w:t>
      </w:r>
      <w:r w:rsidR="00CA41ED"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496DB3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lastRenderedPageBreak/>
        <w:t xml:space="preserve">No válido para temporada alta, feriados largos, fiestas locales, festividades especiales, eventos, ni fechas de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19F8772F" w14:textId="58383DE3" w:rsidR="00EA51A4" w:rsidRPr="00EA51A4" w:rsidRDefault="00EA51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4DBC1852" w14:textId="77777777" w:rsidR="00F344E8" w:rsidRDefault="00F344E8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12F4A073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77275C52" w14:textId="17FF7B9F" w:rsidR="001B575D" w:rsidRPr="00CB4E83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47D12CFF" w14:textId="77777777" w:rsidR="00CB4E83" w:rsidRDefault="00CB4E83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3CF2C089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389DF96A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496DB3">
      <w:headerReference w:type="default" r:id="rId8"/>
      <w:footerReference w:type="default" r:id="rId9"/>
      <w:type w:val="continuous"/>
      <w:pgSz w:w="16838" w:h="11906" w:orient="landscape"/>
      <w:pgMar w:top="1560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6B63" w14:textId="77777777" w:rsidR="00645C7B" w:rsidRDefault="00645C7B" w:rsidP="00780FEA">
      <w:r>
        <w:separator/>
      </w:r>
    </w:p>
  </w:endnote>
  <w:endnote w:type="continuationSeparator" w:id="0">
    <w:p w14:paraId="51BAFEE5" w14:textId="77777777" w:rsidR="00645C7B" w:rsidRDefault="00645C7B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0A11" w14:textId="77777777" w:rsidR="00645C7B" w:rsidRDefault="00645C7B" w:rsidP="00780FEA">
      <w:r>
        <w:separator/>
      </w:r>
    </w:p>
  </w:footnote>
  <w:footnote w:type="continuationSeparator" w:id="0">
    <w:p w14:paraId="47E68E36" w14:textId="77777777" w:rsidR="00645C7B" w:rsidRDefault="00645C7B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1769217193" name="Imagen 1769217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110427737" name="Imagen 1110427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6513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688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83C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4F95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0A7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6DB3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5C7B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8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489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BE6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50A"/>
    <w:rsid w:val="009F256A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0D7C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7C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4D5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0920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FC"/>
    <w:rsid w:val="00C42304"/>
    <w:rsid w:val="00C4294D"/>
    <w:rsid w:val="00C43971"/>
    <w:rsid w:val="00C43C5A"/>
    <w:rsid w:val="00C43E27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6D7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E83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B7F6E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6EA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A7F63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348C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1A4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EF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4E8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36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2026-06-24T18:14:00Z</dcterms:created>
  <dcterms:modified xsi:type="dcterms:W3CDTF">2026-06-24T18:15:00Z</dcterms:modified>
</cp:coreProperties>
</file>