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B565" w14:textId="2B6F592E" w:rsidR="00314411" w:rsidRPr="00314411" w:rsidRDefault="00314411" w:rsidP="006928CE">
      <w:pPr>
        <w:tabs>
          <w:tab w:val="left" w:pos="9356"/>
        </w:tabs>
        <w:spacing w:line="276" w:lineRule="auto"/>
        <w:jc w:val="center"/>
        <w:rPr>
          <w:rFonts w:ascii="Arial" w:hAnsi="Arial" w:cs="Arial"/>
          <w:b/>
          <w:color w:val="828282"/>
          <w:sz w:val="28"/>
          <w:szCs w:val="28"/>
        </w:rPr>
      </w:pPr>
      <w:r w:rsidRPr="00314411">
        <w:rPr>
          <w:rFonts w:ascii="Arial" w:hAnsi="Arial" w:cs="Arial"/>
          <w:b/>
          <w:color w:val="828282"/>
          <w:sz w:val="28"/>
          <w:szCs w:val="28"/>
        </w:rPr>
        <w:t>MANUAL 2026</w:t>
      </w:r>
    </w:p>
    <w:p w14:paraId="3F3CF5D2" w14:textId="1D9502D9" w:rsidR="00190666" w:rsidRPr="00314411" w:rsidRDefault="00314411" w:rsidP="006928CE">
      <w:pPr>
        <w:tabs>
          <w:tab w:val="left" w:pos="9356"/>
        </w:tabs>
        <w:spacing w:line="276" w:lineRule="auto"/>
        <w:jc w:val="center"/>
        <w:rPr>
          <w:rFonts w:ascii="Arial" w:hAnsi="Arial" w:cs="Arial"/>
          <w:b/>
          <w:color w:val="828282"/>
          <w:sz w:val="28"/>
          <w:szCs w:val="28"/>
        </w:rPr>
      </w:pPr>
      <w:r w:rsidRPr="00314411">
        <w:rPr>
          <w:rFonts w:ascii="Arial" w:hAnsi="Arial" w:cs="Arial"/>
          <w:b/>
          <w:color w:val="828282"/>
          <w:sz w:val="28"/>
          <w:szCs w:val="28"/>
        </w:rPr>
        <w:t>TARAPOTO MÁGICO</w:t>
      </w:r>
    </w:p>
    <w:p w14:paraId="4E811CD3" w14:textId="6F92E13A" w:rsidR="006925CA" w:rsidRPr="00314411" w:rsidRDefault="00314411" w:rsidP="006928CE">
      <w:pPr>
        <w:tabs>
          <w:tab w:val="left" w:pos="9356"/>
        </w:tabs>
        <w:spacing w:line="276" w:lineRule="auto"/>
        <w:jc w:val="center"/>
        <w:rPr>
          <w:rFonts w:ascii="Arial" w:hAnsi="Arial" w:cs="Arial"/>
          <w:b/>
          <w:color w:val="828282"/>
          <w:sz w:val="28"/>
          <w:szCs w:val="28"/>
        </w:rPr>
      </w:pPr>
      <w:r w:rsidRPr="00314411">
        <w:rPr>
          <w:rFonts w:ascii="Arial" w:hAnsi="Arial" w:cs="Arial"/>
          <w:b/>
          <w:color w:val="828282"/>
          <w:sz w:val="28"/>
          <w:szCs w:val="28"/>
        </w:rPr>
        <w:t>PUERTO PALMERAS TARAPOTO RESORT</w:t>
      </w:r>
    </w:p>
    <w:p w14:paraId="20AF5740" w14:textId="5C91782F"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0</w:t>
      </w:r>
      <w:r w:rsidR="00702E06">
        <w:rPr>
          <w:rFonts w:ascii="Arial" w:hAnsi="Arial" w:cs="Arial"/>
          <w:bCs/>
          <w:color w:val="818181"/>
          <w:sz w:val="18"/>
          <w:szCs w:val="18"/>
        </w:rPr>
        <w:t>5</w:t>
      </w:r>
      <w:r w:rsidRPr="00190666">
        <w:rPr>
          <w:rFonts w:ascii="Arial" w:hAnsi="Arial" w:cs="Arial"/>
          <w:bCs/>
          <w:color w:val="818181"/>
          <w:sz w:val="18"/>
          <w:szCs w:val="18"/>
        </w:rPr>
        <w:t xml:space="preserve"> </w:t>
      </w:r>
      <w:proofErr w:type="gramStart"/>
      <w:r w:rsidRPr="00190666">
        <w:rPr>
          <w:rFonts w:ascii="Arial" w:hAnsi="Arial" w:cs="Arial"/>
          <w:bCs/>
          <w:color w:val="818181"/>
          <w:sz w:val="18"/>
          <w:szCs w:val="18"/>
        </w:rPr>
        <w:t>Días</w:t>
      </w:r>
      <w:proofErr w:type="gramEnd"/>
      <w:r w:rsidRPr="00190666">
        <w:rPr>
          <w:rFonts w:ascii="Arial" w:hAnsi="Arial" w:cs="Arial"/>
          <w:bCs/>
          <w:color w:val="818181"/>
          <w:sz w:val="18"/>
          <w:szCs w:val="18"/>
        </w:rPr>
        <w:t xml:space="preserve"> / 0</w:t>
      </w:r>
      <w:r w:rsidR="00702E06">
        <w:rPr>
          <w:rFonts w:ascii="Arial" w:hAnsi="Arial" w:cs="Arial"/>
          <w:bCs/>
          <w:color w:val="818181"/>
          <w:sz w:val="18"/>
          <w:szCs w:val="18"/>
        </w:rPr>
        <w:t>4</w:t>
      </w:r>
      <w:r w:rsidRPr="00190666">
        <w:rPr>
          <w:rFonts w:ascii="Arial" w:hAnsi="Arial" w:cs="Arial"/>
          <w:bCs/>
          <w:color w:val="818181"/>
          <w:sz w:val="18"/>
          <w:szCs w:val="18"/>
        </w:rPr>
        <w:t xml:space="preserve"> Noches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7C1F86C1" w:rsidR="00190666" w:rsidRPr="00314411" w:rsidRDefault="00314411" w:rsidP="006928CE">
      <w:pPr>
        <w:spacing w:line="276" w:lineRule="auto"/>
        <w:rPr>
          <w:rFonts w:ascii="Arial" w:hAnsi="Arial" w:cs="Arial"/>
          <w:b/>
          <w:bCs/>
          <w:color w:val="828282"/>
          <w:sz w:val="18"/>
          <w:szCs w:val="18"/>
        </w:rPr>
      </w:pPr>
      <w:r w:rsidRPr="00314411">
        <w:rPr>
          <w:rFonts w:ascii="Arial" w:hAnsi="Arial" w:cs="Arial"/>
          <w:b/>
          <w:bCs/>
          <w:color w:val="828282"/>
          <w:sz w:val="18"/>
          <w:szCs w:val="18"/>
        </w:rPr>
        <w:t>INCLUYE:</w:t>
      </w:r>
    </w:p>
    <w:p w14:paraId="49642693"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 Recepción en aeropuerto de Tarapoto </w:t>
      </w:r>
    </w:p>
    <w:p w14:paraId="2228B217" w14:textId="4A435584"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Traslados aeropuerto – hotel – aeropuerto</w:t>
      </w:r>
      <w:r w:rsidR="00315AE3">
        <w:rPr>
          <w:rFonts w:ascii="Arial" w:hAnsi="Arial" w:cs="Arial"/>
          <w:color w:val="828282"/>
          <w:sz w:val="18"/>
          <w:szCs w:val="18"/>
          <w:lang w:val="es-PE"/>
        </w:rPr>
        <w:t xml:space="preserve"> (cortesía en horarios establecidos)</w:t>
      </w:r>
    </w:p>
    <w:p w14:paraId="0E44EA49"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Bebida de bienvenida </w:t>
      </w:r>
    </w:p>
    <w:p w14:paraId="04DCA267" w14:textId="0577BBFD"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0</w:t>
      </w:r>
      <w:r w:rsidR="00702E06">
        <w:rPr>
          <w:rFonts w:ascii="Arial" w:hAnsi="Arial" w:cs="Arial"/>
          <w:color w:val="828282"/>
          <w:sz w:val="18"/>
          <w:szCs w:val="18"/>
          <w:lang w:val="es-PE"/>
        </w:rPr>
        <w:t>4</w:t>
      </w:r>
      <w:r w:rsidRPr="007D5469">
        <w:rPr>
          <w:rFonts w:ascii="Arial" w:hAnsi="Arial" w:cs="Arial"/>
          <w:color w:val="828282"/>
          <w:sz w:val="18"/>
          <w:szCs w:val="18"/>
          <w:lang w:val="es-PE"/>
        </w:rPr>
        <w:t xml:space="preserve"> noches de alojamiento en Puerto Palmeras </w:t>
      </w:r>
    </w:p>
    <w:p w14:paraId="1F4EFF85" w14:textId="342B4BA8"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0</w:t>
      </w:r>
      <w:r w:rsidR="00702E06">
        <w:rPr>
          <w:rFonts w:ascii="Arial" w:hAnsi="Arial" w:cs="Arial"/>
          <w:color w:val="828282"/>
          <w:sz w:val="18"/>
          <w:szCs w:val="18"/>
          <w:lang w:val="es-PE"/>
        </w:rPr>
        <w:t>4</w:t>
      </w:r>
      <w:r w:rsidRPr="007D5469">
        <w:rPr>
          <w:rFonts w:ascii="Arial" w:hAnsi="Arial" w:cs="Arial"/>
          <w:color w:val="828282"/>
          <w:sz w:val="18"/>
          <w:szCs w:val="18"/>
          <w:lang w:val="es-PE"/>
        </w:rPr>
        <w:t xml:space="preserve"> desayunos americanos </w:t>
      </w:r>
    </w:p>
    <w:p w14:paraId="100A67E5" w14:textId="6AC39604" w:rsidR="00320C2F" w:rsidRPr="00320C2F" w:rsidRDefault="00320C2F">
      <w:pPr>
        <w:pStyle w:val="Prrafodelista"/>
        <w:numPr>
          <w:ilvl w:val="0"/>
          <w:numId w:val="3"/>
        </w:numPr>
        <w:rPr>
          <w:rFonts w:ascii="Arial" w:hAnsi="Arial" w:cs="Arial"/>
          <w:color w:val="828282"/>
          <w:sz w:val="18"/>
          <w:szCs w:val="18"/>
        </w:rPr>
      </w:pPr>
      <w:r w:rsidRPr="00320C2F">
        <w:rPr>
          <w:rFonts w:ascii="Arial" w:hAnsi="Arial" w:cs="Arial"/>
          <w:color w:val="828282"/>
          <w:sz w:val="18"/>
          <w:szCs w:val="18"/>
        </w:rPr>
        <w:t xml:space="preserve">Tour a Cataratas de Ahuashiyaku </w:t>
      </w:r>
    </w:p>
    <w:p w14:paraId="155F82D6" w14:textId="6AE66332" w:rsidR="00320C2F" w:rsidRDefault="00320C2F">
      <w:pPr>
        <w:pStyle w:val="Prrafodelista"/>
        <w:numPr>
          <w:ilvl w:val="0"/>
          <w:numId w:val="3"/>
        </w:numPr>
        <w:rPr>
          <w:rFonts w:ascii="Arial" w:hAnsi="Arial" w:cs="Arial"/>
          <w:color w:val="828282"/>
          <w:sz w:val="18"/>
          <w:szCs w:val="18"/>
          <w:lang w:val="es-PE"/>
        </w:rPr>
      </w:pPr>
      <w:r w:rsidRPr="00320C2F">
        <w:rPr>
          <w:rFonts w:ascii="Arial" w:hAnsi="Arial" w:cs="Arial"/>
          <w:color w:val="828282"/>
          <w:sz w:val="18"/>
          <w:szCs w:val="18"/>
          <w:lang w:val="es-PE"/>
        </w:rPr>
        <w:t>Tour a la Ciudad de Lamas</w:t>
      </w:r>
    </w:p>
    <w:p w14:paraId="451067FC" w14:textId="4602CD19" w:rsidR="00047A92" w:rsidRPr="00047A92" w:rsidRDefault="00047A92">
      <w:pPr>
        <w:pStyle w:val="Prrafodelista"/>
        <w:numPr>
          <w:ilvl w:val="0"/>
          <w:numId w:val="3"/>
        </w:numPr>
        <w:rPr>
          <w:rFonts w:ascii="Arial" w:hAnsi="Arial" w:cs="Arial"/>
          <w:color w:val="828282"/>
          <w:sz w:val="18"/>
          <w:szCs w:val="18"/>
        </w:rPr>
      </w:pPr>
      <w:r w:rsidRPr="00047A92">
        <w:rPr>
          <w:rFonts w:ascii="Arial" w:hAnsi="Arial" w:cs="Arial"/>
          <w:color w:val="828282"/>
          <w:sz w:val="18"/>
          <w:szCs w:val="18"/>
        </w:rPr>
        <w:t>Full Day a la Reserva Ecológica de Lago Lindo y paseo en bote por Laguna Azul (incluye almuerzo en la Reserva)</w:t>
      </w:r>
    </w:p>
    <w:p w14:paraId="7709A7D8" w14:textId="5C9D30A1"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Servicios en castellano </w:t>
      </w:r>
    </w:p>
    <w:p w14:paraId="3650709E" w14:textId="7FD09A0D" w:rsidR="007D5469" w:rsidRPr="006D4289" w:rsidRDefault="007D5469">
      <w:pPr>
        <w:pStyle w:val="Prrafodelista"/>
        <w:numPr>
          <w:ilvl w:val="0"/>
          <w:numId w:val="3"/>
        </w:numPr>
        <w:rPr>
          <w:rFonts w:ascii="Arial" w:hAnsi="Arial" w:cs="Arial"/>
          <w:color w:val="828282"/>
          <w:sz w:val="18"/>
          <w:szCs w:val="18"/>
        </w:rPr>
      </w:pPr>
      <w:r w:rsidRPr="007D5469">
        <w:rPr>
          <w:rFonts w:ascii="Arial" w:hAnsi="Arial" w:cs="Arial"/>
          <w:color w:val="828282"/>
          <w:sz w:val="18"/>
          <w:szCs w:val="18"/>
          <w:lang w:val="es-PE"/>
        </w:rPr>
        <w:t xml:space="preserve">Uso de las instalaciones del </w:t>
      </w:r>
      <w:r w:rsidR="00315AE3">
        <w:rPr>
          <w:rFonts w:ascii="Arial" w:hAnsi="Arial" w:cs="Arial"/>
          <w:color w:val="828282"/>
          <w:sz w:val="18"/>
          <w:szCs w:val="18"/>
          <w:lang w:val="es-PE"/>
        </w:rPr>
        <w:t>resort</w:t>
      </w:r>
    </w:p>
    <w:p w14:paraId="5C9A34B6" w14:textId="77777777" w:rsidR="00C31BEC" w:rsidRDefault="00C31BEC" w:rsidP="00D76F9F">
      <w:pPr>
        <w:jc w:val="both"/>
        <w:rPr>
          <w:rFonts w:ascii="Arial" w:hAnsi="Arial" w:cs="Arial"/>
          <w:b/>
          <w:color w:val="818181"/>
          <w:sz w:val="18"/>
          <w:szCs w:val="18"/>
        </w:rPr>
      </w:pPr>
    </w:p>
    <w:p w14:paraId="069D6062" w14:textId="1B8F1EB8" w:rsidR="00D76F9F" w:rsidRDefault="00D76F9F" w:rsidP="00D76F9F">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787A0C">
        <w:rPr>
          <w:rFonts w:ascii="Arial" w:hAnsi="Arial" w:cs="Arial"/>
          <w:b/>
          <w:color w:val="818181"/>
          <w:sz w:val="18"/>
          <w:szCs w:val="18"/>
        </w:rPr>
        <w:t>:</w:t>
      </w:r>
    </w:p>
    <w:p w14:paraId="278121CB" w14:textId="763648AD" w:rsidR="0024344B" w:rsidRDefault="0024344B" w:rsidP="0024344B">
      <w:pPr>
        <w:rPr>
          <w:rFonts w:ascii="Arial" w:hAnsi="Arial" w:cs="Arial"/>
          <w:color w:val="828282"/>
          <w:sz w:val="16"/>
          <w:szCs w:val="16"/>
        </w:rPr>
      </w:pPr>
    </w:p>
    <w:p w14:paraId="29F7772E" w14:textId="77777777" w:rsidR="00702E06" w:rsidRPr="0087751D" w:rsidRDefault="00C31BEC" w:rsidP="0087751D">
      <w:pPr>
        <w:spacing w:line="276" w:lineRule="auto"/>
        <w:rPr>
          <w:rFonts w:ascii="Arial" w:hAnsi="Arial" w:cs="Arial"/>
          <w:color w:val="828282"/>
          <w:sz w:val="16"/>
          <w:szCs w:val="16"/>
        </w:rPr>
      </w:pPr>
      <w:bookmarkStart w:id="0" w:name="_Hlk116914414"/>
      <w:r>
        <w:rPr>
          <w:rFonts w:ascii="Arial" w:hAnsi="Arial" w:cs="Arial"/>
          <w:color w:val="828282"/>
          <w:sz w:val="16"/>
          <w:szCs w:val="16"/>
        </w:rPr>
        <w:t xml:space="preserve">  </w:t>
      </w:r>
    </w:p>
    <w:tbl>
      <w:tblPr>
        <w:tblW w:w="8964" w:type="dxa"/>
        <w:tblInd w:w="1121" w:type="dxa"/>
        <w:tblCellMar>
          <w:left w:w="70" w:type="dxa"/>
          <w:right w:w="70" w:type="dxa"/>
        </w:tblCellMar>
        <w:tblLook w:val="04A0" w:firstRow="1" w:lastRow="0" w:firstColumn="1" w:lastColumn="0" w:noHBand="0" w:noVBand="1"/>
      </w:tblPr>
      <w:tblGrid>
        <w:gridCol w:w="3560"/>
        <w:gridCol w:w="811"/>
        <w:gridCol w:w="770"/>
        <w:gridCol w:w="781"/>
        <w:gridCol w:w="1271"/>
        <w:gridCol w:w="1181"/>
        <w:gridCol w:w="590"/>
      </w:tblGrid>
      <w:tr w:rsidR="00702E06" w14:paraId="314B1801" w14:textId="77777777" w:rsidTr="00702E06">
        <w:trPr>
          <w:trHeight w:val="300"/>
        </w:trPr>
        <w:tc>
          <w:tcPr>
            <w:tcW w:w="356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15A3DC7B"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lang w:val="es-ES"/>
              </w:rPr>
              <w:t>TIPOS DE HABITACIONES</w:t>
            </w:r>
          </w:p>
        </w:tc>
        <w:tc>
          <w:tcPr>
            <w:tcW w:w="5404" w:type="dxa"/>
            <w:gridSpan w:val="6"/>
            <w:tcBorders>
              <w:top w:val="single" w:sz="8" w:space="0" w:color="auto"/>
              <w:left w:val="nil"/>
              <w:bottom w:val="single" w:sz="8" w:space="0" w:color="auto"/>
              <w:right w:val="single" w:sz="8" w:space="0" w:color="000000"/>
            </w:tcBorders>
            <w:shd w:val="clear" w:color="000000" w:fill="969696"/>
            <w:noWrap/>
            <w:vAlign w:val="center"/>
            <w:hideMark/>
          </w:tcPr>
          <w:p w14:paraId="4A4E1A13"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lang w:val="es-ES"/>
              </w:rPr>
              <w:t>EXTRANJERO Y PERUANO</w:t>
            </w:r>
          </w:p>
        </w:tc>
      </w:tr>
      <w:tr w:rsidR="00702E06" w14:paraId="46064973" w14:textId="77777777" w:rsidTr="00702E06">
        <w:trPr>
          <w:trHeight w:val="300"/>
        </w:trPr>
        <w:tc>
          <w:tcPr>
            <w:tcW w:w="3560" w:type="dxa"/>
            <w:vMerge/>
            <w:tcBorders>
              <w:top w:val="single" w:sz="8" w:space="0" w:color="auto"/>
              <w:left w:val="single" w:sz="8" w:space="0" w:color="auto"/>
              <w:bottom w:val="single" w:sz="8" w:space="0" w:color="000000"/>
              <w:right w:val="single" w:sz="8" w:space="0" w:color="auto"/>
            </w:tcBorders>
            <w:vAlign w:val="center"/>
            <w:hideMark/>
          </w:tcPr>
          <w:p w14:paraId="28E4B4AF" w14:textId="77777777" w:rsidR="00702E06" w:rsidRDefault="00702E06">
            <w:pPr>
              <w:rPr>
                <w:rFonts w:ascii="Arial" w:hAnsi="Arial" w:cs="Arial"/>
                <w:b/>
                <w:bCs/>
                <w:color w:val="FFFFFF"/>
                <w:sz w:val="18"/>
                <w:szCs w:val="18"/>
              </w:rPr>
            </w:pPr>
          </w:p>
        </w:tc>
        <w:tc>
          <w:tcPr>
            <w:tcW w:w="811" w:type="dxa"/>
            <w:tcBorders>
              <w:top w:val="nil"/>
              <w:left w:val="nil"/>
              <w:bottom w:val="single" w:sz="8" w:space="0" w:color="auto"/>
              <w:right w:val="single" w:sz="8" w:space="0" w:color="auto"/>
            </w:tcBorders>
            <w:shd w:val="clear" w:color="000000" w:fill="969696"/>
            <w:noWrap/>
            <w:vAlign w:val="center"/>
            <w:hideMark/>
          </w:tcPr>
          <w:p w14:paraId="68F45AA3"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14620D8"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lang w:val="es-ES"/>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7A66BB15"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lang w:val="es-ES"/>
              </w:rPr>
              <w:t>TRIPLE</w:t>
            </w:r>
          </w:p>
        </w:tc>
        <w:tc>
          <w:tcPr>
            <w:tcW w:w="1271" w:type="dxa"/>
            <w:tcBorders>
              <w:top w:val="nil"/>
              <w:left w:val="nil"/>
              <w:bottom w:val="single" w:sz="8" w:space="0" w:color="auto"/>
              <w:right w:val="single" w:sz="8" w:space="0" w:color="auto"/>
            </w:tcBorders>
            <w:shd w:val="clear" w:color="000000" w:fill="969696"/>
            <w:noWrap/>
            <w:vAlign w:val="center"/>
            <w:hideMark/>
          </w:tcPr>
          <w:p w14:paraId="522412CF"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rPr>
              <w:t>CUADRUPLE</w:t>
            </w:r>
          </w:p>
        </w:tc>
        <w:tc>
          <w:tcPr>
            <w:tcW w:w="1181" w:type="dxa"/>
            <w:tcBorders>
              <w:top w:val="nil"/>
              <w:left w:val="nil"/>
              <w:bottom w:val="single" w:sz="8" w:space="0" w:color="auto"/>
              <w:right w:val="single" w:sz="8" w:space="0" w:color="auto"/>
            </w:tcBorders>
            <w:shd w:val="clear" w:color="000000" w:fill="969696"/>
            <w:noWrap/>
            <w:vAlign w:val="center"/>
            <w:hideMark/>
          </w:tcPr>
          <w:p w14:paraId="4CF27015"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rPr>
              <w:t>QUINTUPLE</w:t>
            </w:r>
          </w:p>
        </w:tc>
        <w:tc>
          <w:tcPr>
            <w:tcW w:w="590" w:type="dxa"/>
            <w:tcBorders>
              <w:top w:val="nil"/>
              <w:left w:val="nil"/>
              <w:bottom w:val="single" w:sz="8" w:space="0" w:color="auto"/>
              <w:right w:val="single" w:sz="8" w:space="0" w:color="auto"/>
            </w:tcBorders>
            <w:shd w:val="clear" w:color="000000" w:fill="969696"/>
            <w:noWrap/>
            <w:vAlign w:val="center"/>
            <w:hideMark/>
          </w:tcPr>
          <w:p w14:paraId="0BC2AA27" w14:textId="77777777" w:rsidR="00702E06" w:rsidRDefault="00702E06">
            <w:pPr>
              <w:jc w:val="center"/>
              <w:rPr>
                <w:rFonts w:ascii="Arial" w:hAnsi="Arial" w:cs="Arial"/>
                <w:b/>
                <w:bCs/>
                <w:color w:val="FFFFFF"/>
                <w:sz w:val="18"/>
                <w:szCs w:val="18"/>
              </w:rPr>
            </w:pPr>
            <w:r>
              <w:rPr>
                <w:rFonts w:ascii="Arial" w:hAnsi="Arial" w:cs="Arial"/>
                <w:b/>
                <w:bCs/>
                <w:color w:val="FFFFFF"/>
                <w:sz w:val="18"/>
                <w:szCs w:val="18"/>
                <w:lang w:val="es-ES"/>
              </w:rPr>
              <w:t xml:space="preserve">NIÑO </w:t>
            </w:r>
          </w:p>
        </w:tc>
      </w:tr>
      <w:tr w:rsidR="00702E06" w14:paraId="3D96A6F1" w14:textId="77777777" w:rsidTr="00702E06">
        <w:trPr>
          <w:trHeight w:val="288"/>
        </w:trPr>
        <w:tc>
          <w:tcPr>
            <w:tcW w:w="3560" w:type="dxa"/>
            <w:tcBorders>
              <w:top w:val="nil"/>
              <w:left w:val="single" w:sz="4" w:space="0" w:color="auto"/>
              <w:bottom w:val="single" w:sz="4" w:space="0" w:color="auto"/>
              <w:right w:val="single" w:sz="4" w:space="0" w:color="auto"/>
            </w:tcBorders>
            <w:noWrap/>
            <w:vAlign w:val="center"/>
            <w:hideMark/>
          </w:tcPr>
          <w:p w14:paraId="7A3C8BDA" w14:textId="77777777" w:rsidR="00702E06" w:rsidRDefault="00702E06">
            <w:pPr>
              <w:jc w:val="center"/>
              <w:rPr>
                <w:rFonts w:ascii="Arial" w:hAnsi="Arial" w:cs="Arial"/>
                <w:color w:val="818181"/>
                <w:sz w:val="18"/>
                <w:szCs w:val="18"/>
              </w:rPr>
            </w:pPr>
            <w:r>
              <w:rPr>
                <w:rFonts w:ascii="Arial" w:hAnsi="Arial" w:cs="Arial"/>
                <w:color w:val="818181"/>
                <w:sz w:val="18"/>
                <w:szCs w:val="18"/>
              </w:rPr>
              <w:t xml:space="preserve">Estándar </w:t>
            </w:r>
          </w:p>
        </w:tc>
        <w:tc>
          <w:tcPr>
            <w:tcW w:w="811" w:type="dxa"/>
            <w:tcBorders>
              <w:top w:val="nil"/>
              <w:left w:val="nil"/>
              <w:bottom w:val="single" w:sz="4" w:space="0" w:color="auto"/>
              <w:right w:val="single" w:sz="4" w:space="0" w:color="auto"/>
            </w:tcBorders>
            <w:noWrap/>
            <w:vAlign w:val="center"/>
            <w:hideMark/>
          </w:tcPr>
          <w:p w14:paraId="7FCE2A8B" w14:textId="77777777" w:rsidR="00702E06" w:rsidRDefault="00702E06">
            <w:pPr>
              <w:jc w:val="center"/>
              <w:rPr>
                <w:rFonts w:ascii="Arial" w:hAnsi="Arial" w:cs="Arial"/>
                <w:color w:val="818181"/>
                <w:sz w:val="18"/>
                <w:szCs w:val="18"/>
              </w:rPr>
            </w:pPr>
            <w:r>
              <w:rPr>
                <w:rFonts w:ascii="Arial" w:hAnsi="Arial" w:cs="Arial"/>
                <w:color w:val="818181"/>
                <w:sz w:val="18"/>
                <w:szCs w:val="18"/>
              </w:rPr>
              <w:t>850</w:t>
            </w:r>
          </w:p>
        </w:tc>
        <w:tc>
          <w:tcPr>
            <w:tcW w:w="770" w:type="dxa"/>
            <w:tcBorders>
              <w:top w:val="nil"/>
              <w:left w:val="nil"/>
              <w:bottom w:val="single" w:sz="4" w:space="0" w:color="auto"/>
              <w:right w:val="single" w:sz="4" w:space="0" w:color="auto"/>
            </w:tcBorders>
            <w:noWrap/>
            <w:vAlign w:val="center"/>
            <w:hideMark/>
          </w:tcPr>
          <w:p w14:paraId="23431C8B" w14:textId="77777777" w:rsidR="00702E06" w:rsidRDefault="00702E06">
            <w:pPr>
              <w:jc w:val="center"/>
              <w:rPr>
                <w:rFonts w:ascii="Arial" w:hAnsi="Arial" w:cs="Arial"/>
                <w:color w:val="818181"/>
                <w:sz w:val="18"/>
                <w:szCs w:val="18"/>
              </w:rPr>
            </w:pPr>
            <w:r>
              <w:rPr>
                <w:rFonts w:ascii="Arial" w:hAnsi="Arial" w:cs="Arial"/>
                <w:color w:val="818181"/>
                <w:sz w:val="18"/>
                <w:szCs w:val="18"/>
              </w:rPr>
              <w:t>475</w:t>
            </w:r>
          </w:p>
        </w:tc>
        <w:tc>
          <w:tcPr>
            <w:tcW w:w="781" w:type="dxa"/>
            <w:tcBorders>
              <w:top w:val="nil"/>
              <w:left w:val="nil"/>
              <w:bottom w:val="single" w:sz="4" w:space="0" w:color="auto"/>
              <w:right w:val="single" w:sz="4" w:space="0" w:color="auto"/>
            </w:tcBorders>
            <w:noWrap/>
            <w:vAlign w:val="center"/>
            <w:hideMark/>
          </w:tcPr>
          <w:p w14:paraId="60AAD8AF" w14:textId="77777777" w:rsidR="00702E06" w:rsidRDefault="00702E06">
            <w:pPr>
              <w:jc w:val="center"/>
              <w:rPr>
                <w:rFonts w:ascii="Arial" w:hAnsi="Arial" w:cs="Arial"/>
                <w:color w:val="818181"/>
                <w:sz w:val="18"/>
                <w:szCs w:val="18"/>
              </w:rPr>
            </w:pPr>
            <w:r>
              <w:rPr>
                <w:rFonts w:ascii="Arial" w:hAnsi="Arial" w:cs="Arial"/>
                <w:color w:val="818181"/>
                <w:sz w:val="18"/>
                <w:szCs w:val="18"/>
              </w:rPr>
              <w:t>400</w:t>
            </w:r>
          </w:p>
        </w:tc>
        <w:tc>
          <w:tcPr>
            <w:tcW w:w="1271" w:type="dxa"/>
            <w:tcBorders>
              <w:top w:val="nil"/>
              <w:left w:val="nil"/>
              <w:bottom w:val="single" w:sz="4" w:space="0" w:color="auto"/>
              <w:right w:val="single" w:sz="4" w:space="0" w:color="auto"/>
            </w:tcBorders>
            <w:noWrap/>
            <w:vAlign w:val="center"/>
            <w:hideMark/>
          </w:tcPr>
          <w:p w14:paraId="1547A9C3"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79485ECD"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6869CAD1" w14:textId="77777777" w:rsidR="00702E06" w:rsidRDefault="00702E06">
            <w:pPr>
              <w:jc w:val="center"/>
              <w:rPr>
                <w:rFonts w:ascii="Arial" w:hAnsi="Arial" w:cs="Arial"/>
                <w:color w:val="818181"/>
                <w:sz w:val="18"/>
                <w:szCs w:val="18"/>
              </w:rPr>
            </w:pPr>
            <w:r>
              <w:rPr>
                <w:rFonts w:ascii="Arial" w:hAnsi="Arial" w:cs="Arial"/>
                <w:color w:val="818181"/>
                <w:sz w:val="18"/>
                <w:szCs w:val="18"/>
              </w:rPr>
              <w:t>360</w:t>
            </w:r>
          </w:p>
        </w:tc>
      </w:tr>
      <w:tr w:rsidR="00702E06" w14:paraId="3068E8C3" w14:textId="77777777" w:rsidTr="00702E06">
        <w:trPr>
          <w:trHeight w:val="288"/>
        </w:trPr>
        <w:tc>
          <w:tcPr>
            <w:tcW w:w="3560" w:type="dxa"/>
            <w:tcBorders>
              <w:top w:val="nil"/>
              <w:left w:val="single" w:sz="4" w:space="0" w:color="auto"/>
              <w:bottom w:val="single" w:sz="4" w:space="0" w:color="auto"/>
              <w:right w:val="single" w:sz="4" w:space="0" w:color="auto"/>
            </w:tcBorders>
            <w:noWrap/>
            <w:vAlign w:val="bottom"/>
            <w:hideMark/>
          </w:tcPr>
          <w:p w14:paraId="578F3E6C" w14:textId="77777777" w:rsidR="00702E06" w:rsidRDefault="00702E06">
            <w:pPr>
              <w:jc w:val="center"/>
              <w:rPr>
                <w:rFonts w:ascii="Arial" w:hAnsi="Arial" w:cs="Arial"/>
                <w:color w:val="818181"/>
                <w:sz w:val="18"/>
                <w:szCs w:val="18"/>
              </w:rPr>
            </w:pPr>
            <w:r>
              <w:rPr>
                <w:rFonts w:ascii="Arial" w:hAnsi="Arial" w:cs="Arial"/>
                <w:color w:val="818181"/>
                <w:sz w:val="18"/>
                <w:szCs w:val="18"/>
              </w:rPr>
              <w:t>Matrimonial con Jacuzzi</w:t>
            </w:r>
          </w:p>
        </w:tc>
        <w:tc>
          <w:tcPr>
            <w:tcW w:w="811" w:type="dxa"/>
            <w:tcBorders>
              <w:top w:val="nil"/>
              <w:left w:val="nil"/>
              <w:bottom w:val="single" w:sz="4" w:space="0" w:color="auto"/>
              <w:right w:val="single" w:sz="4" w:space="0" w:color="auto"/>
            </w:tcBorders>
            <w:noWrap/>
            <w:vAlign w:val="center"/>
            <w:hideMark/>
          </w:tcPr>
          <w:p w14:paraId="2D5A8B07" w14:textId="77777777" w:rsidR="00702E06" w:rsidRDefault="00702E06">
            <w:pPr>
              <w:jc w:val="center"/>
              <w:rPr>
                <w:rFonts w:ascii="Arial" w:hAnsi="Arial" w:cs="Arial"/>
                <w:color w:val="818181"/>
                <w:sz w:val="18"/>
                <w:szCs w:val="18"/>
              </w:rPr>
            </w:pPr>
            <w:r>
              <w:rPr>
                <w:rFonts w:ascii="Arial" w:hAnsi="Arial" w:cs="Arial"/>
                <w:color w:val="818181"/>
                <w:sz w:val="18"/>
                <w:szCs w:val="18"/>
              </w:rPr>
              <w:t>1110</w:t>
            </w:r>
          </w:p>
        </w:tc>
        <w:tc>
          <w:tcPr>
            <w:tcW w:w="770" w:type="dxa"/>
            <w:tcBorders>
              <w:top w:val="nil"/>
              <w:left w:val="nil"/>
              <w:bottom w:val="single" w:sz="4" w:space="0" w:color="auto"/>
              <w:right w:val="single" w:sz="4" w:space="0" w:color="auto"/>
            </w:tcBorders>
            <w:noWrap/>
            <w:vAlign w:val="center"/>
            <w:hideMark/>
          </w:tcPr>
          <w:p w14:paraId="05946490" w14:textId="77777777" w:rsidR="00702E06" w:rsidRDefault="00702E06">
            <w:pPr>
              <w:jc w:val="center"/>
              <w:rPr>
                <w:rFonts w:ascii="Arial" w:hAnsi="Arial" w:cs="Arial"/>
                <w:color w:val="818181"/>
                <w:sz w:val="18"/>
                <w:szCs w:val="18"/>
              </w:rPr>
            </w:pPr>
            <w:r>
              <w:rPr>
                <w:rFonts w:ascii="Arial" w:hAnsi="Arial" w:cs="Arial"/>
                <w:color w:val="818181"/>
                <w:sz w:val="18"/>
                <w:szCs w:val="18"/>
              </w:rPr>
              <w:t>555</w:t>
            </w:r>
          </w:p>
        </w:tc>
        <w:tc>
          <w:tcPr>
            <w:tcW w:w="781" w:type="dxa"/>
            <w:tcBorders>
              <w:top w:val="nil"/>
              <w:left w:val="nil"/>
              <w:bottom w:val="single" w:sz="4" w:space="0" w:color="auto"/>
              <w:right w:val="single" w:sz="4" w:space="0" w:color="auto"/>
            </w:tcBorders>
            <w:noWrap/>
            <w:vAlign w:val="center"/>
            <w:hideMark/>
          </w:tcPr>
          <w:p w14:paraId="28E293B3"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center"/>
            <w:hideMark/>
          </w:tcPr>
          <w:p w14:paraId="1748F406"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64C65448"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279C40A6" w14:textId="77777777" w:rsidR="00702E06" w:rsidRDefault="00702E06">
            <w:pPr>
              <w:jc w:val="center"/>
              <w:rPr>
                <w:rFonts w:ascii="Arial" w:hAnsi="Arial" w:cs="Arial"/>
                <w:color w:val="818181"/>
                <w:sz w:val="18"/>
                <w:szCs w:val="18"/>
              </w:rPr>
            </w:pPr>
            <w:r>
              <w:rPr>
                <w:rFonts w:ascii="Arial" w:hAnsi="Arial" w:cs="Arial"/>
                <w:color w:val="818181"/>
                <w:sz w:val="18"/>
                <w:szCs w:val="18"/>
              </w:rPr>
              <w:t>360</w:t>
            </w:r>
          </w:p>
        </w:tc>
      </w:tr>
      <w:tr w:rsidR="00702E06" w14:paraId="50CC0C99" w14:textId="77777777" w:rsidTr="00702E06">
        <w:trPr>
          <w:trHeight w:val="288"/>
        </w:trPr>
        <w:tc>
          <w:tcPr>
            <w:tcW w:w="3560" w:type="dxa"/>
            <w:tcBorders>
              <w:top w:val="nil"/>
              <w:left w:val="single" w:sz="4" w:space="0" w:color="auto"/>
              <w:bottom w:val="single" w:sz="4" w:space="0" w:color="auto"/>
              <w:right w:val="single" w:sz="4" w:space="0" w:color="auto"/>
            </w:tcBorders>
            <w:noWrap/>
            <w:vAlign w:val="bottom"/>
            <w:hideMark/>
          </w:tcPr>
          <w:p w14:paraId="43B64D1E" w14:textId="77777777" w:rsidR="00702E06" w:rsidRDefault="00702E06">
            <w:pPr>
              <w:jc w:val="center"/>
              <w:rPr>
                <w:rFonts w:ascii="Arial" w:hAnsi="Arial" w:cs="Arial"/>
                <w:color w:val="818181"/>
                <w:sz w:val="18"/>
                <w:szCs w:val="18"/>
              </w:rPr>
            </w:pPr>
            <w:r>
              <w:rPr>
                <w:rFonts w:ascii="Arial" w:hAnsi="Arial" w:cs="Arial"/>
                <w:color w:val="818181"/>
                <w:sz w:val="18"/>
                <w:szCs w:val="18"/>
              </w:rPr>
              <w:t xml:space="preserve">Junior Suite </w:t>
            </w:r>
          </w:p>
        </w:tc>
        <w:tc>
          <w:tcPr>
            <w:tcW w:w="811" w:type="dxa"/>
            <w:tcBorders>
              <w:top w:val="nil"/>
              <w:left w:val="nil"/>
              <w:bottom w:val="single" w:sz="4" w:space="0" w:color="auto"/>
              <w:right w:val="single" w:sz="4" w:space="0" w:color="auto"/>
            </w:tcBorders>
            <w:noWrap/>
            <w:vAlign w:val="center"/>
            <w:hideMark/>
          </w:tcPr>
          <w:p w14:paraId="43B94E4A" w14:textId="77777777" w:rsidR="00702E06" w:rsidRDefault="00702E06">
            <w:pPr>
              <w:jc w:val="center"/>
              <w:rPr>
                <w:rFonts w:ascii="Arial" w:hAnsi="Arial" w:cs="Arial"/>
                <w:color w:val="818181"/>
                <w:sz w:val="18"/>
                <w:szCs w:val="18"/>
              </w:rPr>
            </w:pPr>
            <w:r>
              <w:rPr>
                <w:rFonts w:ascii="Arial" w:hAnsi="Arial" w:cs="Arial"/>
                <w:color w:val="818181"/>
                <w:sz w:val="18"/>
                <w:szCs w:val="18"/>
              </w:rPr>
              <w:t>1190</w:t>
            </w:r>
          </w:p>
        </w:tc>
        <w:tc>
          <w:tcPr>
            <w:tcW w:w="770" w:type="dxa"/>
            <w:tcBorders>
              <w:top w:val="nil"/>
              <w:left w:val="nil"/>
              <w:bottom w:val="single" w:sz="4" w:space="0" w:color="auto"/>
              <w:right w:val="single" w:sz="4" w:space="0" w:color="auto"/>
            </w:tcBorders>
            <w:noWrap/>
            <w:vAlign w:val="center"/>
            <w:hideMark/>
          </w:tcPr>
          <w:p w14:paraId="36FD5748" w14:textId="77777777" w:rsidR="00702E06" w:rsidRDefault="00702E06">
            <w:pPr>
              <w:jc w:val="center"/>
              <w:rPr>
                <w:rFonts w:ascii="Arial" w:hAnsi="Arial" w:cs="Arial"/>
                <w:color w:val="818181"/>
                <w:sz w:val="18"/>
                <w:szCs w:val="18"/>
              </w:rPr>
            </w:pPr>
            <w:r>
              <w:rPr>
                <w:rFonts w:ascii="Arial" w:hAnsi="Arial" w:cs="Arial"/>
                <w:color w:val="818181"/>
                <w:sz w:val="18"/>
                <w:szCs w:val="18"/>
              </w:rPr>
              <w:t>595</w:t>
            </w:r>
          </w:p>
        </w:tc>
        <w:tc>
          <w:tcPr>
            <w:tcW w:w="781" w:type="dxa"/>
            <w:tcBorders>
              <w:top w:val="nil"/>
              <w:left w:val="nil"/>
              <w:bottom w:val="single" w:sz="4" w:space="0" w:color="auto"/>
              <w:right w:val="single" w:sz="4" w:space="0" w:color="auto"/>
            </w:tcBorders>
            <w:noWrap/>
            <w:vAlign w:val="center"/>
            <w:hideMark/>
          </w:tcPr>
          <w:p w14:paraId="300A3C4D"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center"/>
            <w:hideMark/>
          </w:tcPr>
          <w:p w14:paraId="13B812F8"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17BC6207"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31096748" w14:textId="77777777" w:rsidR="00702E06" w:rsidRDefault="00702E06">
            <w:pPr>
              <w:jc w:val="center"/>
              <w:rPr>
                <w:rFonts w:ascii="Arial" w:hAnsi="Arial" w:cs="Arial"/>
                <w:color w:val="818181"/>
                <w:sz w:val="18"/>
                <w:szCs w:val="18"/>
              </w:rPr>
            </w:pPr>
            <w:r>
              <w:rPr>
                <w:rFonts w:ascii="Arial" w:hAnsi="Arial" w:cs="Arial"/>
                <w:color w:val="818181"/>
                <w:sz w:val="18"/>
                <w:szCs w:val="18"/>
              </w:rPr>
              <w:t>360</w:t>
            </w:r>
          </w:p>
        </w:tc>
      </w:tr>
      <w:tr w:rsidR="00702E06" w14:paraId="7711A143" w14:textId="77777777" w:rsidTr="00702E06">
        <w:trPr>
          <w:trHeight w:val="288"/>
        </w:trPr>
        <w:tc>
          <w:tcPr>
            <w:tcW w:w="3560" w:type="dxa"/>
            <w:tcBorders>
              <w:top w:val="nil"/>
              <w:left w:val="single" w:sz="4" w:space="0" w:color="auto"/>
              <w:bottom w:val="single" w:sz="4" w:space="0" w:color="auto"/>
              <w:right w:val="single" w:sz="4" w:space="0" w:color="auto"/>
            </w:tcBorders>
            <w:noWrap/>
            <w:vAlign w:val="bottom"/>
            <w:hideMark/>
          </w:tcPr>
          <w:p w14:paraId="3F0C2273" w14:textId="77777777" w:rsidR="00702E06" w:rsidRDefault="00702E06">
            <w:pPr>
              <w:jc w:val="center"/>
              <w:rPr>
                <w:rFonts w:ascii="Arial" w:hAnsi="Arial" w:cs="Arial"/>
                <w:color w:val="818181"/>
                <w:sz w:val="18"/>
                <w:szCs w:val="18"/>
              </w:rPr>
            </w:pPr>
            <w:r>
              <w:rPr>
                <w:rFonts w:ascii="Arial" w:hAnsi="Arial" w:cs="Arial"/>
                <w:color w:val="818181"/>
                <w:sz w:val="18"/>
                <w:szCs w:val="18"/>
              </w:rPr>
              <w:t xml:space="preserve">Suite con Jacuzzi </w:t>
            </w:r>
          </w:p>
        </w:tc>
        <w:tc>
          <w:tcPr>
            <w:tcW w:w="811" w:type="dxa"/>
            <w:tcBorders>
              <w:top w:val="nil"/>
              <w:left w:val="nil"/>
              <w:bottom w:val="single" w:sz="4" w:space="0" w:color="auto"/>
              <w:right w:val="single" w:sz="4" w:space="0" w:color="auto"/>
            </w:tcBorders>
            <w:noWrap/>
            <w:vAlign w:val="bottom"/>
            <w:hideMark/>
          </w:tcPr>
          <w:p w14:paraId="4F925996" w14:textId="77777777" w:rsidR="00702E06" w:rsidRDefault="00702E06">
            <w:pPr>
              <w:jc w:val="center"/>
              <w:rPr>
                <w:rFonts w:ascii="Arial" w:hAnsi="Arial" w:cs="Arial"/>
                <w:color w:val="818181"/>
                <w:sz w:val="18"/>
                <w:szCs w:val="18"/>
              </w:rPr>
            </w:pPr>
            <w:r>
              <w:rPr>
                <w:rFonts w:ascii="Arial" w:hAnsi="Arial" w:cs="Arial"/>
                <w:color w:val="818181"/>
                <w:sz w:val="18"/>
                <w:szCs w:val="18"/>
              </w:rPr>
              <w:t>1310</w:t>
            </w:r>
          </w:p>
        </w:tc>
        <w:tc>
          <w:tcPr>
            <w:tcW w:w="770" w:type="dxa"/>
            <w:tcBorders>
              <w:top w:val="nil"/>
              <w:left w:val="nil"/>
              <w:bottom w:val="single" w:sz="4" w:space="0" w:color="auto"/>
              <w:right w:val="single" w:sz="4" w:space="0" w:color="auto"/>
            </w:tcBorders>
            <w:noWrap/>
            <w:vAlign w:val="bottom"/>
            <w:hideMark/>
          </w:tcPr>
          <w:p w14:paraId="3C83B818" w14:textId="77777777" w:rsidR="00702E06" w:rsidRDefault="00702E06">
            <w:pPr>
              <w:jc w:val="center"/>
              <w:rPr>
                <w:rFonts w:ascii="Arial" w:hAnsi="Arial" w:cs="Arial"/>
                <w:color w:val="818181"/>
                <w:sz w:val="18"/>
                <w:szCs w:val="18"/>
              </w:rPr>
            </w:pPr>
            <w:r>
              <w:rPr>
                <w:rFonts w:ascii="Arial" w:hAnsi="Arial" w:cs="Arial"/>
                <w:color w:val="818181"/>
                <w:sz w:val="18"/>
                <w:szCs w:val="18"/>
              </w:rPr>
              <w:t>655</w:t>
            </w:r>
          </w:p>
        </w:tc>
        <w:tc>
          <w:tcPr>
            <w:tcW w:w="781" w:type="dxa"/>
            <w:tcBorders>
              <w:top w:val="nil"/>
              <w:left w:val="nil"/>
              <w:bottom w:val="single" w:sz="4" w:space="0" w:color="auto"/>
              <w:right w:val="single" w:sz="4" w:space="0" w:color="auto"/>
            </w:tcBorders>
            <w:noWrap/>
            <w:vAlign w:val="bottom"/>
            <w:hideMark/>
          </w:tcPr>
          <w:p w14:paraId="243A3A13"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68D2BE12"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bottom"/>
            <w:hideMark/>
          </w:tcPr>
          <w:p w14:paraId="77D2AA34"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67D87BC8" w14:textId="77777777" w:rsidR="00702E06" w:rsidRDefault="00702E06">
            <w:pPr>
              <w:jc w:val="center"/>
              <w:rPr>
                <w:rFonts w:ascii="Arial" w:hAnsi="Arial" w:cs="Arial"/>
                <w:color w:val="818181"/>
                <w:sz w:val="18"/>
                <w:szCs w:val="18"/>
              </w:rPr>
            </w:pPr>
            <w:r>
              <w:rPr>
                <w:rFonts w:ascii="Arial" w:hAnsi="Arial" w:cs="Arial"/>
                <w:color w:val="818181"/>
                <w:sz w:val="18"/>
                <w:szCs w:val="18"/>
              </w:rPr>
              <w:t>360</w:t>
            </w:r>
          </w:p>
        </w:tc>
      </w:tr>
      <w:tr w:rsidR="00702E06" w14:paraId="1DD0E25D" w14:textId="77777777" w:rsidTr="00702E06">
        <w:trPr>
          <w:trHeight w:val="288"/>
        </w:trPr>
        <w:tc>
          <w:tcPr>
            <w:tcW w:w="3560" w:type="dxa"/>
            <w:tcBorders>
              <w:top w:val="nil"/>
              <w:left w:val="single" w:sz="4" w:space="0" w:color="auto"/>
              <w:bottom w:val="single" w:sz="4" w:space="0" w:color="auto"/>
              <w:right w:val="single" w:sz="4" w:space="0" w:color="auto"/>
            </w:tcBorders>
            <w:noWrap/>
            <w:vAlign w:val="bottom"/>
            <w:hideMark/>
          </w:tcPr>
          <w:p w14:paraId="7A647FF9" w14:textId="77777777" w:rsidR="00702E06" w:rsidRDefault="00702E06">
            <w:pPr>
              <w:jc w:val="center"/>
              <w:rPr>
                <w:rFonts w:ascii="Arial" w:hAnsi="Arial" w:cs="Arial"/>
                <w:color w:val="818181"/>
                <w:sz w:val="18"/>
                <w:szCs w:val="18"/>
              </w:rPr>
            </w:pPr>
            <w:r>
              <w:rPr>
                <w:rFonts w:ascii="Arial" w:hAnsi="Arial" w:cs="Arial"/>
                <w:color w:val="818181"/>
                <w:sz w:val="18"/>
                <w:szCs w:val="18"/>
              </w:rPr>
              <w:t>Familiar para 4 personas Duplex</w:t>
            </w:r>
          </w:p>
        </w:tc>
        <w:tc>
          <w:tcPr>
            <w:tcW w:w="811" w:type="dxa"/>
            <w:tcBorders>
              <w:top w:val="nil"/>
              <w:left w:val="nil"/>
              <w:bottom w:val="single" w:sz="4" w:space="0" w:color="auto"/>
              <w:right w:val="single" w:sz="4" w:space="0" w:color="auto"/>
            </w:tcBorders>
            <w:noWrap/>
            <w:vAlign w:val="center"/>
            <w:hideMark/>
          </w:tcPr>
          <w:p w14:paraId="7C8E5E60"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center"/>
            <w:hideMark/>
          </w:tcPr>
          <w:p w14:paraId="7CC790DE"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center"/>
            <w:hideMark/>
          </w:tcPr>
          <w:p w14:paraId="0F0D8891"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153CD628" w14:textId="77777777" w:rsidR="00702E06" w:rsidRDefault="00702E06">
            <w:pPr>
              <w:jc w:val="center"/>
              <w:rPr>
                <w:rFonts w:ascii="Arial" w:hAnsi="Arial" w:cs="Arial"/>
                <w:color w:val="818181"/>
                <w:sz w:val="18"/>
                <w:szCs w:val="18"/>
              </w:rPr>
            </w:pPr>
            <w:r>
              <w:rPr>
                <w:rFonts w:ascii="Arial" w:hAnsi="Arial" w:cs="Arial"/>
                <w:color w:val="818181"/>
                <w:sz w:val="18"/>
                <w:szCs w:val="18"/>
              </w:rPr>
              <w:t>380</w:t>
            </w:r>
          </w:p>
        </w:tc>
        <w:tc>
          <w:tcPr>
            <w:tcW w:w="1181" w:type="dxa"/>
            <w:tcBorders>
              <w:top w:val="nil"/>
              <w:left w:val="nil"/>
              <w:bottom w:val="single" w:sz="4" w:space="0" w:color="auto"/>
              <w:right w:val="single" w:sz="4" w:space="0" w:color="auto"/>
            </w:tcBorders>
            <w:noWrap/>
            <w:vAlign w:val="center"/>
            <w:hideMark/>
          </w:tcPr>
          <w:p w14:paraId="59F067D7"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76CC7C7E" w14:textId="77777777" w:rsidR="00702E06" w:rsidRDefault="00702E06">
            <w:pPr>
              <w:jc w:val="center"/>
              <w:rPr>
                <w:rFonts w:ascii="Arial" w:hAnsi="Arial" w:cs="Arial"/>
                <w:color w:val="818181"/>
                <w:sz w:val="18"/>
                <w:szCs w:val="18"/>
              </w:rPr>
            </w:pPr>
            <w:r>
              <w:rPr>
                <w:rFonts w:ascii="Arial" w:hAnsi="Arial" w:cs="Arial"/>
                <w:color w:val="818181"/>
                <w:sz w:val="18"/>
                <w:szCs w:val="18"/>
              </w:rPr>
              <w:t>360</w:t>
            </w:r>
          </w:p>
        </w:tc>
      </w:tr>
      <w:tr w:rsidR="00702E06" w14:paraId="0823BE3D" w14:textId="77777777" w:rsidTr="00702E06">
        <w:trPr>
          <w:trHeight w:val="288"/>
        </w:trPr>
        <w:tc>
          <w:tcPr>
            <w:tcW w:w="3560" w:type="dxa"/>
            <w:tcBorders>
              <w:top w:val="nil"/>
              <w:left w:val="single" w:sz="4" w:space="0" w:color="auto"/>
              <w:bottom w:val="single" w:sz="4" w:space="0" w:color="auto"/>
              <w:right w:val="single" w:sz="4" w:space="0" w:color="auto"/>
            </w:tcBorders>
            <w:noWrap/>
            <w:vAlign w:val="bottom"/>
            <w:hideMark/>
          </w:tcPr>
          <w:p w14:paraId="7188D589" w14:textId="77777777" w:rsidR="00702E06" w:rsidRDefault="00702E06">
            <w:pPr>
              <w:jc w:val="center"/>
              <w:rPr>
                <w:rFonts w:ascii="Arial" w:hAnsi="Arial" w:cs="Arial"/>
                <w:color w:val="818181"/>
                <w:sz w:val="18"/>
                <w:szCs w:val="18"/>
              </w:rPr>
            </w:pPr>
            <w:r>
              <w:rPr>
                <w:rFonts w:ascii="Arial" w:hAnsi="Arial" w:cs="Arial"/>
                <w:color w:val="818181"/>
                <w:sz w:val="18"/>
                <w:szCs w:val="18"/>
              </w:rPr>
              <w:t>Familiar para 4 personas (1 piso)</w:t>
            </w:r>
          </w:p>
        </w:tc>
        <w:tc>
          <w:tcPr>
            <w:tcW w:w="811" w:type="dxa"/>
            <w:tcBorders>
              <w:top w:val="nil"/>
              <w:left w:val="nil"/>
              <w:bottom w:val="single" w:sz="4" w:space="0" w:color="auto"/>
              <w:right w:val="single" w:sz="4" w:space="0" w:color="auto"/>
            </w:tcBorders>
            <w:noWrap/>
            <w:vAlign w:val="center"/>
            <w:hideMark/>
          </w:tcPr>
          <w:p w14:paraId="2974DB1D"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center"/>
            <w:hideMark/>
          </w:tcPr>
          <w:p w14:paraId="0306A235"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center"/>
            <w:hideMark/>
          </w:tcPr>
          <w:p w14:paraId="30898759"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271A2EBD" w14:textId="77777777" w:rsidR="00702E06" w:rsidRDefault="00702E06">
            <w:pPr>
              <w:jc w:val="center"/>
              <w:rPr>
                <w:rFonts w:ascii="Arial" w:hAnsi="Arial" w:cs="Arial"/>
                <w:color w:val="818181"/>
                <w:sz w:val="18"/>
                <w:szCs w:val="18"/>
              </w:rPr>
            </w:pPr>
            <w:r>
              <w:rPr>
                <w:rFonts w:ascii="Arial" w:hAnsi="Arial" w:cs="Arial"/>
                <w:color w:val="818181"/>
                <w:sz w:val="18"/>
                <w:szCs w:val="18"/>
              </w:rPr>
              <w:t>370</w:t>
            </w:r>
          </w:p>
        </w:tc>
        <w:tc>
          <w:tcPr>
            <w:tcW w:w="1181" w:type="dxa"/>
            <w:tcBorders>
              <w:top w:val="nil"/>
              <w:left w:val="nil"/>
              <w:bottom w:val="single" w:sz="4" w:space="0" w:color="auto"/>
              <w:right w:val="single" w:sz="4" w:space="0" w:color="auto"/>
            </w:tcBorders>
            <w:noWrap/>
            <w:vAlign w:val="bottom"/>
            <w:hideMark/>
          </w:tcPr>
          <w:p w14:paraId="327FC521"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6ABA4CDE" w14:textId="77777777" w:rsidR="00702E06" w:rsidRDefault="00702E06">
            <w:pPr>
              <w:jc w:val="center"/>
              <w:rPr>
                <w:rFonts w:ascii="Arial" w:hAnsi="Arial" w:cs="Arial"/>
                <w:color w:val="818181"/>
                <w:sz w:val="18"/>
                <w:szCs w:val="18"/>
              </w:rPr>
            </w:pPr>
            <w:r>
              <w:rPr>
                <w:rFonts w:ascii="Arial" w:hAnsi="Arial" w:cs="Arial"/>
                <w:color w:val="818181"/>
                <w:sz w:val="18"/>
                <w:szCs w:val="18"/>
              </w:rPr>
              <w:t>360</w:t>
            </w:r>
          </w:p>
        </w:tc>
      </w:tr>
      <w:tr w:rsidR="00702E06" w14:paraId="6C7666ED" w14:textId="77777777" w:rsidTr="00702E06">
        <w:trPr>
          <w:trHeight w:val="288"/>
        </w:trPr>
        <w:tc>
          <w:tcPr>
            <w:tcW w:w="3560" w:type="dxa"/>
            <w:tcBorders>
              <w:top w:val="nil"/>
              <w:left w:val="single" w:sz="4" w:space="0" w:color="auto"/>
              <w:bottom w:val="single" w:sz="4" w:space="0" w:color="auto"/>
              <w:right w:val="single" w:sz="4" w:space="0" w:color="auto"/>
            </w:tcBorders>
            <w:noWrap/>
            <w:vAlign w:val="bottom"/>
            <w:hideMark/>
          </w:tcPr>
          <w:p w14:paraId="5E45D89D" w14:textId="77777777" w:rsidR="00702E06" w:rsidRDefault="00702E06">
            <w:pPr>
              <w:jc w:val="center"/>
              <w:rPr>
                <w:rFonts w:ascii="Arial" w:hAnsi="Arial" w:cs="Arial"/>
                <w:color w:val="818181"/>
                <w:sz w:val="18"/>
                <w:szCs w:val="18"/>
              </w:rPr>
            </w:pPr>
            <w:r>
              <w:rPr>
                <w:rFonts w:ascii="Arial" w:hAnsi="Arial" w:cs="Arial"/>
                <w:color w:val="818181"/>
                <w:sz w:val="18"/>
                <w:szCs w:val="18"/>
              </w:rPr>
              <w:t>Familiar para 5 personas Duplex</w:t>
            </w:r>
          </w:p>
        </w:tc>
        <w:tc>
          <w:tcPr>
            <w:tcW w:w="811" w:type="dxa"/>
            <w:tcBorders>
              <w:top w:val="nil"/>
              <w:left w:val="nil"/>
              <w:bottom w:val="single" w:sz="4" w:space="0" w:color="auto"/>
              <w:right w:val="single" w:sz="4" w:space="0" w:color="auto"/>
            </w:tcBorders>
            <w:noWrap/>
            <w:vAlign w:val="bottom"/>
            <w:hideMark/>
          </w:tcPr>
          <w:p w14:paraId="3893F08D"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bottom"/>
            <w:hideMark/>
          </w:tcPr>
          <w:p w14:paraId="1E80322F"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bottom"/>
            <w:hideMark/>
          </w:tcPr>
          <w:p w14:paraId="3711EA33"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4552780D" w14:textId="77777777" w:rsidR="00702E06" w:rsidRDefault="00702E06">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bottom"/>
            <w:hideMark/>
          </w:tcPr>
          <w:p w14:paraId="07D4562E" w14:textId="77777777" w:rsidR="00702E06" w:rsidRDefault="00702E06">
            <w:pPr>
              <w:jc w:val="center"/>
              <w:rPr>
                <w:rFonts w:ascii="Arial" w:hAnsi="Arial" w:cs="Arial"/>
                <w:color w:val="818181"/>
                <w:sz w:val="18"/>
                <w:szCs w:val="18"/>
              </w:rPr>
            </w:pPr>
            <w:r>
              <w:rPr>
                <w:rFonts w:ascii="Arial" w:hAnsi="Arial" w:cs="Arial"/>
                <w:color w:val="818181"/>
                <w:sz w:val="18"/>
                <w:szCs w:val="18"/>
              </w:rPr>
              <w:t>370</w:t>
            </w:r>
          </w:p>
        </w:tc>
        <w:tc>
          <w:tcPr>
            <w:tcW w:w="590" w:type="dxa"/>
            <w:tcBorders>
              <w:top w:val="nil"/>
              <w:left w:val="nil"/>
              <w:bottom w:val="single" w:sz="4" w:space="0" w:color="auto"/>
              <w:right w:val="single" w:sz="4" w:space="0" w:color="auto"/>
            </w:tcBorders>
            <w:noWrap/>
            <w:vAlign w:val="center"/>
            <w:hideMark/>
          </w:tcPr>
          <w:p w14:paraId="77FAD2D0" w14:textId="77777777" w:rsidR="00702E06" w:rsidRDefault="00702E06">
            <w:pPr>
              <w:jc w:val="center"/>
              <w:rPr>
                <w:rFonts w:ascii="Arial" w:hAnsi="Arial" w:cs="Arial"/>
                <w:color w:val="818181"/>
                <w:sz w:val="18"/>
                <w:szCs w:val="18"/>
              </w:rPr>
            </w:pPr>
            <w:r>
              <w:rPr>
                <w:rFonts w:ascii="Arial" w:hAnsi="Arial" w:cs="Arial"/>
                <w:color w:val="818181"/>
                <w:sz w:val="18"/>
                <w:szCs w:val="18"/>
              </w:rPr>
              <w:t>360</w:t>
            </w:r>
          </w:p>
        </w:tc>
      </w:tr>
    </w:tbl>
    <w:p w14:paraId="34AB117D" w14:textId="7C1E1ACF" w:rsidR="00320C2F" w:rsidRPr="0087751D" w:rsidRDefault="00320C2F" w:rsidP="0087751D">
      <w:pPr>
        <w:spacing w:line="276" w:lineRule="auto"/>
        <w:rPr>
          <w:rFonts w:ascii="Arial" w:hAnsi="Arial" w:cs="Arial"/>
          <w:color w:val="828282"/>
          <w:sz w:val="16"/>
          <w:szCs w:val="16"/>
        </w:rPr>
      </w:pPr>
    </w:p>
    <w:bookmarkEnd w:id="0"/>
    <w:p w14:paraId="3AF9B7FF" w14:textId="77777777" w:rsidR="00C0677C" w:rsidRDefault="00C0677C" w:rsidP="001D771F">
      <w:pPr>
        <w:spacing w:line="276" w:lineRule="auto"/>
        <w:rPr>
          <w:rFonts w:ascii="Arial" w:eastAsia="Arial" w:hAnsi="Arial" w:cs="Arial"/>
          <w:b/>
          <w:color w:val="828282"/>
          <w:sz w:val="20"/>
          <w:szCs w:val="20"/>
        </w:rPr>
      </w:pPr>
    </w:p>
    <w:p w14:paraId="21446F47" w14:textId="77777777" w:rsidR="00C0677C" w:rsidRDefault="00C0677C" w:rsidP="00C0677C">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DESCRIPCION TOURS:</w:t>
      </w:r>
    </w:p>
    <w:p w14:paraId="596DC1A5" w14:textId="77777777" w:rsidR="00C0677C" w:rsidRDefault="00C0677C" w:rsidP="00C0677C">
      <w:pPr>
        <w:spacing w:line="276" w:lineRule="auto"/>
        <w:rPr>
          <w:rFonts w:ascii="Arial" w:hAnsi="Arial" w:cs="Arial"/>
          <w:color w:val="828282"/>
          <w:sz w:val="16"/>
          <w:szCs w:val="16"/>
        </w:rPr>
      </w:pPr>
    </w:p>
    <w:p w14:paraId="62AAC263" w14:textId="77777777" w:rsidR="00C0677C" w:rsidRDefault="00C0677C" w:rsidP="00C0677C">
      <w:pPr>
        <w:spacing w:line="276" w:lineRule="auto"/>
        <w:rPr>
          <w:rFonts w:ascii="Arial" w:hAnsi="Arial" w:cs="Arial"/>
          <w:b/>
          <w:bCs/>
          <w:color w:val="818181"/>
          <w:sz w:val="18"/>
          <w:szCs w:val="18"/>
        </w:rPr>
      </w:pPr>
      <w:r w:rsidRPr="005E41CD">
        <w:rPr>
          <w:rFonts w:ascii="Arial" w:hAnsi="Arial" w:cs="Arial"/>
          <w:b/>
          <w:bCs/>
          <w:color w:val="818181"/>
          <w:sz w:val="18"/>
          <w:szCs w:val="18"/>
        </w:rPr>
        <w:t>FULL DAY A LAGO LINDO CON PASEO EN BOTE POR LAGUNA AZUL</w:t>
      </w:r>
    </w:p>
    <w:p w14:paraId="4BF03BF0" w14:textId="77777777" w:rsidR="00C0677C" w:rsidRPr="008B3A44" w:rsidRDefault="00C0677C" w:rsidP="00C0677C">
      <w:pPr>
        <w:spacing w:line="276" w:lineRule="auto"/>
        <w:rPr>
          <w:rFonts w:ascii="Arial" w:hAnsi="Arial" w:cs="Arial"/>
          <w:b/>
          <w:bCs/>
          <w:color w:val="828282"/>
          <w:sz w:val="18"/>
          <w:szCs w:val="18"/>
        </w:rPr>
      </w:pPr>
    </w:p>
    <w:p w14:paraId="5A383636" w14:textId="77777777" w:rsidR="00C0677C" w:rsidRPr="005E41CD" w:rsidRDefault="00C0677C" w:rsidP="00C0677C">
      <w:pPr>
        <w:spacing w:after="160" w:line="276" w:lineRule="auto"/>
        <w:jc w:val="both"/>
        <w:rPr>
          <w:rFonts w:ascii="Arial" w:hAnsi="Arial" w:cs="Arial"/>
          <w:b/>
          <w:bCs/>
          <w:color w:val="818181"/>
          <w:sz w:val="18"/>
          <w:szCs w:val="18"/>
        </w:rPr>
      </w:pPr>
      <w:r w:rsidRPr="005E41CD">
        <w:rPr>
          <w:rFonts w:ascii="Arial" w:hAnsi="Arial" w:cs="Arial"/>
          <w:color w:val="818181"/>
          <w:sz w:val="18"/>
          <w:szCs w:val="18"/>
        </w:rPr>
        <w:t>El Full Day a la Reserva Ecológica de Lago Lindo inicia con un recorrido por la carretera Marginal Sur hasta llegar a Puerto López, donde los visitantes cruzarán el río Huallaga en una balsa cautiva. Durante el trayecto, tendrán la oportunidad de apreciar la variada flora y fauna característica de la Amazonía peruana.</w:t>
      </w:r>
    </w:p>
    <w:p w14:paraId="39848F28" w14:textId="77777777" w:rsidR="00C0677C" w:rsidRPr="005E41CD" w:rsidRDefault="00C0677C" w:rsidP="00C0677C">
      <w:pPr>
        <w:spacing w:after="160" w:line="276" w:lineRule="auto"/>
        <w:jc w:val="both"/>
        <w:rPr>
          <w:rFonts w:ascii="Arial" w:hAnsi="Arial" w:cs="Arial"/>
          <w:color w:val="818181"/>
          <w:sz w:val="18"/>
          <w:szCs w:val="18"/>
        </w:rPr>
      </w:pPr>
      <w:r w:rsidRPr="005E41CD">
        <w:rPr>
          <w:rFonts w:ascii="Arial" w:hAnsi="Arial" w:cs="Arial"/>
          <w:color w:val="818181"/>
          <w:sz w:val="18"/>
          <w:szCs w:val="18"/>
        </w:rPr>
        <w:t>Tras unos minutos de viaje, arribarán a Miracocha, nombre del cerro desde donde comienza una caminata de aproximadamente 45 minutos. A lo largo del recorrido, podrán observar los majestuosos cuerpos de agua que rodean la zona, entre ellos Limoncocha, Laguna Azul y Lago Lindo. Asimismo, visitarán el territorio de los Umasapas, donde se encuentran esculturas de piedra que representan a ilustres personalidades.</w:t>
      </w:r>
    </w:p>
    <w:p w14:paraId="2D74CDB2" w14:textId="77777777" w:rsidR="00C0677C" w:rsidRPr="005E41CD" w:rsidRDefault="00C0677C" w:rsidP="00C0677C">
      <w:pPr>
        <w:spacing w:after="160" w:line="276" w:lineRule="auto"/>
        <w:jc w:val="both"/>
        <w:rPr>
          <w:rFonts w:ascii="Arial" w:hAnsi="Arial" w:cs="Arial"/>
          <w:color w:val="818181"/>
          <w:sz w:val="18"/>
          <w:szCs w:val="18"/>
        </w:rPr>
      </w:pPr>
      <w:r w:rsidRPr="005E41CD">
        <w:rPr>
          <w:rFonts w:ascii="Arial" w:hAnsi="Arial" w:cs="Arial"/>
          <w:color w:val="818181"/>
          <w:sz w:val="18"/>
          <w:szCs w:val="18"/>
        </w:rPr>
        <w:t>Posteriormente, llegarán a la Reserva Ecológica de Lago Lindo, un entorno natural ideal para disfrutar de actividades recreativas como paseos en canoa y kayak, así como para darse un refrescante baño. El almuerzo consistirá en una parrillada campestre servida dentro de la reserva.</w:t>
      </w:r>
    </w:p>
    <w:p w14:paraId="7503E92C" w14:textId="77777777" w:rsidR="00C0677C" w:rsidRPr="008B3A44" w:rsidRDefault="00C0677C" w:rsidP="00C0677C">
      <w:pPr>
        <w:spacing w:line="276" w:lineRule="auto"/>
        <w:jc w:val="both"/>
        <w:rPr>
          <w:rFonts w:ascii="Arial" w:hAnsi="Arial" w:cs="Arial"/>
          <w:color w:val="818181"/>
          <w:sz w:val="18"/>
          <w:szCs w:val="18"/>
        </w:rPr>
      </w:pPr>
      <w:r w:rsidRPr="008B3A44">
        <w:rPr>
          <w:rFonts w:ascii="Arial" w:hAnsi="Arial" w:cs="Arial"/>
          <w:color w:val="818181"/>
          <w:sz w:val="18"/>
          <w:szCs w:val="18"/>
        </w:rPr>
        <w:t>Para el retorno, realizarán una caminata corta de aproximadamente 15 minutos hasta la orilla sur de Laguna Azul, donde abordarán un bote que cruzará la laguna en un recorrido de alrededor de 25 minutos. Finalmente, tomarán la movilidad que los trasladará de regreso a Tarapoto.</w:t>
      </w:r>
    </w:p>
    <w:p w14:paraId="32153013" w14:textId="77777777" w:rsidR="00C0677C" w:rsidRDefault="00C0677C" w:rsidP="00C0677C">
      <w:pPr>
        <w:spacing w:after="160" w:line="276" w:lineRule="auto"/>
        <w:jc w:val="both"/>
        <w:rPr>
          <w:rFonts w:ascii="Arial" w:hAnsi="Arial" w:cs="Arial"/>
          <w:color w:val="818181"/>
          <w:sz w:val="18"/>
          <w:szCs w:val="18"/>
        </w:rPr>
      </w:pPr>
    </w:p>
    <w:p w14:paraId="71E222BD" w14:textId="77777777" w:rsidR="00C0677C" w:rsidRDefault="00C0677C" w:rsidP="00C0677C">
      <w:pPr>
        <w:spacing w:after="160" w:line="276" w:lineRule="auto"/>
        <w:jc w:val="both"/>
        <w:rPr>
          <w:rFonts w:ascii="Arial" w:hAnsi="Arial" w:cs="Arial"/>
          <w:color w:val="818181"/>
          <w:sz w:val="18"/>
          <w:szCs w:val="18"/>
        </w:rPr>
      </w:pPr>
      <w:r w:rsidRPr="005E41CD">
        <w:rPr>
          <w:rFonts w:ascii="Arial" w:hAnsi="Arial" w:cs="Arial"/>
          <w:color w:val="818181"/>
          <w:sz w:val="18"/>
          <w:szCs w:val="18"/>
        </w:rPr>
        <w:t>Información Importante</w:t>
      </w:r>
      <w:r>
        <w:rPr>
          <w:rFonts w:ascii="Arial" w:hAnsi="Arial" w:cs="Arial"/>
          <w:color w:val="818181"/>
          <w:sz w:val="18"/>
          <w:szCs w:val="18"/>
        </w:rPr>
        <w:t xml:space="preserve">: </w:t>
      </w:r>
      <w:r w:rsidRPr="005E41CD">
        <w:rPr>
          <w:rFonts w:ascii="Arial" w:hAnsi="Arial" w:cs="Arial"/>
          <w:color w:val="818181"/>
          <w:sz w:val="18"/>
          <w:szCs w:val="18"/>
        </w:rPr>
        <w:t>La Reserva Ecológica de Lago Lindo es una propiedad privada perteneciente a la Corporación. Debido a su ubicación alejada de la ciudad de Tarapoto, no cuenta con señal de telefonía móvil ni acceso a internet. Asimismo, la reserva no dispone de servicio de energía eléctrica.</w:t>
      </w:r>
    </w:p>
    <w:p w14:paraId="0B5BA4B3" w14:textId="77777777" w:rsidR="00C0677C" w:rsidRDefault="00C0677C" w:rsidP="00C0677C">
      <w:pPr>
        <w:spacing w:after="160" w:line="276" w:lineRule="auto"/>
        <w:jc w:val="both"/>
        <w:rPr>
          <w:rFonts w:ascii="Arial" w:hAnsi="Arial" w:cs="Arial"/>
          <w:color w:val="818181"/>
          <w:sz w:val="18"/>
          <w:szCs w:val="18"/>
        </w:rPr>
      </w:pPr>
      <w:r>
        <w:rPr>
          <w:rFonts w:ascii="Arial" w:hAnsi="Arial" w:cs="Arial"/>
          <w:color w:val="818181"/>
          <w:sz w:val="18"/>
          <w:szCs w:val="18"/>
        </w:rPr>
        <w:t xml:space="preserve">Horarios aproximados: Salida: 07:30 </w:t>
      </w:r>
      <w:proofErr w:type="spellStart"/>
      <w:r>
        <w:rPr>
          <w:rFonts w:ascii="Arial" w:hAnsi="Arial" w:cs="Arial"/>
          <w:color w:val="818181"/>
          <w:sz w:val="18"/>
          <w:szCs w:val="18"/>
        </w:rPr>
        <w:t>hrs</w:t>
      </w:r>
      <w:proofErr w:type="spellEnd"/>
      <w:r>
        <w:rPr>
          <w:rFonts w:ascii="Arial" w:hAnsi="Arial" w:cs="Arial"/>
          <w:color w:val="818181"/>
          <w:sz w:val="18"/>
          <w:szCs w:val="18"/>
        </w:rPr>
        <w:t xml:space="preserve"> / retorno: 17:30 </w:t>
      </w:r>
      <w:proofErr w:type="spellStart"/>
      <w:r>
        <w:rPr>
          <w:rFonts w:ascii="Arial" w:hAnsi="Arial" w:cs="Arial"/>
          <w:color w:val="818181"/>
          <w:sz w:val="18"/>
          <w:szCs w:val="18"/>
        </w:rPr>
        <w:t>hrs</w:t>
      </w:r>
      <w:proofErr w:type="spellEnd"/>
    </w:p>
    <w:p w14:paraId="55CA1A34" w14:textId="77777777" w:rsidR="00C0677C" w:rsidRDefault="00C0677C" w:rsidP="00C0677C">
      <w:pPr>
        <w:spacing w:line="276" w:lineRule="auto"/>
        <w:jc w:val="both"/>
        <w:rPr>
          <w:rFonts w:ascii="Arial" w:hAnsi="Arial" w:cs="Arial"/>
          <w:b/>
          <w:bCs/>
          <w:color w:val="828282"/>
          <w:sz w:val="18"/>
          <w:szCs w:val="18"/>
        </w:rPr>
      </w:pPr>
    </w:p>
    <w:p w14:paraId="455C190D" w14:textId="77777777" w:rsidR="00C0677C" w:rsidRPr="00DA7A9E" w:rsidRDefault="00C0677C" w:rsidP="00C0677C">
      <w:pPr>
        <w:spacing w:line="276" w:lineRule="auto"/>
        <w:jc w:val="both"/>
        <w:rPr>
          <w:rFonts w:ascii="Arial" w:hAnsi="Arial" w:cs="Arial"/>
          <w:b/>
          <w:bCs/>
          <w:color w:val="828282"/>
          <w:sz w:val="18"/>
          <w:szCs w:val="18"/>
        </w:rPr>
      </w:pPr>
    </w:p>
    <w:p w14:paraId="62217332" w14:textId="77777777" w:rsidR="00C0677C" w:rsidRPr="00DA7A9E" w:rsidRDefault="00C0677C" w:rsidP="00C0677C">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TOUR A LA CATARATA DE AHUASHIYACU</w:t>
      </w:r>
    </w:p>
    <w:p w14:paraId="384D2DEA" w14:textId="77777777" w:rsidR="00C0677C" w:rsidRPr="00DA7A9E" w:rsidRDefault="00C0677C" w:rsidP="00C0677C">
      <w:pPr>
        <w:spacing w:line="276" w:lineRule="auto"/>
        <w:jc w:val="both"/>
        <w:rPr>
          <w:rFonts w:ascii="Arial" w:hAnsi="Arial" w:cs="Arial"/>
          <w:color w:val="828282"/>
          <w:sz w:val="18"/>
          <w:szCs w:val="18"/>
        </w:rPr>
      </w:pPr>
      <w:r w:rsidRPr="00DA7A9E">
        <w:rPr>
          <w:rFonts w:ascii="Arial" w:hAnsi="Arial" w:cs="Arial"/>
          <w:color w:val="828282"/>
          <w:sz w:val="18"/>
          <w:szCs w:val="18"/>
        </w:rPr>
        <w:t xml:space="preserve">La excursión a la Catarata de </w:t>
      </w:r>
      <w:proofErr w:type="spellStart"/>
      <w:r w:rsidRPr="00DA7A9E">
        <w:rPr>
          <w:rFonts w:ascii="Arial" w:hAnsi="Arial" w:cs="Arial"/>
          <w:color w:val="828282"/>
          <w:sz w:val="18"/>
          <w:szCs w:val="18"/>
        </w:rPr>
        <w:t>Ahuashiyacu</w:t>
      </w:r>
      <w:proofErr w:type="spellEnd"/>
      <w:r w:rsidRPr="00DA7A9E">
        <w:rPr>
          <w:rFonts w:ascii="Arial" w:hAnsi="Arial" w:cs="Arial"/>
          <w:color w:val="828282"/>
          <w:sz w:val="18"/>
          <w:szCs w:val="18"/>
        </w:rPr>
        <w:t xml:space="preserve"> se realiza a aproximadamente 14 km del hotel, siguiendo la carretera que conduce a Yurimaguas.</w:t>
      </w:r>
    </w:p>
    <w:p w14:paraId="03E7414E" w14:textId="77777777" w:rsidR="00C0677C" w:rsidRPr="00DA7A9E" w:rsidRDefault="00C0677C" w:rsidP="00C0677C">
      <w:pPr>
        <w:spacing w:line="276" w:lineRule="auto"/>
        <w:jc w:val="both"/>
        <w:rPr>
          <w:rFonts w:ascii="Arial" w:hAnsi="Arial" w:cs="Arial"/>
          <w:color w:val="828282"/>
          <w:sz w:val="18"/>
          <w:szCs w:val="18"/>
        </w:rPr>
      </w:pPr>
      <w:r w:rsidRPr="00DA7A9E">
        <w:rPr>
          <w:rFonts w:ascii="Arial" w:hAnsi="Arial" w:cs="Arial"/>
          <w:color w:val="828282"/>
          <w:sz w:val="18"/>
          <w:szCs w:val="18"/>
        </w:rPr>
        <w:t>Durante la visita, los participantes podrán disfrutar de un refrescante baño en las aguas de esta hermosa caída natural, rodeada de exuberante vegetación amazónica. Finalizada la actividad, se efectuará el retorno al hotel.</w:t>
      </w:r>
    </w:p>
    <w:p w14:paraId="59C0F1E6" w14:textId="77777777" w:rsidR="00C0677C" w:rsidRPr="00DA7A9E" w:rsidRDefault="00C0677C" w:rsidP="00C0677C">
      <w:pPr>
        <w:spacing w:line="276" w:lineRule="auto"/>
        <w:jc w:val="both"/>
        <w:rPr>
          <w:rFonts w:ascii="Arial" w:hAnsi="Arial" w:cs="Arial"/>
          <w:color w:val="828282"/>
          <w:sz w:val="18"/>
          <w:szCs w:val="18"/>
        </w:rPr>
      </w:pPr>
      <w:r w:rsidRPr="00DA7A9E">
        <w:rPr>
          <w:rFonts w:ascii="Arial" w:hAnsi="Arial" w:cs="Arial"/>
          <w:b/>
          <w:bCs/>
          <w:color w:val="828282"/>
          <w:sz w:val="18"/>
          <w:szCs w:val="18"/>
        </w:rPr>
        <w:t>Duración del tour:</w:t>
      </w:r>
      <w:r w:rsidRPr="00DA7A9E">
        <w:rPr>
          <w:rFonts w:ascii="Arial" w:hAnsi="Arial" w:cs="Arial"/>
          <w:color w:val="828282"/>
          <w:sz w:val="18"/>
          <w:szCs w:val="18"/>
        </w:rPr>
        <w:t xml:space="preserve"> Aproximadamente 3 horas.</w:t>
      </w:r>
    </w:p>
    <w:p w14:paraId="5A0CF6F8" w14:textId="77777777" w:rsidR="00C0677C" w:rsidRPr="00DA7A9E" w:rsidRDefault="00C0677C" w:rsidP="00C0677C">
      <w:pPr>
        <w:spacing w:after="160" w:line="276" w:lineRule="auto"/>
        <w:jc w:val="both"/>
        <w:rPr>
          <w:rFonts w:ascii="Arial" w:hAnsi="Arial" w:cs="Arial"/>
          <w:color w:val="818181"/>
          <w:sz w:val="18"/>
          <w:szCs w:val="18"/>
        </w:rPr>
      </w:pPr>
      <w:r w:rsidRPr="00DA7A9E">
        <w:rPr>
          <w:rFonts w:ascii="Arial" w:hAnsi="Arial" w:cs="Arial"/>
          <w:color w:val="818181"/>
          <w:sz w:val="18"/>
          <w:szCs w:val="18"/>
        </w:rPr>
        <w:t xml:space="preserve">Horarios aproximados: Salida: 09:00 </w:t>
      </w:r>
      <w:proofErr w:type="spellStart"/>
      <w:r w:rsidRPr="00DA7A9E">
        <w:rPr>
          <w:rFonts w:ascii="Arial" w:hAnsi="Arial" w:cs="Arial"/>
          <w:color w:val="818181"/>
          <w:sz w:val="18"/>
          <w:szCs w:val="18"/>
        </w:rPr>
        <w:t>hrs</w:t>
      </w:r>
      <w:proofErr w:type="spellEnd"/>
      <w:r w:rsidRPr="00DA7A9E">
        <w:rPr>
          <w:rFonts w:ascii="Arial" w:hAnsi="Arial" w:cs="Arial"/>
          <w:color w:val="818181"/>
          <w:sz w:val="18"/>
          <w:szCs w:val="18"/>
        </w:rPr>
        <w:t xml:space="preserve"> / retorno: 12:00 </w:t>
      </w:r>
      <w:proofErr w:type="spellStart"/>
      <w:r w:rsidRPr="00DA7A9E">
        <w:rPr>
          <w:rFonts w:ascii="Arial" w:hAnsi="Arial" w:cs="Arial"/>
          <w:color w:val="818181"/>
          <w:sz w:val="18"/>
          <w:szCs w:val="18"/>
        </w:rPr>
        <w:t>hrs</w:t>
      </w:r>
      <w:proofErr w:type="spellEnd"/>
    </w:p>
    <w:p w14:paraId="3E6B6FF2" w14:textId="77777777" w:rsidR="00C0677C" w:rsidRPr="00DA7A9E" w:rsidRDefault="00C0677C" w:rsidP="00C0677C">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CIUDAD DE LAMAS</w:t>
      </w:r>
    </w:p>
    <w:p w14:paraId="3AB26750" w14:textId="77777777" w:rsidR="00C0677C" w:rsidRPr="00DA7A9E" w:rsidRDefault="00C0677C" w:rsidP="00C0677C">
      <w:pPr>
        <w:spacing w:line="276" w:lineRule="auto"/>
        <w:jc w:val="both"/>
        <w:rPr>
          <w:rFonts w:ascii="Arial" w:hAnsi="Arial" w:cs="Arial"/>
          <w:color w:val="828282"/>
          <w:sz w:val="18"/>
          <w:szCs w:val="18"/>
        </w:rPr>
      </w:pPr>
      <w:r w:rsidRPr="00DA7A9E">
        <w:rPr>
          <w:rFonts w:ascii="Arial" w:hAnsi="Arial" w:cs="Arial"/>
          <w:color w:val="828282"/>
          <w:sz w:val="18"/>
          <w:szCs w:val="18"/>
        </w:rPr>
        <w:t>La visita a la ciudad de Lamas se desarrolla a aproximadamente 30 km del hotel. Conocida como la capital folclórica del departamento de San Martín, esta encantadora ciudad destaca por su riqueza cultural, tradiciones y atractivos turísticos.</w:t>
      </w:r>
    </w:p>
    <w:p w14:paraId="69323E14" w14:textId="77777777" w:rsidR="00C0677C" w:rsidRPr="00DA7A9E" w:rsidRDefault="00C0677C" w:rsidP="00C0677C">
      <w:pPr>
        <w:spacing w:line="276" w:lineRule="auto"/>
        <w:jc w:val="both"/>
        <w:rPr>
          <w:rFonts w:ascii="Arial" w:hAnsi="Arial" w:cs="Arial"/>
          <w:color w:val="828282"/>
          <w:sz w:val="18"/>
          <w:szCs w:val="18"/>
        </w:rPr>
      </w:pPr>
      <w:r w:rsidRPr="00DA7A9E">
        <w:rPr>
          <w:rFonts w:ascii="Arial" w:hAnsi="Arial" w:cs="Arial"/>
          <w:color w:val="828282"/>
          <w:sz w:val="18"/>
          <w:szCs w:val="18"/>
        </w:rPr>
        <w:t>Durante el recorrido, los visitantes conocerán El Castillo de Lamas, recorrerán el tradicional Barrio Nativo y participarán en una degustación de café de la zona. Asimismo, realizarán un breve paseo por la plaza principal, donde podrán apreciar la esencia y el ambiente característico de esta histórica ciudad.</w:t>
      </w:r>
    </w:p>
    <w:p w14:paraId="4784732F" w14:textId="77777777" w:rsidR="00C0677C" w:rsidRPr="00DA7A9E" w:rsidRDefault="00C0677C" w:rsidP="00C0677C">
      <w:pPr>
        <w:spacing w:line="276" w:lineRule="auto"/>
        <w:jc w:val="both"/>
        <w:rPr>
          <w:rFonts w:ascii="Arial" w:hAnsi="Arial" w:cs="Arial"/>
          <w:color w:val="828282"/>
          <w:sz w:val="18"/>
          <w:szCs w:val="18"/>
        </w:rPr>
      </w:pPr>
      <w:r w:rsidRPr="00DA7A9E">
        <w:rPr>
          <w:rFonts w:ascii="Arial" w:hAnsi="Arial" w:cs="Arial"/>
          <w:b/>
          <w:bCs/>
          <w:color w:val="828282"/>
          <w:sz w:val="18"/>
          <w:szCs w:val="18"/>
        </w:rPr>
        <w:t>Duración del tour:</w:t>
      </w:r>
      <w:r w:rsidRPr="00DA7A9E">
        <w:rPr>
          <w:rFonts w:ascii="Arial" w:hAnsi="Arial" w:cs="Arial"/>
          <w:color w:val="828282"/>
          <w:sz w:val="18"/>
          <w:szCs w:val="18"/>
        </w:rPr>
        <w:t xml:space="preserve"> Aproximadamente 3 horas</w:t>
      </w:r>
    </w:p>
    <w:p w14:paraId="3F43BDD2" w14:textId="77777777" w:rsidR="00C0677C" w:rsidRPr="00DA7A9E" w:rsidRDefault="00C0677C" w:rsidP="00C0677C">
      <w:pPr>
        <w:spacing w:after="160" w:line="276" w:lineRule="auto"/>
        <w:jc w:val="both"/>
        <w:rPr>
          <w:rFonts w:ascii="Arial" w:hAnsi="Arial" w:cs="Arial"/>
          <w:color w:val="818181"/>
          <w:sz w:val="18"/>
          <w:szCs w:val="18"/>
        </w:rPr>
      </w:pPr>
      <w:r w:rsidRPr="00DA7A9E">
        <w:rPr>
          <w:rFonts w:ascii="Arial" w:hAnsi="Arial" w:cs="Arial"/>
          <w:color w:val="818181"/>
          <w:sz w:val="18"/>
          <w:szCs w:val="18"/>
        </w:rPr>
        <w:t xml:space="preserve">Horarios aproximados: Salida: 14:30 </w:t>
      </w:r>
      <w:proofErr w:type="spellStart"/>
      <w:r w:rsidRPr="00DA7A9E">
        <w:rPr>
          <w:rFonts w:ascii="Arial" w:hAnsi="Arial" w:cs="Arial"/>
          <w:color w:val="818181"/>
          <w:sz w:val="18"/>
          <w:szCs w:val="18"/>
        </w:rPr>
        <w:t>hrs</w:t>
      </w:r>
      <w:proofErr w:type="spellEnd"/>
      <w:r w:rsidRPr="00DA7A9E">
        <w:rPr>
          <w:rFonts w:ascii="Arial" w:hAnsi="Arial" w:cs="Arial"/>
          <w:color w:val="818181"/>
          <w:sz w:val="18"/>
          <w:szCs w:val="18"/>
        </w:rPr>
        <w:t xml:space="preserve"> / retorno: 18:00 </w:t>
      </w:r>
      <w:proofErr w:type="spellStart"/>
      <w:r w:rsidRPr="00DA7A9E">
        <w:rPr>
          <w:rFonts w:ascii="Arial" w:hAnsi="Arial" w:cs="Arial"/>
          <w:color w:val="818181"/>
          <w:sz w:val="18"/>
          <w:szCs w:val="18"/>
        </w:rPr>
        <w:t>hrs</w:t>
      </w:r>
      <w:proofErr w:type="spellEnd"/>
    </w:p>
    <w:p w14:paraId="65D928FD" w14:textId="60B0F649" w:rsidR="00C15447" w:rsidRPr="0087751D" w:rsidRDefault="00C15447" w:rsidP="0036154E">
      <w:pPr>
        <w:spacing w:line="276" w:lineRule="auto"/>
        <w:jc w:val="both"/>
        <w:rPr>
          <w:rFonts w:ascii="Arial" w:eastAsia="Arial" w:hAnsi="Arial" w:cs="Arial"/>
          <w:b/>
          <w:color w:val="828282"/>
          <w:sz w:val="20"/>
          <w:szCs w:val="20"/>
        </w:rPr>
      </w:pPr>
      <w:r w:rsidRPr="0087751D">
        <w:rPr>
          <w:rFonts w:ascii="Arial" w:eastAsia="Arial" w:hAnsi="Arial" w:cs="Arial"/>
          <w:b/>
          <w:color w:val="828282"/>
          <w:sz w:val="20"/>
          <w:szCs w:val="20"/>
        </w:rPr>
        <w:t>CONDICIONES:</w:t>
      </w:r>
    </w:p>
    <w:p w14:paraId="57066F0B" w14:textId="7661A5B8" w:rsidR="00C15447" w:rsidRPr="0087751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Precios</w:t>
      </w:r>
      <w:r w:rsidR="00C15447" w:rsidRPr="0087751D">
        <w:rPr>
          <w:rFonts w:ascii="Arial" w:eastAsia="Arial" w:hAnsi="Arial" w:cs="Arial"/>
          <w:color w:val="828282"/>
          <w:sz w:val="18"/>
          <w:szCs w:val="18"/>
        </w:rPr>
        <w:t xml:space="preserve"> por persona en dólares americanos. Servicios en modalidad regular.</w:t>
      </w:r>
    </w:p>
    <w:p w14:paraId="07A88E02" w14:textId="3364DB42" w:rsidR="00D94123" w:rsidRPr="003013BE"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Precios especiales para pagos en efectivo o depósito en cuentas bancarias.</w:t>
      </w:r>
    </w:p>
    <w:p w14:paraId="7AF2116B" w14:textId="78FA12B5" w:rsidR="00C15447" w:rsidRPr="0087751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 xml:space="preserve">Comisionable al </w:t>
      </w:r>
      <w:r w:rsidR="00315AE3">
        <w:rPr>
          <w:rFonts w:ascii="Arial" w:eastAsia="Arial" w:hAnsi="Arial" w:cs="Arial"/>
          <w:color w:val="828282"/>
          <w:sz w:val="18"/>
          <w:szCs w:val="18"/>
        </w:rPr>
        <w:t>6</w:t>
      </w:r>
      <w:r>
        <w:rPr>
          <w:rFonts w:ascii="Arial" w:eastAsia="Arial" w:hAnsi="Arial" w:cs="Arial"/>
          <w:color w:val="828282"/>
          <w:sz w:val="18"/>
          <w:szCs w:val="18"/>
        </w:rPr>
        <w:t>%</w:t>
      </w:r>
      <w:r w:rsidR="00315AE3">
        <w:rPr>
          <w:rFonts w:ascii="Arial" w:eastAsia="Arial" w:hAnsi="Arial" w:cs="Arial"/>
          <w:color w:val="828282"/>
          <w:sz w:val="18"/>
          <w:szCs w:val="18"/>
        </w:rPr>
        <w:t xml:space="preserve"> y no tienen incentivo.</w:t>
      </w:r>
    </w:p>
    <w:p w14:paraId="3362D3A5" w14:textId="79BAC850" w:rsidR="00C15447" w:rsidRPr="00314411"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314411">
        <w:rPr>
          <w:rFonts w:ascii="Arial" w:eastAsia="Arial" w:hAnsi="Arial" w:cs="Arial"/>
          <w:b/>
          <w:bCs/>
          <w:i/>
          <w:iCs/>
          <w:color w:val="828282"/>
          <w:sz w:val="18"/>
          <w:szCs w:val="18"/>
        </w:rPr>
        <w:t>Vigencia de viaje</w:t>
      </w:r>
      <w:r w:rsidR="00CF6C18" w:rsidRPr="00314411">
        <w:rPr>
          <w:rFonts w:ascii="Arial" w:eastAsia="Arial" w:hAnsi="Arial" w:cs="Arial"/>
          <w:b/>
          <w:bCs/>
          <w:i/>
          <w:iCs/>
          <w:color w:val="828282"/>
          <w:sz w:val="18"/>
          <w:szCs w:val="18"/>
        </w:rPr>
        <w:t xml:space="preserve"> y compra</w:t>
      </w:r>
      <w:r w:rsidRPr="00314411">
        <w:rPr>
          <w:rFonts w:ascii="Arial" w:eastAsia="Arial" w:hAnsi="Arial" w:cs="Arial"/>
          <w:b/>
          <w:bCs/>
          <w:i/>
          <w:iCs/>
          <w:color w:val="828282"/>
          <w:sz w:val="18"/>
          <w:szCs w:val="18"/>
        </w:rPr>
        <w:t xml:space="preserve">: </w:t>
      </w:r>
      <w:r w:rsidR="00315AE3" w:rsidRPr="00314411">
        <w:rPr>
          <w:rFonts w:ascii="Arial" w:eastAsia="Arial" w:hAnsi="Arial" w:cs="Arial"/>
          <w:b/>
          <w:bCs/>
          <w:i/>
          <w:iCs/>
          <w:color w:val="828282"/>
          <w:sz w:val="18"/>
          <w:szCs w:val="18"/>
        </w:rPr>
        <w:t>Hasta el</w:t>
      </w:r>
      <w:r w:rsidR="00D94123" w:rsidRPr="00314411">
        <w:rPr>
          <w:rFonts w:ascii="Arial" w:eastAsia="Arial" w:hAnsi="Arial" w:cs="Arial"/>
          <w:b/>
          <w:bCs/>
          <w:i/>
          <w:iCs/>
          <w:color w:val="828282"/>
          <w:sz w:val="18"/>
          <w:szCs w:val="18"/>
        </w:rPr>
        <w:t xml:space="preserve"> </w:t>
      </w:r>
      <w:r w:rsidR="00787A0C" w:rsidRPr="00314411">
        <w:rPr>
          <w:rFonts w:ascii="Arial" w:eastAsia="Arial" w:hAnsi="Arial" w:cs="Arial"/>
          <w:b/>
          <w:bCs/>
          <w:i/>
          <w:iCs/>
          <w:color w:val="828282"/>
          <w:sz w:val="18"/>
          <w:szCs w:val="18"/>
        </w:rPr>
        <w:t>15</w:t>
      </w:r>
      <w:r w:rsidR="00D94123" w:rsidRPr="00314411">
        <w:rPr>
          <w:rFonts w:ascii="Arial" w:eastAsia="Arial" w:hAnsi="Arial" w:cs="Arial"/>
          <w:b/>
          <w:bCs/>
          <w:i/>
          <w:iCs/>
          <w:color w:val="828282"/>
          <w:sz w:val="18"/>
          <w:szCs w:val="18"/>
        </w:rPr>
        <w:t xml:space="preserve"> </w:t>
      </w:r>
      <w:proofErr w:type="gramStart"/>
      <w:r w:rsidR="00D94123" w:rsidRPr="00314411">
        <w:rPr>
          <w:rFonts w:ascii="Arial" w:eastAsia="Arial" w:hAnsi="Arial" w:cs="Arial"/>
          <w:b/>
          <w:bCs/>
          <w:i/>
          <w:iCs/>
          <w:color w:val="828282"/>
          <w:sz w:val="18"/>
          <w:szCs w:val="18"/>
        </w:rPr>
        <w:t>Diciembre</w:t>
      </w:r>
      <w:proofErr w:type="gramEnd"/>
      <w:r w:rsidR="00D94123" w:rsidRPr="00314411">
        <w:rPr>
          <w:rFonts w:ascii="Arial" w:eastAsia="Arial" w:hAnsi="Arial" w:cs="Arial"/>
          <w:b/>
          <w:bCs/>
          <w:i/>
          <w:iCs/>
          <w:color w:val="828282"/>
          <w:sz w:val="18"/>
          <w:szCs w:val="18"/>
        </w:rPr>
        <w:t xml:space="preserve"> 2026</w:t>
      </w:r>
      <w:r w:rsidRPr="00314411">
        <w:rPr>
          <w:rFonts w:ascii="Arial" w:eastAsia="Arial" w:hAnsi="Arial" w:cs="Arial"/>
          <w:b/>
          <w:bCs/>
          <w:i/>
          <w:iCs/>
          <w:color w:val="828282"/>
          <w:sz w:val="18"/>
          <w:szCs w:val="18"/>
        </w:rPr>
        <w:t>.</w:t>
      </w:r>
    </w:p>
    <w:p w14:paraId="48364F50" w14:textId="77777777" w:rsidR="00315AE3" w:rsidRPr="00086B74"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lang w:val="en-US"/>
        </w:rPr>
      </w:pPr>
      <w:r w:rsidRPr="00086B74">
        <w:rPr>
          <w:rFonts w:ascii="Arial" w:eastAsia="Arial" w:hAnsi="Arial" w:cs="Arial"/>
          <w:color w:val="828282"/>
          <w:sz w:val="18"/>
          <w:szCs w:val="18"/>
          <w:lang w:val="en-US"/>
        </w:rPr>
        <w:t xml:space="preserve">Check in: </w:t>
      </w:r>
      <w:r w:rsidR="00315AE3" w:rsidRPr="00086B74">
        <w:rPr>
          <w:rFonts w:ascii="Arial" w:eastAsia="Arial" w:hAnsi="Arial" w:cs="Arial"/>
          <w:color w:val="828282"/>
          <w:sz w:val="18"/>
          <w:szCs w:val="18"/>
          <w:lang w:val="en-US"/>
        </w:rPr>
        <w:t>15:00 hrs / Check out: 12:00 hrs</w:t>
      </w:r>
    </w:p>
    <w:p w14:paraId="40B36C5E" w14:textId="2E5249E7" w:rsidR="00315AE3" w:rsidRPr="00C0677C" w:rsidRDefault="00315AE3">
      <w:pPr>
        <w:numPr>
          <w:ilvl w:val="0"/>
          <w:numId w:val="2"/>
        </w:numPr>
        <w:pBdr>
          <w:top w:val="nil"/>
          <w:left w:val="nil"/>
          <w:bottom w:val="nil"/>
          <w:right w:val="nil"/>
          <w:between w:val="nil"/>
        </w:pBdr>
        <w:spacing w:line="276" w:lineRule="auto"/>
        <w:ind w:left="714" w:hanging="357"/>
        <w:jc w:val="both"/>
        <w:rPr>
          <w:rFonts w:ascii="Arial" w:eastAsia="Arial" w:hAnsi="Arial" w:cs="Arial"/>
          <w:b/>
          <w:bCs/>
          <w:color w:val="818181"/>
          <w:sz w:val="18"/>
          <w:szCs w:val="18"/>
        </w:rPr>
      </w:pPr>
      <w:r w:rsidRPr="00315AE3">
        <w:rPr>
          <w:rFonts w:ascii="Arial" w:hAnsi="Arial" w:cs="Arial"/>
          <w:b/>
          <w:bCs/>
          <w:color w:val="818181"/>
          <w:sz w:val="18"/>
          <w:szCs w:val="18"/>
        </w:rPr>
        <w:t xml:space="preserve">Los traslados de cortesía del aeropuerto al hotel y viceversa se brindan de 07:00 a.m a 09:00 p.m.; antes y posterior a este horario tendrá un costo adicional. </w:t>
      </w:r>
    </w:p>
    <w:p w14:paraId="5798714E" w14:textId="62A12BE9" w:rsidR="00C0677C" w:rsidRPr="00C0677C" w:rsidRDefault="00C0677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02AD">
        <w:rPr>
          <w:rFonts w:ascii="Arial" w:hAnsi="Arial" w:cs="Arial"/>
          <w:color w:val="818181"/>
          <w:sz w:val="18"/>
          <w:szCs w:val="18"/>
        </w:rPr>
        <w:t>Tours en servicio regular compartido.</w:t>
      </w:r>
    </w:p>
    <w:p w14:paraId="6AC8A173" w14:textId="1559638E" w:rsidR="00F8663B" w:rsidRPr="0087751D"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 xml:space="preserve">Precios aplican mínimo 02 personas adultas por habitación. </w:t>
      </w:r>
    </w:p>
    <w:p w14:paraId="3B152981" w14:textId="77777777" w:rsidR="001D771F" w:rsidRPr="000A1285" w:rsidRDefault="001D771F">
      <w:pPr>
        <w:numPr>
          <w:ilvl w:val="0"/>
          <w:numId w:val="2"/>
        </w:numPr>
        <w:spacing w:line="276" w:lineRule="auto"/>
        <w:jc w:val="both"/>
        <w:rPr>
          <w:rFonts w:ascii="Arial" w:hAnsi="Arial" w:cs="Arial"/>
          <w:color w:val="818181"/>
          <w:sz w:val="18"/>
          <w:szCs w:val="18"/>
        </w:rPr>
      </w:pPr>
      <w:r w:rsidRPr="000A1285">
        <w:rPr>
          <w:rFonts w:ascii="Arial" w:hAnsi="Arial" w:cs="Arial"/>
          <w:color w:val="818181"/>
          <w:sz w:val="18"/>
          <w:szCs w:val="18"/>
        </w:rPr>
        <w:t xml:space="preserve">No válido para temporada alta, feriados largos, fiestas locales, festividades especiales, eventos, ni fechas </w:t>
      </w:r>
      <w:r w:rsidRPr="00787A0C">
        <w:rPr>
          <w:rFonts w:ascii="Arial" w:hAnsi="Arial" w:cs="Arial"/>
          <w:color w:val="818181"/>
          <w:sz w:val="18"/>
          <w:szCs w:val="18"/>
        </w:rPr>
        <w:t>de black out.</w:t>
      </w:r>
      <w:r w:rsidRPr="000A1285">
        <w:rPr>
          <w:rFonts w:ascii="Arial" w:hAnsi="Arial" w:cs="Arial"/>
          <w:color w:val="818181"/>
          <w:sz w:val="18"/>
          <w:szCs w:val="18"/>
        </w:rPr>
        <w:t xml:space="preserve"> (Consultar tarifas aplicables).</w:t>
      </w:r>
    </w:p>
    <w:p w14:paraId="715E34B5" w14:textId="77777777" w:rsidR="00C15447" w:rsidRPr="0087751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Sujeto a disponibilidad al momento de solicitar la reserva.</w:t>
      </w:r>
    </w:p>
    <w:p w14:paraId="5BA46504" w14:textId="1903FF97" w:rsidR="00C15447" w:rsidRPr="0087751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Tarifas sujetas a variación sin previo aviso.</w:t>
      </w:r>
    </w:p>
    <w:p w14:paraId="2C6AD6F1" w14:textId="5B179EBC" w:rsidR="00C15447" w:rsidRDefault="00C15447">
      <w:pPr>
        <w:pStyle w:val="Prrafodelista"/>
        <w:numPr>
          <w:ilvl w:val="0"/>
          <w:numId w:val="2"/>
        </w:numPr>
        <w:spacing w:after="0"/>
        <w:ind w:left="714" w:hanging="357"/>
        <w:jc w:val="both"/>
        <w:rPr>
          <w:rFonts w:ascii="Arial" w:eastAsia="Arial" w:hAnsi="Arial" w:cs="Arial"/>
          <w:bCs/>
          <w:color w:val="828282"/>
          <w:sz w:val="18"/>
          <w:szCs w:val="18"/>
        </w:rPr>
      </w:pPr>
      <w:r w:rsidRPr="0087751D">
        <w:rPr>
          <w:rFonts w:ascii="Arial" w:eastAsia="Arial" w:hAnsi="Arial" w:cs="Arial"/>
          <w:bCs/>
          <w:color w:val="828282"/>
          <w:sz w:val="18"/>
          <w:szCs w:val="18"/>
        </w:rPr>
        <w:t xml:space="preserve">En caso de habitación triple, </w:t>
      </w:r>
      <w:r w:rsidR="00F8663B">
        <w:rPr>
          <w:rFonts w:ascii="Arial" w:eastAsia="Arial" w:hAnsi="Arial" w:cs="Arial"/>
          <w:bCs/>
          <w:color w:val="828282"/>
          <w:sz w:val="18"/>
          <w:szCs w:val="18"/>
        </w:rPr>
        <w:t xml:space="preserve">Suite con Jacuzzi, Matrimonial con Jacuzzi y Junior Suite, </w:t>
      </w:r>
      <w:r w:rsidRPr="0087751D">
        <w:rPr>
          <w:rFonts w:ascii="Arial" w:eastAsia="Arial" w:hAnsi="Arial" w:cs="Arial"/>
          <w:bCs/>
          <w:color w:val="828282"/>
          <w:sz w:val="18"/>
          <w:szCs w:val="18"/>
        </w:rPr>
        <w:t>consultar previamente el tipo de acomodación disponible.</w:t>
      </w:r>
    </w:p>
    <w:p w14:paraId="7DD0E75E" w14:textId="156C368A" w:rsidR="00787A0C" w:rsidRPr="00787A0C"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L</w:t>
      </w:r>
      <w:r w:rsidRPr="00F42560">
        <w:rPr>
          <w:rFonts w:ascii="Arial" w:eastAsia="Arial" w:hAnsi="Arial" w:cs="Arial"/>
          <w:color w:val="818181"/>
          <w:sz w:val="18"/>
          <w:szCs w:val="18"/>
        </w:rPr>
        <w:t xml:space="preserve">os </w:t>
      </w:r>
      <w:r>
        <w:rPr>
          <w:rFonts w:ascii="Arial" w:eastAsia="Arial" w:hAnsi="Arial" w:cs="Arial"/>
          <w:color w:val="818181"/>
          <w:sz w:val="18"/>
          <w:szCs w:val="18"/>
        </w:rPr>
        <w:t>hoteles</w:t>
      </w:r>
      <w:r w:rsidRPr="00F42560">
        <w:rPr>
          <w:rFonts w:ascii="Arial" w:eastAsia="Arial" w:hAnsi="Arial" w:cs="Arial"/>
          <w:color w:val="818181"/>
          <w:sz w:val="18"/>
          <w:szCs w:val="18"/>
        </w:rPr>
        <w:t xml:space="preserve"> han sido categorizados en base a nuestro criterio y experiencia</w:t>
      </w:r>
      <w:r>
        <w:rPr>
          <w:rFonts w:ascii="Arial" w:eastAsia="Arial" w:hAnsi="Arial" w:cs="Arial"/>
          <w:color w:val="818181"/>
          <w:sz w:val="18"/>
          <w:szCs w:val="18"/>
        </w:rPr>
        <w:t>.</w:t>
      </w:r>
    </w:p>
    <w:p w14:paraId="01314C82" w14:textId="77777777" w:rsidR="00377B9D" w:rsidRPr="0087751D" w:rsidRDefault="00377B9D" w:rsidP="0036154E">
      <w:pPr>
        <w:spacing w:line="276" w:lineRule="auto"/>
        <w:jc w:val="both"/>
        <w:rPr>
          <w:rFonts w:ascii="Arial" w:hAnsi="Arial" w:cs="Arial"/>
          <w:color w:val="828282"/>
          <w:sz w:val="18"/>
          <w:szCs w:val="18"/>
        </w:rPr>
      </w:pPr>
    </w:p>
    <w:p w14:paraId="398909BA" w14:textId="7397B97D" w:rsidR="00377B9D" w:rsidRPr="0087751D" w:rsidRDefault="005942FB" w:rsidP="0036154E">
      <w:pPr>
        <w:spacing w:line="276" w:lineRule="auto"/>
        <w:jc w:val="both"/>
        <w:rPr>
          <w:rFonts w:ascii="Arial" w:hAnsi="Arial" w:cs="Arial"/>
          <w:b/>
          <w:bCs/>
          <w:color w:val="828282"/>
          <w:sz w:val="18"/>
          <w:szCs w:val="18"/>
        </w:rPr>
      </w:pPr>
      <w:r w:rsidRPr="0087751D">
        <w:rPr>
          <w:rFonts w:ascii="Arial" w:hAnsi="Arial" w:cs="Arial"/>
          <w:b/>
          <w:bCs/>
          <w:color w:val="828282"/>
          <w:sz w:val="18"/>
          <w:szCs w:val="18"/>
        </w:rPr>
        <w:t>POLÍTICA DE PAGOS Y ANULACIONES:</w:t>
      </w:r>
    </w:p>
    <w:p w14:paraId="5946EBE7"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El paquete no es reembolsable, endosable ni transferible. No se permiten cambios una vez efectuado el prepago.</w:t>
      </w:r>
    </w:p>
    <w:p w14:paraId="64E6FE23" w14:textId="741CAA1A" w:rsidR="00177CEA"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Los precios deben ser confirmados al momento de realizar la reserva, debido a posibles variaciones diarias en el sector turístico.</w:t>
      </w:r>
    </w:p>
    <w:p w14:paraId="79AF2507" w14:textId="77777777" w:rsidR="00C15447" w:rsidRPr="00C0677C" w:rsidRDefault="00C15447" w:rsidP="0036154E">
      <w:pPr>
        <w:spacing w:line="276" w:lineRule="auto"/>
        <w:jc w:val="both"/>
        <w:rPr>
          <w:rFonts w:ascii="Arial" w:hAnsi="Arial" w:cs="Arial"/>
          <w:b/>
          <w:bCs/>
          <w:color w:val="828282"/>
          <w:sz w:val="18"/>
          <w:szCs w:val="18"/>
        </w:rPr>
      </w:pPr>
    </w:p>
    <w:p w14:paraId="7D86302F" w14:textId="77777777" w:rsidR="001D771F" w:rsidRPr="00C0677C" w:rsidRDefault="001D771F" w:rsidP="0036154E">
      <w:pPr>
        <w:spacing w:line="276" w:lineRule="auto"/>
        <w:jc w:val="both"/>
        <w:rPr>
          <w:rFonts w:ascii="Arial" w:eastAsia="Arial" w:hAnsi="Arial" w:cs="Arial"/>
          <w:b/>
          <w:bCs/>
          <w:color w:val="818181"/>
          <w:sz w:val="18"/>
          <w:szCs w:val="18"/>
        </w:rPr>
      </w:pPr>
      <w:r w:rsidRPr="00C0677C">
        <w:rPr>
          <w:rFonts w:ascii="Arial" w:eastAsia="Arial" w:hAnsi="Arial" w:cs="Arial"/>
          <w:b/>
          <w:bCs/>
          <w:color w:val="818181"/>
          <w:sz w:val="18"/>
          <w:szCs w:val="18"/>
        </w:rPr>
        <w:t>POLÍTICAS DE NIÑOS:</w:t>
      </w:r>
    </w:p>
    <w:p w14:paraId="1FF383F8" w14:textId="74574DF7" w:rsidR="001D771F" w:rsidRPr="00B1551A" w:rsidRDefault="00F8663B">
      <w:pPr>
        <w:pStyle w:val="Prrafodelista"/>
        <w:numPr>
          <w:ilvl w:val="0"/>
          <w:numId w:val="4"/>
        </w:numPr>
        <w:jc w:val="both"/>
        <w:rPr>
          <w:rFonts w:ascii="Arial" w:eastAsia="Arial" w:hAnsi="Arial" w:cs="Arial"/>
          <w:color w:val="818181"/>
          <w:sz w:val="18"/>
          <w:szCs w:val="18"/>
        </w:rPr>
      </w:pPr>
      <w:r>
        <w:rPr>
          <w:rFonts w:ascii="Arial" w:eastAsia="Arial" w:hAnsi="Arial" w:cs="Arial"/>
          <w:color w:val="818181"/>
          <w:sz w:val="18"/>
          <w:szCs w:val="18"/>
          <w:lang w:val="es-PE"/>
        </w:rPr>
        <w:t>I</w:t>
      </w:r>
      <w:r>
        <w:rPr>
          <w:rFonts w:ascii="Arial" w:eastAsia="Arial" w:hAnsi="Arial" w:cs="Arial"/>
          <w:color w:val="818181"/>
          <w:sz w:val="18"/>
          <w:szCs w:val="18"/>
        </w:rPr>
        <w:t xml:space="preserve">nfantes </w:t>
      </w:r>
      <w:r w:rsidR="001D771F" w:rsidRPr="00B1551A">
        <w:rPr>
          <w:rFonts w:ascii="Arial" w:eastAsia="Arial" w:hAnsi="Arial" w:cs="Arial"/>
          <w:color w:val="818181"/>
          <w:sz w:val="18"/>
          <w:szCs w:val="18"/>
        </w:rPr>
        <w:t xml:space="preserve">0 – 2 años: </w:t>
      </w:r>
      <w:r>
        <w:rPr>
          <w:rFonts w:ascii="Arial" w:eastAsia="Arial" w:hAnsi="Arial" w:cs="Arial"/>
          <w:color w:val="818181"/>
          <w:sz w:val="18"/>
          <w:szCs w:val="18"/>
        </w:rPr>
        <w:t>Estan liberados de alojamiento, comparten cama con los padres y no tienen derecho a desayuno, en caso deseen adicionar una cuna consultar tarifa.</w:t>
      </w:r>
    </w:p>
    <w:p w14:paraId="456A7282" w14:textId="70C20698" w:rsidR="00377B9D" w:rsidRPr="00AD4D36" w:rsidRDefault="00F8663B">
      <w:pPr>
        <w:pStyle w:val="Prrafodelista"/>
        <w:numPr>
          <w:ilvl w:val="0"/>
          <w:numId w:val="4"/>
        </w:numPr>
        <w:jc w:val="both"/>
        <w:rPr>
          <w:rFonts w:ascii="Arial" w:eastAsia="Arial" w:hAnsi="Arial" w:cs="Arial"/>
          <w:color w:val="818181"/>
          <w:sz w:val="18"/>
          <w:szCs w:val="18"/>
        </w:rPr>
      </w:pPr>
      <w:r>
        <w:rPr>
          <w:rFonts w:ascii="Arial" w:eastAsia="Arial" w:hAnsi="Arial" w:cs="Arial"/>
          <w:color w:val="818181"/>
          <w:sz w:val="18"/>
          <w:szCs w:val="18"/>
        </w:rPr>
        <w:t xml:space="preserve">Niños de </w:t>
      </w:r>
      <w:r w:rsidR="001D771F" w:rsidRPr="00B1551A">
        <w:rPr>
          <w:rFonts w:ascii="Arial" w:eastAsia="Arial" w:hAnsi="Arial" w:cs="Arial"/>
          <w:color w:val="818181"/>
          <w:sz w:val="18"/>
          <w:szCs w:val="18"/>
        </w:rPr>
        <w:t xml:space="preserve">3 </w:t>
      </w:r>
      <w:r>
        <w:rPr>
          <w:rFonts w:ascii="Arial" w:eastAsia="Arial" w:hAnsi="Arial" w:cs="Arial"/>
          <w:color w:val="818181"/>
          <w:sz w:val="18"/>
          <w:szCs w:val="18"/>
        </w:rPr>
        <w:t xml:space="preserve">a 11 </w:t>
      </w:r>
      <w:r w:rsidR="001D771F" w:rsidRPr="00B1551A">
        <w:rPr>
          <w:rFonts w:ascii="Arial" w:eastAsia="Arial" w:hAnsi="Arial" w:cs="Arial"/>
          <w:color w:val="818181"/>
          <w:sz w:val="18"/>
          <w:szCs w:val="18"/>
        </w:rPr>
        <w:t>años: están incluidos los servicios y alimentación detallada en el programa.</w:t>
      </w:r>
    </w:p>
    <w:sectPr w:rsidR="00377B9D" w:rsidRPr="00AD4D36" w:rsidSect="00314411">
      <w:headerReference w:type="default" r:id="rId8"/>
      <w:footerReference w:type="default" r:id="rId9"/>
      <w:type w:val="continuous"/>
      <w:pgSz w:w="11906" w:h="16838"/>
      <w:pgMar w:top="1702"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F11F" w14:textId="77777777" w:rsidR="00A87398" w:rsidRDefault="00A87398" w:rsidP="00780FEA">
      <w:r>
        <w:separator/>
      </w:r>
    </w:p>
  </w:endnote>
  <w:endnote w:type="continuationSeparator" w:id="0">
    <w:p w14:paraId="2B861C51" w14:textId="77777777" w:rsidR="00A87398" w:rsidRDefault="00A8739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4AC1" w14:textId="77777777" w:rsidR="00A87398" w:rsidRDefault="00A87398" w:rsidP="00780FEA">
      <w:r>
        <w:separator/>
      </w:r>
    </w:p>
  </w:footnote>
  <w:footnote w:type="continuationSeparator" w:id="0">
    <w:p w14:paraId="101858F4" w14:textId="77777777" w:rsidR="00A87398" w:rsidRDefault="00A8739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1775369114" name="Imagen 177536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874373034" name="Imagen 87437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47A92"/>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9E9"/>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6B74"/>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066"/>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C6"/>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526"/>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5EBD"/>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415"/>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2802"/>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4F0"/>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703"/>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09"/>
    <w:rsid w:val="002E27A9"/>
    <w:rsid w:val="002E27B0"/>
    <w:rsid w:val="002E3424"/>
    <w:rsid w:val="002E3E0D"/>
    <w:rsid w:val="002E43AF"/>
    <w:rsid w:val="002E538D"/>
    <w:rsid w:val="002E60C5"/>
    <w:rsid w:val="002E6712"/>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411"/>
    <w:rsid w:val="00314A6F"/>
    <w:rsid w:val="00314BC5"/>
    <w:rsid w:val="0031538C"/>
    <w:rsid w:val="003153C5"/>
    <w:rsid w:val="003155AC"/>
    <w:rsid w:val="00315731"/>
    <w:rsid w:val="00315867"/>
    <w:rsid w:val="00315AE3"/>
    <w:rsid w:val="00316157"/>
    <w:rsid w:val="003162B4"/>
    <w:rsid w:val="00316387"/>
    <w:rsid w:val="003178D2"/>
    <w:rsid w:val="003208A5"/>
    <w:rsid w:val="00320C02"/>
    <w:rsid w:val="00320C2F"/>
    <w:rsid w:val="00321A18"/>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154E"/>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697A"/>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351"/>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216"/>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5B2D"/>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007"/>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478"/>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A7AD1"/>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263"/>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721"/>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5CA"/>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6FEC"/>
    <w:rsid w:val="006A73A1"/>
    <w:rsid w:val="006A76ED"/>
    <w:rsid w:val="006A7A5C"/>
    <w:rsid w:val="006B0901"/>
    <w:rsid w:val="006B0D4B"/>
    <w:rsid w:val="006B0FFF"/>
    <w:rsid w:val="006B1C74"/>
    <w:rsid w:val="006B2F7F"/>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3A"/>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06"/>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87A0C"/>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5469"/>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7EE"/>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5F0"/>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4E"/>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09F"/>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925"/>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6B3F"/>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35A"/>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B80"/>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17BCA"/>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AD8"/>
    <w:rsid w:val="00A81E52"/>
    <w:rsid w:val="00A82094"/>
    <w:rsid w:val="00A82365"/>
    <w:rsid w:val="00A82B40"/>
    <w:rsid w:val="00A82D2E"/>
    <w:rsid w:val="00A82FB2"/>
    <w:rsid w:val="00A83370"/>
    <w:rsid w:val="00A841D8"/>
    <w:rsid w:val="00A84382"/>
    <w:rsid w:val="00A85175"/>
    <w:rsid w:val="00A85BD4"/>
    <w:rsid w:val="00A85DEC"/>
    <w:rsid w:val="00A872BA"/>
    <w:rsid w:val="00A87398"/>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3"/>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77C"/>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BEC"/>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0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22A8"/>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97D52"/>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4BE"/>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3C04"/>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08A"/>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21E"/>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0601"/>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165"/>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663B"/>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79971616">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2781991">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056293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1398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263296">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5023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2026-06-16T22:52:00Z</dcterms:created>
  <dcterms:modified xsi:type="dcterms:W3CDTF">2026-06-16T22:52:00Z</dcterms:modified>
</cp:coreProperties>
</file>