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F06F" w14:textId="1B4B50E2" w:rsidR="00D87924" w:rsidRPr="00FB5504" w:rsidRDefault="00B26B77" w:rsidP="00062912">
      <w:pPr>
        <w:jc w:val="center"/>
        <w:rPr>
          <w:rFonts w:ascii="Arial" w:hAnsi="Arial" w:cs="Arial"/>
          <w:b/>
          <w:color w:val="828282"/>
          <w:sz w:val="36"/>
          <w:szCs w:val="36"/>
          <w:lang w:eastAsia="es-ES"/>
        </w:rPr>
      </w:pPr>
      <w:bookmarkStart w:id="0" w:name="_Hlk152322402"/>
      <w:r w:rsidRPr="00FB5504">
        <w:rPr>
          <w:rFonts w:ascii="Arial" w:hAnsi="Arial" w:cs="Arial"/>
          <w:b/>
          <w:color w:val="828282"/>
          <w:sz w:val="36"/>
          <w:szCs w:val="36"/>
          <w:lang w:eastAsia="es-ES"/>
        </w:rPr>
        <w:t>CAMINO SAGRADO DE KUMANO</w:t>
      </w:r>
    </w:p>
    <w:p w14:paraId="5FAFC87B" w14:textId="06EC4496" w:rsidR="00DB0EAE" w:rsidRDefault="00DB0EAE" w:rsidP="00062912">
      <w:pPr>
        <w:jc w:val="center"/>
        <w:rPr>
          <w:rFonts w:ascii="Arial" w:hAnsi="Arial" w:cs="Arial"/>
          <w:bCs/>
          <w:i/>
          <w:iCs/>
          <w:color w:val="828282"/>
          <w:sz w:val="20"/>
          <w:szCs w:val="20"/>
        </w:rPr>
      </w:pPr>
      <w:proofErr w:type="spellStart"/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>Kyoto</w:t>
      </w:r>
      <w:proofErr w:type="spellEnd"/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–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Hiroshima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–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  <w:proofErr w:type="spellStart"/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>Koyasan</w:t>
      </w:r>
      <w:proofErr w:type="spellEnd"/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–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  <w:proofErr w:type="spellStart"/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>Kumano</w:t>
      </w:r>
      <w:proofErr w:type="spellEnd"/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–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Osaka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–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Kanazawa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</w:p>
    <w:p w14:paraId="26E30754" w14:textId="52B75E76" w:rsidR="00DB0EAE" w:rsidRDefault="00DB0EAE" w:rsidP="00062912">
      <w:pPr>
        <w:jc w:val="center"/>
        <w:rPr>
          <w:rFonts w:ascii="Arial" w:hAnsi="Arial" w:cs="Arial"/>
          <w:bCs/>
          <w:i/>
          <w:iCs/>
          <w:color w:val="828282"/>
          <w:sz w:val="20"/>
          <w:szCs w:val="20"/>
        </w:rPr>
      </w:pPr>
      <w:proofErr w:type="spellStart"/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>Shirakawago</w:t>
      </w:r>
      <w:proofErr w:type="spellEnd"/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–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Takayama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-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  <w:proofErr w:type="spellStart"/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>Hakone</w:t>
      </w:r>
      <w:proofErr w:type="spellEnd"/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>-</w:t>
      </w:r>
      <w:r w:rsidRPr="00DB0EAE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Tokyo </w:t>
      </w:r>
    </w:p>
    <w:p w14:paraId="781CEEBF" w14:textId="4270BED3" w:rsidR="00062912" w:rsidRPr="00121B08" w:rsidRDefault="00DB0EAE" w:rsidP="00062912">
      <w:pPr>
        <w:jc w:val="center"/>
        <w:rPr>
          <w:rFonts w:ascii="Arial" w:hAnsi="Arial" w:cs="Arial"/>
          <w:b/>
          <w:color w:val="828282"/>
          <w:sz w:val="20"/>
          <w:szCs w:val="20"/>
          <w:lang w:eastAsia="es-ES"/>
        </w:rPr>
      </w:pPr>
      <w:r>
        <w:rPr>
          <w:rFonts w:ascii="Arial" w:hAnsi="Arial" w:cs="Arial"/>
          <w:b/>
          <w:color w:val="828282"/>
          <w:sz w:val="20"/>
          <w:szCs w:val="20"/>
          <w:lang w:eastAsia="es-ES"/>
        </w:rPr>
        <w:t>14</w:t>
      </w:r>
      <w:r w:rsidR="00062912" w:rsidRPr="00121B08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días</w:t>
      </w:r>
      <w:r w:rsidR="00347263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</w:t>
      </w:r>
      <w:r w:rsidR="00062912" w:rsidRPr="00121B08">
        <w:rPr>
          <w:rFonts w:ascii="Arial" w:hAnsi="Arial" w:cs="Arial"/>
          <w:b/>
          <w:color w:val="828282"/>
          <w:sz w:val="20"/>
          <w:szCs w:val="20"/>
          <w:lang w:eastAsia="es-ES"/>
        </w:rPr>
        <w:t>/</w:t>
      </w:r>
      <w:r w:rsidR="00347263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b/>
          <w:color w:val="828282"/>
          <w:sz w:val="20"/>
          <w:szCs w:val="20"/>
          <w:lang w:eastAsia="es-ES"/>
        </w:rPr>
        <w:t>13</w:t>
      </w:r>
      <w:r w:rsidR="00062912" w:rsidRPr="00121B08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noches</w:t>
      </w:r>
    </w:p>
    <w:p w14:paraId="09001225" w14:textId="77777777" w:rsidR="00062912" w:rsidRPr="00121B08" w:rsidRDefault="00062912" w:rsidP="00062912">
      <w:pPr>
        <w:jc w:val="center"/>
        <w:rPr>
          <w:rFonts w:ascii="Arial" w:hAnsi="Arial" w:cs="Arial"/>
          <w:b/>
          <w:color w:val="828282"/>
          <w:sz w:val="18"/>
          <w:szCs w:val="18"/>
          <w:lang w:eastAsia="es-ES"/>
        </w:rPr>
      </w:pPr>
    </w:p>
    <w:p w14:paraId="62C4D98D" w14:textId="47AF4B2C" w:rsidR="00062912" w:rsidRPr="00121B08" w:rsidRDefault="00062912" w:rsidP="00062912">
      <w:pPr>
        <w:jc w:val="right"/>
        <w:rPr>
          <w:rFonts w:ascii="Arial" w:hAnsi="Arial" w:cs="Arial"/>
          <w:b/>
          <w:color w:val="ED6964"/>
          <w:sz w:val="18"/>
          <w:szCs w:val="18"/>
          <w:lang w:eastAsia="es-ES"/>
        </w:rPr>
      </w:pPr>
      <w:r w:rsidRPr="00121B08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DESDE US$ </w:t>
      </w:r>
      <w:r w:rsidR="006F4BBA">
        <w:rPr>
          <w:rFonts w:ascii="Arial" w:hAnsi="Arial" w:cs="Arial"/>
          <w:b/>
          <w:color w:val="ED6964"/>
          <w:sz w:val="18"/>
          <w:szCs w:val="18"/>
          <w:lang w:eastAsia="es-ES"/>
        </w:rPr>
        <w:t>5,229</w:t>
      </w:r>
      <w:r w:rsidRPr="00121B08">
        <w:rPr>
          <w:rFonts w:ascii="Arial" w:hAnsi="Arial" w:cs="Arial"/>
          <w:b/>
          <w:color w:val="ED6964"/>
          <w:sz w:val="18"/>
          <w:szCs w:val="18"/>
          <w:lang w:eastAsia="es-ES"/>
        </w:rPr>
        <w:t>.00</w:t>
      </w:r>
    </w:p>
    <w:p w14:paraId="34DAD455" w14:textId="77777777" w:rsidR="00062912" w:rsidRPr="00121B08" w:rsidRDefault="00062912" w:rsidP="00062912">
      <w:pPr>
        <w:jc w:val="both"/>
        <w:rPr>
          <w:rFonts w:ascii="Arial" w:hAnsi="Arial" w:cs="Arial"/>
          <w:color w:val="828282"/>
          <w:sz w:val="18"/>
          <w:szCs w:val="18"/>
        </w:rPr>
      </w:pPr>
    </w:p>
    <w:p w14:paraId="29ED7005" w14:textId="736CC044" w:rsidR="00BF5629" w:rsidRPr="00121B08" w:rsidRDefault="00FB5504" w:rsidP="00BF5629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121B08">
        <w:rPr>
          <w:rFonts w:ascii="Arial" w:hAnsi="Arial" w:cs="Arial"/>
          <w:b/>
          <w:color w:val="828282"/>
          <w:sz w:val="18"/>
          <w:szCs w:val="18"/>
        </w:rPr>
        <w:t>SALIDAS</w:t>
      </w:r>
      <w:r w:rsidR="00BF5629" w:rsidRPr="00121B08">
        <w:rPr>
          <w:rFonts w:ascii="Arial" w:hAnsi="Arial" w:cs="Arial"/>
          <w:color w:val="828282"/>
          <w:sz w:val="18"/>
          <w:szCs w:val="18"/>
        </w:rPr>
        <w:t xml:space="preserve">: </w:t>
      </w:r>
      <w:r w:rsidR="009D64A0">
        <w:rPr>
          <w:rFonts w:ascii="Arial" w:hAnsi="Arial" w:cs="Arial"/>
          <w:color w:val="828282"/>
          <w:sz w:val="18"/>
          <w:szCs w:val="18"/>
        </w:rPr>
        <w:t>salidas fijas</w:t>
      </w:r>
    </w:p>
    <w:p w14:paraId="0503E9DC" w14:textId="2E18EC69" w:rsidR="003E25AF" w:rsidRPr="00FB5504" w:rsidRDefault="006F4BBA" w:rsidP="003E25AF">
      <w:pPr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>Agosto a noviembre 2026</w:t>
      </w:r>
    </w:p>
    <w:p w14:paraId="0C316B3F" w14:textId="77777777" w:rsidR="003E25AF" w:rsidRPr="00121B08" w:rsidRDefault="003E25AF" w:rsidP="00062912">
      <w:pPr>
        <w:jc w:val="both"/>
        <w:rPr>
          <w:rFonts w:ascii="Arial" w:hAnsi="Arial" w:cs="Arial"/>
          <w:b/>
          <w:i/>
          <w:iCs/>
          <w:color w:val="828282"/>
          <w:sz w:val="18"/>
          <w:szCs w:val="18"/>
        </w:rPr>
      </w:pPr>
    </w:p>
    <w:p w14:paraId="344E03D3" w14:textId="17C4BCF9" w:rsidR="009C5F87" w:rsidRPr="00121B08" w:rsidRDefault="00577FEC" w:rsidP="009C5F87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121B08">
        <w:rPr>
          <w:rFonts w:ascii="Arial" w:hAnsi="Arial" w:cs="Arial"/>
          <w:b/>
          <w:bCs/>
          <w:color w:val="828282"/>
          <w:sz w:val="18"/>
          <w:szCs w:val="18"/>
        </w:rPr>
        <w:t>TARIFA INCLUYE:</w:t>
      </w:r>
    </w:p>
    <w:bookmarkEnd w:id="0"/>
    <w:p w14:paraId="6DF7A022" w14:textId="185A2733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Traslados de llegada </w:t>
      </w:r>
      <w:r>
        <w:rPr>
          <w:rFonts w:ascii="Arial" w:hAnsi="Arial" w:cs="Arial"/>
          <w:color w:val="828282"/>
          <w:sz w:val="18"/>
          <w:szCs w:val="18"/>
        </w:rPr>
        <w:t>al</w:t>
      </w:r>
      <w:r w:rsidRPr="00273A41">
        <w:rPr>
          <w:rFonts w:ascii="Arial" w:hAnsi="Arial" w:cs="Arial"/>
          <w:color w:val="828282"/>
          <w:sz w:val="18"/>
          <w:szCs w:val="18"/>
        </w:rPr>
        <w:t xml:space="preserve"> Aeropuerto de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Kansai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/ Itami y salida </w:t>
      </w:r>
      <w:r>
        <w:rPr>
          <w:rFonts w:ascii="Arial" w:hAnsi="Arial" w:cs="Arial"/>
          <w:color w:val="828282"/>
          <w:sz w:val="18"/>
          <w:szCs w:val="18"/>
        </w:rPr>
        <w:t>del</w:t>
      </w:r>
      <w:r w:rsidRPr="00273A41">
        <w:rPr>
          <w:rFonts w:ascii="Arial" w:hAnsi="Arial" w:cs="Arial"/>
          <w:color w:val="828282"/>
          <w:sz w:val="18"/>
          <w:szCs w:val="18"/>
        </w:rPr>
        <w:t xml:space="preserve"> Aeropuerto de Narita / Haneda.</w:t>
      </w:r>
    </w:p>
    <w:p w14:paraId="4FC73854" w14:textId="61C76AD2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Asistencia y guía acompañante de habla hispana durante todo el recorrido.</w:t>
      </w:r>
    </w:p>
    <w:p w14:paraId="28C8D1A6" w14:textId="77B3F368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03 noches de alojamiento en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>.</w:t>
      </w:r>
    </w:p>
    <w:p w14:paraId="3B1F8CB2" w14:textId="1140A666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02 noches de alojamiento en Hiroshima.</w:t>
      </w:r>
    </w:p>
    <w:p w14:paraId="446555C4" w14:textId="2E2C2126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273A41">
        <w:rPr>
          <w:rFonts w:ascii="Arial" w:hAnsi="Arial" w:cs="Arial"/>
          <w:b/>
          <w:bCs/>
          <w:color w:val="828282"/>
          <w:sz w:val="18"/>
          <w:szCs w:val="18"/>
        </w:rPr>
        <w:t xml:space="preserve">01 noche de alojamiento en un </w:t>
      </w:r>
      <w:proofErr w:type="spellStart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>shukubo</w:t>
      </w:r>
      <w:proofErr w:type="spellEnd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 xml:space="preserve"> (templo budista) en </w:t>
      </w:r>
      <w:proofErr w:type="spellStart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>Koyasan</w:t>
      </w:r>
      <w:proofErr w:type="spellEnd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>.</w:t>
      </w:r>
    </w:p>
    <w:p w14:paraId="7E981684" w14:textId="0BEF7C4C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273A41">
        <w:rPr>
          <w:rFonts w:ascii="Arial" w:hAnsi="Arial" w:cs="Arial"/>
          <w:b/>
          <w:bCs/>
          <w:color w:val="828282"/>
          <w:sz w:val="18"/>
          <w:szCs w:val="18"/>
        </w:rPr>
        <w:t xml:space="preserve">01 noche de alojamiento en un </w:t>
      </w:r>
      <w:proofErr w:type="spellStart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>ryokan</w:t>
      </w:r>
      <w:proofErr w:type="spellEnd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 xml:space="preserve"> en </w:t>
      </w:r>
      <w:proofErr w:type="spellStart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>Kawayu</w:t>
      </w:r>
      <w:proofErr w:type="spellEnd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 xml:space="preserve"> </w:t>
      </w:r>
      <w:proofErr w:type="spellStart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>Onsen</w:t>
      </w:r>
      <w:proofErr w:type="spellEnd"/>
      <w:r w:rsidRPr="00273A41">
        <w:rPr>
          <w:rFonts w:ascii="Arial" w:hAnsi="Arial" w:cs="Arial"/>
          <w:b/>
          <w:bCs/>
          <w:color w:val="828282"/>
          <w:sz w:val="18"/>
          <w:szCs w:val="18"/>
        </w:rPr>
        <w:t>.</w:t>
      </w:r>
    </w:p>
    <w:p w14:paraId="2BA4CFBF" w14:textId="378215E7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01 noche de alojamiento en Osaka.</w:t>
      </w:r>
    </w:p>
    <w:p w14:paraId="6CC2ADB9" w14:textId="3A09F0AD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01 noche de alojamiento en Kanazawa.</w:t>
      </w:r>
    </w:p>
    <w:p w14:paraId="038F7C29" w14:textId="54B16249" w:rsidR="00273A41" w:rsidRPr="00273A41" w:rsidRDefault="00273A41" w:rsidP="00273A41">
      <w:pPr>
        <w:pStyle w:val="Prrafodelista"/>
        <w:numPr>
          <w:ilvl w:val="0"/>
          <w:numId w:val="27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01 noche de alojamiento en Takayama.</w:t>
      </w:r>
    </w:p>
    <w:p w14:paraId="329ADE61" w14:textId="14243170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03 noches de alojamiento en Tokyo.</w:t>
      </w:r>
    </w:p>
    <w:p w14:paraId="7B079C8B" w14:textId="13559680" w:rsid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Desayunos diarios, 06 almuerzos (incluyendo 01 box lunch/picnic durante el trayecto en tren bala) y 03 cenas según itinerario. </w:t>
      </w:r>
    </w:p>
    <w:p w14:paraId="7E1D9925" w14:textId="245A11A0" w:rsidR="00310214" w:rsidRPr="00310214" w:rsidRDefault="00310214" w:rsidP="00310214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color w:val="828282"/>
          <w:sz w:val="18"/>
          <w:szCs w:val="18"/>
        </w:rPr>
      </w:pPr>
      <w:r w:rsidRPr="00310214">
        <w:rPr>
          <w:rFonts w:ascii="Arial" w:hAnsi="Arial" w:cs="Arial"/>
          <w:color w:val="828282"/>
          <w:sz w:val="18"/>
          <w:szCs w:val="18"/>
        </w:rPr>
        <w:t xml:space="preserve">Los desayunos en el 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shukubo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 (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Koyasan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) y en el 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ryokan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 (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Kawayu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 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Onsen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>) son de estilo tradicional japonés.</w:t>
      </w:r>
    </w:p>
    <w:p w14:paraId="50890FEF" w14:textId="231B2417" w:rsidR="00310214" w:rsidRPr="00310214" w:rsidRDefault="00310214" w:rsidP="00310214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color w:val="828282"/>
          <w:sz w:val="18"/>
          <w:szCs w:val="18"/>
        </w:rPr>
      </w:pPr>
      <w:r w:rsidRPr="00310214">
        <w:rPr>
          <w:rFonts w:ascii="Arial" w:hAnsi="Arial" w:cs="Arial"/>
          <w:color w:val="828282"/>
          <w:sz w:val="18"/>
          <w:szCs w:val="18"/>
        </w:rPr>
        <w:t xml:space="preserve">La cena en el 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shukubo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 (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Koyasan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>) consiste en gastronomía vegetariana budista (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Shojin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 Ryori).</w:t>
      </w:r>
    </w:p>
    <w:p w14:paraId="557B65D2" w14:textId="4FD51F3A" w:rsidR="00310214" w:rsidRPr="00273A41" w:rsidRDefault="00310214" w:rsidP="00310214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color w:val="828282"/>
          <w:sz w:val="18"/>
          <w:szCs w:val="18"/>
        </w:rPr>
      </w:pPr>
      <w:r w:rsidRPr="00310214">
        <w:rPr>
          <w:rFonts w:ascii="Arial" w:hAnsi="Arial" w:cs="Arial"/>
          <w:color w:val="828282"/>
          <w:sz w:val="18"/>
          <w:szCs w:val="18"/>
        </w:rPr>
        <w:t xml:space="preserve">La cena en el 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ryokan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 (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Kawayu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 xml:space="preserve"> </w:t>
      </w:r>
      <w:proofErr w:type="spellStart"/>
      <w:r w:rsidRPr="00310214">
        <w:rPr>
          <w:rFonts w:ascii="Arial" w:hAnsi="Arial" w:cs="Arial"/>
          <w:color w:val="828282"/>
          <w:sz w:val="18"/>
          <w:szCs w:val="18"/>
        </w:rPr>
        <w:t>Onsen</w:t>
      </w:r>
      <w:proofErr w:type="spellEnd"/>
      <w:r w:rsidRPr="00310214">
        <w:rPr>
          <w:rFonts w:ascii="Arial" w:hAnsi="Arial" w:cs="Arial"/>
          <w:color w:val="828282"/>
          <w:sz w:val="18"/>
          <w:szCs w:val="18"/>
        </w:rPr>
        <w:t>) corresponde a una comida típica japonesa.</w:t>
      </w:r>
    </w:p>
    <w:p w14:paraId="1EFBC3F7" w14:textId="2A7C4843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Entradas a los atractivos turísticos mencionados en el programa.</w:t>
      </w:r>
    </w:p>
    <w:p w14:paraId="3B999480" w14:textId="6CF7AB1A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Visita de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, incluyendo templos, jardines y el Bosque de Bambú de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Arashiyama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>.</w:t>
      </w:r>
    </w:p>
    <w:p w14:paraId="0DE2CE11" w14:textId="1974A522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Visita al Castillo de Himeji y al Barrio Histórico de Kurashiki.</w:t>
      </w:r>
    </w:p>
    <w:p w14:paraId="5108144D" w14:textId="06E9DE0A" w:rsidR="00273A41" w:rsidRPr="00096AB9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096AB9">
        <w:rPr>
          <w:rFonts w:ascii="Arial" w:hAnsi="Arial" w:cs="Arial"/>
          <w:b/>
          <w:bCs/>
          <w:color w:val="828282"/>
          <w:sz w:val="18"/>
          <w:szCs w:val="18"/>
        </w:rPr>
        <w:t>Excursión a Hiroshima y la isla de Miyajima.</w:t>
      </w:r>
    </w:p>
    <w:p w14:paraId="3DFFBBAB" w14:textId="369E3E24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Visita al Monte Sagrado de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Koyasan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, </w:t>
      </w:r>
      <w:r w:rsidR="00096AB9">
        <w:rPr>
          <w:rFonts w:ascii="Arial" w:hAnsi="Arial" w:cs="Arial"/>
          <w:color w:val="828282"/>
          <w:sz w:val="18"/>
          <w:szCs w:val="18"/>
        </w:rPr>
        <w:t>con</w:t>
      </w:r>
      <w:r w:rsidRPr="00273A41">
        <w:rPr>
          <w:rFonts w:ascii="Arial" w:hAnsi="Arial" w:cs="Arial"/>
          <w:color w:val="828282"/>
          <w:sz w:val="18"/>
          <w:szCs w:val="18"/>
        </w:rPr>
        <w:t xml:space="preserve"> el Templo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Kongobuji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,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Danjo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Garan y el Mausoleo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Okunoin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>.</w:t>
      </w:r>
    </w:p>
    <w:p w14:paraId="16CF65F7" w14:textId="4C508866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Recorrido por el </w:t>
      </w:r>
      <w:r w:rsidRPr="00096AB9">
        <w:rPr>
          <w:rFonts w:ascii="Arial" w:hAnsi="Arial" w:cs="Arial"/>
          <w:b/>
          <w:bCs/>
          <w:color w:val="828282"/>
          <w:sz w:val="18"/>
          <w:szCs w:val="18"/>
        </w:rPr>
        <w:t xml:space="preserve">Camino Sagrado de </w:t>
      </w:r>
      <w:proofErr w:type="spellStart"/>
      <w:r w:rsidRPr="00096AB9">
        <w:rPr>
          <w:rFonts w:ascii="Arial" w:hAnsi="Arial" w:cs="Arial"/>
          <w:b/>
          <w:bCs/>
          <w:color w:val="828282"/>
          <w:sz w:val="18"/>
          <w:szCs w:val="18"/>
        </w:rPr>
        <w:t>Kumano</w:t>
      </w:r>
      <w:proofErr w:type="spellEnd"/>
      <w:r w:rsidRPr="00096AB9">
        <w:rPr>
          <w:rFonts w:ascii="Arial" w:hAnsi="Arial" w:cs="Arial"/>
          <w:b/>
          <w:bCs/>
          <w:color w:val="828282"/>
          <w:sz w:val="18"/>
          <w:szCs w:val="18"/>
        </w:rPr>
        <w:t xml:space="preserve"> (</w:t>
      </w:r>
      <w:proofErr w:type="spellStart"/>
      <w:r w:rsidRPr="00096AB9">
        <w:rPr>
          <w:rFonts w:ascii="Arial" w:hAnsi="Arial" w:cs="Arial"/>
          <w:b/>
          <w:bCs/>
          <w:color w:val="828282"/>
          <w:sz w:val="18"/>
          <w:szCs w:val="18"/>
        </w:rPr>
        <w:t>Kumano</w:t>
      </w:r>
      <w:proofErr w:type="spellEnd"/>
      <w:r w:rsidRPr="00096AB9">
        <w:rPr>
          <w:rFonts w:ascii="Arial" w:hAnsi="Arial" w:cs="Arial"/>
          <w:b/>
          <w:bCs/>
          <w:color w:val="828282"/>
          <w:sz w:val="18"/>
          <w:szCs w:val="18"/>
        </w:rPr>
        <w:t xml:space="preserve"> </w:t>
      </w:r>
      <w:proofErr w:type="spellStart"/>
      <w:r w:rsidRPr="00096AB9">
        <w:rPr>
          <w:rFonts w:ascii="Arial" w:hAnsi="Arial" w:cs="Arial"/>
          <w:b/>
          <w:bCs/>
          <w:color w:val="828282"/>
          <w:sz w:val="18"/>
          <w:szCs w:val="18"/>
        </w:rPr>
        <w:t>Kodo</w:t>
      </w:r>
      <w:proofErr w:type="spellEnd"/>
      <w:r w:rsidRPr="00096AB9">
        <w:rPr>
          <w:rFonts w:ascii="Arial" w:hAnsi="Arial" w:cs="Arial"/>
          <w:b/>
          <w:bCs/>
          <w:color w:val="828282"/>
          <w:sz w:val="18"/>
          <w:szCs w:val="18"/>
        </w:rPr>
        <w:t>)</w:t>
      </w:r>
      <w:r w:rsidRPr="00273A41">
        <w:rPr>
          <w:rFonts w:ascii="Arial" w:hAnsi="Arial" w:cs="Arial"/>
          <w:color w:val="828282"/>
          <w:sz w:val="18"/>
          <w:szCs w:val="18"/>
        </w:rPr>
        <w:t xml:space="preserve">, con visita al Santuario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Kumano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Hongu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Taisha y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Oyunohara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>.</w:t>
      </w:r>
    </w:p>
    <w:p w14:paraId="2D877C37" w14:textId="26FEAFA0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Visita panorámica de Osaka, incluyendo el Observatorio Umeda Sky y el barrio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Dotonbori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>.</w:t>
      </w:r>
    </w:p>
    <w:p w14:paraId="41B50865" w14:textId="44D14F5E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Visita de Kanazawa, incluyendo el Jardín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Kenroku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-en, el Mercado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Omicho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y los barrios tradicionales.</w:t>
      </w:r>
    </w:p>
    <w:p w14:paraId="590FF04B" w14:textId="5346FE07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>Excursión a Shirakawa-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go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y visita de Takayama.</w:t>
      </w:r>
    </w:p>
    <w:p w14:paraId="538252C6" w14:textId="426AC8CE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Visita al Parque Nacional de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Hakone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con </w:t>
      </w:r>
      <w:r w:rsidRPr="00096AB9">
        <w:rPr>
          <w:rFonts w:ascii="Arial" w:hAnsi="Arial" w:cs="Arial"/>
          <w:b/>
          <w:bCs/>
          <w:color w:val="828282"/>
          <w:sz w:val="18"/>
          <w:szCs w:val="18"/>
        </w:rPr>
        <w:t>mini crucero</w:t>
      </w:r>
      <w:r w:rsidRPr="00273A41">
        <w:rPr>
          <w:rFonts w:ascii="Arial" w:hAnsi="Arial" w:cs="Arial"/>
          <w:color w:val="828282"/>
          <w:sz w:val="18"/>
          <w:szCs w:val="18"/>
        </w:rPr>
        <w:t xml:space="preserve"> por el Lago Ashi y recorrido en teleférico (sujeto a condiciones climáticas).</w:t>
      </w:r>
    </w:p>
    <w:p w14:paraId="49AE547D" w14:textId="5CC18FA3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Visita de Tokyo, incluyendo la Torre de Tokyo, el Templo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Asakusa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Kannon (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Senso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-ji) y la calle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Nakamise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>.</w:t>
      </w:r>
    </w:p>
    <w:p w14:paraId="3FEC2217" w14:textId="6E8D19A5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Billetes de </w:t>
      </w:r>
      <w:r w:rsidRPr="00096AB9">
        <w:rPr>
          <w:rFonts w:ascii="Arial" w:hAnsi="Arial" w:cs="Arial"/>
          <w:b/>
          <w:bCs/>
          <w:color w:val="828282"/>
          <w:sz w:val="18"/>
          <w:szCs w:val="18"/>
        </w:rPr>
        <w:t xml:space="preserve">tren bala </w:t>
      </w:r>
      <w:proofErr w:type="spellStart"/>
      <w:r w:rsidRPr="00096AB9">
        <w:rPr>
          <w:rFonts w:ascii="Arial" w:hAnsi="Arial" w:cs="Arial"/>
          <w:b/>
          <w:bCs/>
          <w:color w:val="828282"/>
          <w:sz w:val="18"/>
          <w:szCs w:val="18"/>
        </w:rPr>
        <w:t>Shinkansen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en clase turista para los trayectos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– Himeji (Hikari)</w:t>
      </w:r>
      <w:r w:rsidR="00096AB9">
        <w:rPr>
          <w:rFonts w:ascii="Arial" w:hAnsi="Arial" w:cs="Arial"/>
          <w:color w:val="828282"/>
          <w:sz w:val="18"/>
          <w:szCs w:val="18"/>
        </w:rPr>
        <w:t xml:space="preserve"> /</w:t>
      </w:r>
      <w:r w:rsidRPr="00273A41">
        <w:rPr>
          <w:rFonts w:ascii="Arial" w:hAnsi="Arial" w:cs="Arial"/>
          <w:color w:val="828282"/>
          <w:sz w:val="18"/>
          <w:szCs w:val="18"/>
        </w:rPr>
        <w:t xml:space="preserve"> Hiroshima – Shin-Osaka (Nozomi) </w:t>
      </w:r>
      <w:r w:rsidR="00096AB9">
        <w:rPr>
          <w:rFonts w:ascii="Arial" w:hAnsi="Arial" w:cs="Arial"/>
          <w:color w:val="828282"/>
          <w:sz w:val="18"/>
          <w:szCs w:val="18"/>
        </w:rPr>
        <w:t>/</w:t>
      </w:r>
      <w:r w:rsidRPr="00273A41">
        <w:rPr>
          <w:rFonts w:ascii="Arial" w:hAnsi="Arial" w:cs="Arial"/>
          <w:color w:val="828282"/>
          <w:sz w:val="18"/>
          <w:szCs w:val="18"/>
        </w:rPr>
        <w:t xml:space="preserve"> Nagoya –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Odawara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(Hikari).</w:t>
      </w:r>
    </w:p>
    <w:p w14:paraId="335FB8FF" w14:textId="7B383D8B" w:rsidR="00273A41" w:rsidRPr="00273A41" w:rsidRDefault="00273A41" w:rsidP="00273A41">
      <w:pPr>
        <w:pStyle w:val="Prrafodelista"/>
        <w:numPr>
          <w:ilvl w:val="0"/>
          <w:numId w:val="31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273A41">
        <w:rPr>
          <w:rFonts w:ascii="Arial" w:hAnsi="Arial" w:cs="Arial"/>
          <w:color w:val="828282"/>
          <w:sz w:val="18"/>
          <w:szCs w:val="18"/>
        </w:rPr>
        <w:t xml:space="preserve">Billete de tren expreso limitado JR </w:t>
      </w:r>
      <w:proofErr w:type="spellStart"/>
      <w:r w:rsidRPr="00273A41">
        <w:rPr>
          <w:rFonts w:ascii="Arial" w:hAnsi="Arial" w:cs="Arial"/>
          <w:color w:val="828282"/>
          <w:sz w:val="18"/>
          <w:szCs w:val="18"/>
        </w:rPr>
        <w:t>Thunderbird</w:t>
      </w:r>
      <w:proofErr w:type="spellEnd"/>
      <w:r w:rsidRPr="00273A41">
        <w:rPr>
          <w:rFonts w:ascii="Arial" w:hAnsi="Arial" w:cs="Arial"/>
          <w:color w:val="828282"/>
          <w:sz w:val="18"/>
          <w:szCs w:val="18"/>
        </w:rPr>
        <w:t xml:space="preserve"> en clase turista para el trayecto Osaka – Kanazawa.</w:t>
      </w:r>
    </w:p>
    <w:p w14:paraId="626344E0" w14:textId="12AD85C6" w:rsidR="00062912" w:rsidRPr="008526C0" w:rsidRDefault="00577FEC" w:rsidP="008526C0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526C0">
        <w:rPr>
          <w:rFonts w:ascii="Arial" w:hAnsi="Arial" w:cs="Arial"/>
          <w:b/>
          <w:bCs/>
          <w:color w:val="828282"/>
          <w:sz w:val="18"/>
          <w:szCs w:val="18"/>
        </w:rPr>
        <w:t xml:space="preserve">TARIFA NO INCLUYE: </w:t>
      </w:r>
    </w:p>
    <w:p w14:paraId="439C19B2" w14:textId="06566A5C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Bebidas durante los almuerzos y cenas.</w:t>
      </w:r>
    </w:p>
    <w:p w14:paraId="56928D1E" w14:textId="551F9DB4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Propinas.</w:t>
      </w:r>
    </w:p>
    <w:p w14:paraId="4F3C8E5D" w14:textId="6C78D5C6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Tours opcionales (</w:t>
      </w:r>
      <w:r w:rsidR="00096AB9" w:rsidRPr="00096AB9">
        <w:rPr>
          <w:rFonts w:ascii="Arial" w:hAnsi="Arial" w:cs="Arial"/>
          <w:color w:val="828282"/>
          <w:sz w:val="18"/>
          <w:szCs w:val="18"/>
        </w:rPr>
        <w:t>Nara y Fushimi Inari, Nikko</w:t>
      </w:r>
      <w:r w:rsidR="00096AB9">
        <w:rPr>
          <w:rFonts w:ascii="Arial" w:hAnsi="Arial" w:cs="Arial"/>
          <w:color w:val="828282"/>
          <w:sz w:val="18"/>
          <w:szCs w:val="18"/>
        </w:rPr>
        <w:t>).</w:t>
      </w:r>
    </w:p>
    <w:p w14:paraId="612E7726" w14:textId="2C5393FF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Gastos personales.</w:t>
      </w:r>
    </w:p>
    <w:p w14:paraId="4E9DE630" w14:textId="0F7F8D21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Pasaporte, visados y trámites migratorios, en caso de ser requeridos.</w:t>
      </w:r>
    </w:p>
    <w:p w14:paraId="78D92551" w14:textId="3B2EACE4" w:rsid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Otros servicios no especificados en el programa.</w:t>
      </w:r>
    </w:p>
    <w:p w14:paraId="286DF2B5" w14:textId="45232B16" w:rsidR="00E02AAE" w:rsidRPr="00E02AAE" w:rsidRDefault="00E02AAE" w:rsidP="00FB5504">
      <w:pPr>
        <w:rPr>
          <w:rFonts w:ascii="Arial" w:eastAsiaTheme="minorHAnsi" w:hAnsi="Arial" w:cs="Arial"/>
          <w:b/>
          <w:bCs/>
          <w:color w:val="828282"/>
          <w:sz w:val="18"/>
          <w:szCs w:val="18"/>
          <w:lang w:val="es-ES" w:eastAsia="en-US"/>
        </w:rPr>
      </w:pPr>
      <w:r w:rsidRPr="00E02AAE">
        <w:rPr>
          <w:rFonts w:ascii="Arial" w:eastAsiaTheme="minorHAnsi" w:hAnsi="Arial" w:cs="Arial"/>
          <w:b/>
          <w:bCs/>
          <w:color w:val="828282"/>
          <w:sz w:val="18"/>
          <w:szCs w:val="18"/>
          <w:lang w:val="es-ES" w:eastAsia="en-US"/>
        </w:rPr>
        <w:t>ITINERARIO</w:t>
      </w:r>
      <w:r w:rsidR="00FB5504">
        <w:rPr>
          <w:rFonts w:ascii="Arial" w:eastAsiaTheme="minorHAnsi" w:hAnsi="Arial" w:cs="Arial"/>
          <w:b/>
          <w:bCs/>
          <w:color w:val="828282"/>
          <w:sz w:val="18"/>
          <w:szCs w:val="18"/>
          <w:lang w:val="es-ES" w:eastAsia="en-US"/>
        </w:rPr>
        <w:t>:</w:t>
      </w:r>
    </w:p>
    <w:p w14:paraId="145326BD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1 | KANSAI / ITAMI – KYOTO (Llegada)</w:t>
      </w:r>
    </w:p>
    <w:p w14:paraId="444ABC55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Llegada al Aeropuerto Internacional de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Kansai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(o Itami). Después de los trámites de inmigración y aduana, recepción por un asistente de habla hispana y traslado al hotel en servicio regular. Resto del día libre para actividades personales. Alojamiento en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Kyoto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.</w:t>
      </w:r>
    </w:p>
    <w:p w14:paraId="0227E306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4F3CFDFF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lastRenderedPageBreak/>
        <w:t>DÍA 2 | KYOTO (Desayuno y almuerzo)</w:t>
      </w:r>
    </w:p>
    <w:p w14:paraId="14EDC103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iniciaremos la visita de la antigua capital de Japón. Conoceremos el Templo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Sanjusangen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-do, el histórico Castillo de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Nijo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el famoso Templo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Kinkaku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-ji (Pabellón Dorado), el jardín del Templo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Tenryuji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y el espectacular Bosque de Bambú de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Arashiyama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. Almuerzo incluido. Finalizadas las visitas, regreso al hotel y alojamiento en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Kyoto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.</w:t>
      </w:r>
    </w:p>
    <w:p w14:paraId="00A82C40" w14:textId="77777777" w:rsid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57E4E147" w14:textId="5BA26922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3 | KYOTO (Desayuno)</w:t>
      </w:r>
    </w:p>
    <w:p w14:paraId="4C99E650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</w:t>
      </w:r>
      <w:r w:rsidRPr="001C277B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libre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para disfrutar de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Kyoto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a su propio ritmo. Posibilidad de realizar una excursión opcional de medio día a Nara y Fushimi Inari, visitando el Templo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Todaiji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donde se encuentra el Gran Buda, el Parque de los Ciervos Sagrados y el emblemático Santuario Fushimi Inari con sus miles de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torii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rojos. Regreso al hotel y alojamiento en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Kyoto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.</w:t>
      </w:r>
    </w:p>
    <w:p w14:paraId="47256D72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01E48BDB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4 | KYOTO – HIMEJI – KURASHIKI – HIROSHIMA (Desayuno y almuerzo)</w:t>
      </w:r>
    </w:p>
    <w:p w14:paraId="258E5FAA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>Después del desayuno, traslado a la estación para abordar el tren bala Hikari con destino a Himeji. Visitaremos el imponente Castillo de Himeji, declarado Patrimonio de la Humanidad por la UNESCO. Continuación por carretera hacia Kurashiki, donde disfrutaremos de un almuerzo incluido y recorreremos la antigua residencia de la familia Ohashi y el encantador Barrio Histórico Bikan. Posteriormente continuaremos hacia Hiroshima. Llegada al hotel y alojamiento.</w:t>
      </w:r>
    </w:p>
    <w:p w14:paraId="20F48CC6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Nota: 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>Las maletas serán trasladadas directamente al hotel en Hiroshima, por lo que será necesario preparar equipaje de mano para una noche. Si no fuera posible acceder a la torre principal del Castillo de Himeji por la alta afluencia de visitantes, la visita será sustituida por el Castillo de Osaka el Día 8.</w:t>
      </w:r>
    </w:p>
    <w:p w14:paraId="60C95D1F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28065C42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5 | HIROSHIMA – MIYAJIMA (Desayuno)</w:t>
      </w:r>
    </w:p>
    <w:p w14:paraId="13619FE1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realizaremos la visita de Hiroshima y la isla de Miyajima. Conoceremos el Parque Conmemorativo de la Paz, su museo, la Cúpula de la Bomba Atómica y el famoso Santuario Itsukushima, reconocido por su icónico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torii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flotante sobre el mar. Regreso al hotel y alojamiento en Hiroshima.</w:t>
      </w:r>
    </w:p>
    <w:p w14:paraId="233F3AA7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4BB9F02F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6 | HIROSHIMA – KOYASAN (Desayuno, almuerzo y cena)</w:t>
      </w:r>
    </w:p>
    <w:p w14:paraId="31551C56" w14:textId="45227F10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traslado a la estación para abordar el tren bala Nozomi con destino a Shin-Osaka. Continuaremos por carretera hacia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Koyasan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. Almuerzo incluido. Visitaremos el Templo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Kongobuji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el complejo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Danjo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Garan y el sagrado Mausoleo Okunoin. Posteriormente traslado al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shukubo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(templo budista), donde disfrutaremos de una </w:t>
      </w:r>
      <w:r w:rsidRPr="007F4382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tradicional cena vegetariana budista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. Alojamiento en el </w:t>
      </w:r>
      <w:proofErr w:type="spellStart"/>
      <w:r w:rsidRPr="007F4382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shukubo</w:t>
      </w:r>
      <w:proofErr w:type="spellEnd"/>
      <w:r w:rsidR="007F4382" w:rsidRPr="007F4382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, un tradicional templo budista japonés</w:t>
      </w:r>
      <w:r w:rsidRPr="007F4382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.</w:t>
      </w:r>
    </w:p>
    <w:p w14:paraId="377B8465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Nota: 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Las maletas serán trasladadas directamente al hotel en Osaka. Será necesario preparar equipaje de mano para dos noches en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Koyasan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y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Kawayu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Onsen.</w:t>
      </w:r>
    </w:p>
    <w:p w14:paraId="1892D542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540C1227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DÍA 7 | KOYASAN – </w:t>
      </w:r>
      <w:r w:rsidRPr="007F4382">
        <w:rPr>
          <w:rFonts w:ascii="Arial" w:hAnsi="Arial" w:cs="Arial"/>
          <w:b/>
          <w:bCs/>
          <w:color w:val="828282"/>
          <w:sz w:val="18"/>
          <w:szCs w:val="18"/>
          <w:u w:val="single"/>
          <w:lang w:val="es-ES"/>
        </w:rPr>
        <w:t>KUMANO KODO</w:t>
      </w: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 – KAWAYU ONSEN (Desayuno, almuerzo y cena)</w:t>
      </w:r>
    </w:p>
    <w:p w14:paraId="0C8C2474" w14:textId="546CB399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A primera hora de la mañana podrán participar en los servicios religiosos del templo. Después del desayuno típico japonés, salida hacia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Kumano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. Almuerzo incluido. Recorreremos parte del histórico </w:t>
      </w:r>
      <w:r w:rsidRPr="007F4382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Camino de </w:t>
      </w:r>
      <w:proofErr w:type="spellStart"/>
      <w:r w:rsidRPr="007F4382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Kumano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(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Kumano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Kodo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), una de las rutas de </w:t>
      </w:r>
      <w:r w:rsidRPr="007F4382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peregrinación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más importantes de Japón, y visitaremos el Santuario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Kumano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Hongu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Taisha y el antiguo recinto de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Oyunohara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. Traslado al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ryokan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cena y alojamiento en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Kawayu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Onsen</w:t>
      </w:r>
      <w:proofErr w:type="spellEnd"/>
      <w:r w:rsidR="00BB68A5">
        <w:rPr>
          <w:rFonts w:ascii="Arial" w:hAnsi="Arial" w:cs="Arial"/>
          <w:color w:val="828282"/>
          <w:sz w:val="18"/>
          <w:szCs w:val="18"/>
          <w:lang w:val="es-ES"/>
        </w:rPr>
        <w:t xml:space="preserve">, </w:t>
      </w:r>
      <w:r w:rsidR="00BB68A5" w:rsidRPr="00BB68A5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alojamiento tradicional japonés</w:t>
      </w:r>
      <w:r w:rsidR="00BB68A5" w:rsidRPr="00BB68A5">
        <w:rPr>
          <w:rFonts w:ascii="Arial" w:hAnsi="Arial" w:cs="Arial"/>
          <w:color w:val="828282"/>
          <w:sz w:val="18"/>
          <w:szCs w:val="18"/>
          <w:lang w:val="es-ES"/>
        </w:rPr>
        <w:t xml:space="preserve">. Ofrece una inmersión cultural única donde dormirás en </w:t>
      </w:r>
      <w:r w:rsidR="00BB68A5" w:rsidRPr="00BB68A5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habitaciones con suelo de tatami y futón</w:t>
      </w:r>
      <w:r w:rsidR="00BB68A5" w:rsidRPr="00BB68A5">
        <w:rPr>
          <w:rFonts w:ascii="Arial" w:hAnsi="Arial" w:cs="Arial"/>
          <w:color w:val="828282"/>
          <w:sz w:val="18"/>
          <w:szCs w:val="18"/>
          <w:lang w:val="es-ES"/>
        </w:rPr>
        <w:t>. Incluye el uso de batas yukata</w:t>
      </w:r>
      <w:r w:rsidR="00BB68A5">
        <w:rPr>
          <w:rFonts w:ascii="Arial" w:hAnsi="Arial" w:cs="Arial"/>
          <w:color w:val="828282"/>
          <w:sz w:val="18"/>
          <w:szCs w:val="18"/>
          <w:lang w:val="es-ES"/>
        </w:rPr>
        <w:t xml:space="preserve"> y</w:t>
      </w:r>
      <w:r w:rsidR="00BB68A5" w:rsidRPr="00BB68A5">
        <w:rPr>
          <w:rFonts w:ascii="Arial" w:hAnsi="Arial" w:cs="Arial"/>
          <w:color w:val="828282"/>
          <w:sz w:val="18"/>
          <w:szCs w:val="18"/>
          <w:lang w:val="es-ES"/>
        </w:rPr>
        <w:t xml:space="preserve"> baños termales </w:t>
      </w:r>
      <w:proofErr w:type="spellStart"/>
      <w:r w:rsidR="00BB68A5" w:rsidRPr="00BB68A5">
        <w:rPr>
          <w:rFonts w:ascii="Arial" w:hAnsi="Arial" w:cs="Arial"/>
          <w:color w:val="828282"/>
          <w:sz w:val="18"/>
          <w:szCs w:val="18"/>
          <w:lang w:val="es-ES"/>
        </w:rPr>
        <w:t>onsen</w:t>
      </w:r>
      <w:proofErr w:type="spellEnd"/>
    </w:p>
    <w:p w14:paraId="775F2B69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191160F8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8 | KAWAYU ONSEN – OSAKA (Desayuno)</w:t>
      </w:r>
    </w:p>
    <w:p w14:paraId="07F3C04C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salida por carretera hacia Osaka. A la llegada realizaremos una visita de la ciudad, conociendo el Observatorio Jardín Flotante del edificio Umeda Sky y el animado barrio de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Dotonbori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. Traslado al hotel y alojamiento en Osaka.</w:t>
      </w:r>
    </w:p>
    <w:p w14:paraId="2D24DF54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7A986A6F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9 | OSAKA – KANAZAWA (Desayuno)</w:t>
      </w:r>
    </w:p>
    <w:p w14:paraId="39DB1569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traslado a la estación para abordar el tren expreso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Thunderbird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con destino a Kanazawa. A la llegada iniciaremos la visita de la ciudad recorriendo el Jardín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Kenroku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-en, el Mercado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Omicho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el tradicional Barrio Higashi Chaya y el Barrio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Nagamachi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donde conoceremos la </w:t>
      </w:r>
      <w:r w:rsidRPr="00BB68A5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antigua residencia de la familia samurái Nomura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>. Traslado al hotel y alojamiento en Kanazawa.</w:t>
      </w:r>
    </w:p>
    <w:p w14:paraId="1C3B9761" w14:textId="6DD8A11D" w:rsidR="009D64A0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Nota: 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>Las maletas serán enviadas directamente al hotel en Tokyo, por lo que será necesario preparar equipaje de mano para dos noches.</w:t>
      </w:r>
    </w:p>
    <w:p w14:paraId="55166CAA" w14:textId="77777777" w:rsidR="009D64A0" w:rsidRDefault="009D64A0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44B2C11F" w14:textId="352B317E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10 | KANAZAWA – SHIRAKAWA-GO – TAKAYAMA (Desayuno, almuerzo y cena)</w:t>
      </w:r>
    </w:p>
    <w:p w14:paraId="70C906DD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>Después del desayuno, salida hacia Shirakawa-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go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declarado Patrimonio de la Humanidad por la UNESCO. Visitaremos una tradicional casa de estilo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Gassho-zukuri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antes de continuar hacia Takayama. Almuerzo incluido. Por la tarde recorreremos el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Yatai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Kaikan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, museo dedicado a las carrozas festivas, y la tradicional calle Kami-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Sannomachi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. Cena y alojamiento en Takayama.</w:t>
      </w:r>
    </w:p>
    <w:p w14:paraId="6B195075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4530823A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11 | TAKAYAMA – NAGOYA – HAKONE – TOKYO (Desayuno y almuerzo)</w:t>
      </w:r>
    </w:p>
    <w:p w14:paraId="4743DCA9" w14:textId="1234DFF9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salida por carretera hacia Nagoya para abordar el tren bala Hikari con destino a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Odawara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. Almuerzo tipo </w:t>
      </w:r>
      <w:r w:rsidR="00FF088E">
        <w:rPr>
          <w:rFonts w:ascii="Arial" w:hAnsi="Arial" w:cs="Arial"/>
          <w:color w:val="828282"/>
          <w:sz w:val="18"/>
          <w:szCs w:val="18"/>
          <w:lang w:val="es-ES"/>
        </w:rPr>
        <w:t>box lunch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a bordo del tren. Continuación hacia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Hakone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, donde realizaremos un mini 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lastRenderedPageBreak/>
        <w:t>crucero por el Lago Ashi y un recorrido en teleférico. Si las condiciones climáticas lo permiten, podremos disfrutar de vistas del majestuoso Monte Fuji. Posteriormente continuaremos hacia Tokyo. Llegada al hotel y alojamiento.</w:t>
      </w:r>
    </w:p>
    <w:p w14:paraId="52677AB6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Nota: 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>Dependiendo de las condiciones meteorológicas, el crucero o el teleférico podrán ser sustituidos por otras visitas. La vista del Monte Fuji está sujeta a las condiciones climáticas.</w:t>
      </w:r>
    </w:p>
    <w:p w14:paraId="66DB83C9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0E5BB6E6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12 | TOKYO (Desayuno y almuerzo)</w:t>
      </w:r>
    </w:p>
    <w:p w14:paraId="435F6DA5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realizaremos la visita de la capital japonesa. Conoceremos la Torre de Tokyo, el Templo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Asakusa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Kannon (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Senso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-ji) y la tradicional calle comercial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Nakamise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. Almuerzo incluido. El recorrido finalizará en el restaurante y el regreso al hotel será por cuenta del pasajero. Tarde libre para actividades personales. Alojamiento en Tokyo.</w:t>
      </w:r>
    </w:p>
    <w:p w14:paraId="3EFE24B0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36D2544C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13 | TOKYO (Desayuno)</w:t>
      </w:r>
    </w:p>
    <w:p w14:paraId="08C6859C" w14:textId="77777777" w:rsidR="00EC0A19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Después del desayuno, día libre para actividades personales. Posibilidad de realizar una excursión opcional a Nikko, donde se visitará el Santuario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Toshogu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 xml:space="preserve"> y la impresionante Cascada </w:t>
      </w:r>
      <w:proofErr w:type="spellStart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Kegon</w:t>
      </w:r>
      <w:proofErr w:type="spellEnd"/>
      <w:r w:rsidRPr="00EC0A19">
        <w:rPr>
          <w:rFonts w:ascii="Arial" w:hAnsi="Arial" w:cs="Arial"/>
          <w:color w:val="828282"/>
          <w:sz w:val="18"/>
          <w:szCs w:val="18"/>
          <w:lang w:val="es-ES"/>
        </w:rPr>
        <w:t>, recorriendo la famosa carretera en zigzag I-Ro-Ha. Almuerzo incluido durante la excursión. Regreso al hotel y alojamiento en Tokyo.</w:t>
      </w:r>
    </w:p>
    <w:p w14:paraId="045A1045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 xml:space="preserve">Nota: </w:t>
      </w:r>
      <w:r w:rsidRPr="00EC0A19">
        <w:rPr>
          <w:rFonts w:ascii="Arial" w:hAnsi="Arial" w:cs="Arial"/>
          <w:color w:val="828282"/>
          <w:sz w:val="18"/>
          <w:szCs w:val="18"/>
          <w:lang w:val="es-ES"/>
        </w:rPr>
        <w:t>El medio de transporte dependerá del número de participantes y de las condiciones de la temporada.</w:t>
      </w:r>
    </w:p>
    <w:p w14:paraId="0E2ED719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35FE9E1E" w14:textId="77777777" w:rsidR="00EC0A19" w:rsidRPr="00EC0A19" w:rsidRDefault="00EC0A19" w:rsidP="00EC0A19">
      <w:pPr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DÍA 14 | TOKYO – NARITA / HANEDA (Desayuno)</w:t>
      </w:r>
    </w:p>
    <w:p w14:paraId="596B0A29" w14:textId="7C7BF433" w:rsidR="007331A2" w:rsidRPr="00EC0A19" w:rsidRDefault="00EC0A19" w:rsidP="00EC0A19">
      <w:pPr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C0A19">
        <w:rPr>
          <w:rFonts w:ascii="Arial" w:hAnsi="Arial" w:cs="Arial"/>
          <w:color w:val="828282"/>
          <w:sz w:val="18"/>
          <w:szCs w:val="18"/>
          <w:lang w:val="es-ES"/>
        </w:rPr>
        <w:t>Después del desayuno, a la hora indicada, traslado en servicio regular con asistente de habla hispana al Aeropuerto Internacional de Narita o Haneda para tomar el vuelo de regreso. Fin de los servicios.</w:t>
      </w:r>
    </w:p>
    <w:p w14:paraId="3A5455FE" w14:textId="77777777" w:rsidR="00EC0A19" w:rsidRDefault="00EC0A19" w:rsidP="00EC0A19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62AC0844" w14:textId="77777777" w:rsidR="00121B08" w:rsidRPr="00121B08" w:rsidRDefault="00121B08" w:rsidP="00F71298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5FCEE980" w14:textId="21C6C96A" w:rsidR="00BF5629" w:rsidRPr="00121B08" w:rsidRDefault="00BF562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  <w:r w:rsidRPr="00121B08">
        <w:rPr>
          <w:rFonts w:ascii="Arial" w:eastAsia="Arial" w:hAnsi="Arial" w:cs="Arial"/>
          <w:b/>
          <w:color w:val="828282"/>
          <w:sz w:val="18"/>
          <w:szCs w:val="18"/>
        </w:rPr>
        <w:t>PRECIO POR PERSONA EN USD</w:t>
      </w:r>
      <w:r w:rsidR="00FB5504"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1FE0C638" w14:textId="77777777" w:rsidR="00BF5629" w:rsidRPr="00121B08" w:rsidRDefault="00BF562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tbl>
      <w:tblPr>
        <w:tblStyle w:val="Tablaconcuadrcula"/>
        <w:tblW w:w="5742" w:type="dxa"/>
        <w:jc w:val="center"/>
        <w:tblLook w:val="04A0" w:firstRow="1" w:lastRow="0" w:firstColumn="1" w:lastColumn="0" w:noHBand="0" w:noVBand="1"/>
      </w:tblPr>
      <w:tblGrid>
        <w:gridCol w:w="2778"/>
        <w:gridCol w:w="1487"/>
        <w:gridCol w:w="1477"/>
      </w:tblGrid>
      <w:tr w:rsidR="004A14BA" w:rsidRPr="00121B08" w14:paraId="2C69177D" w14:textId="77777777" w:rsidTr="00FB5504">
        <w:trPr>
          <w:trHeight w:val="285"/>
          <w:jc w:val="center"/>
        </w:trPr>
        <w:tc>
          <w:tcPr>
            <w:tcW w:w="2778" w:type="dxa"/>
            <w:shd w:val="clear" w:color="auto" w:fill="969696"/>
            <w:noWrap/>
            <w:vAlign w:val="center"/>
            <w:hideMark/>
          </w:tcPr>
          <w:p w14:paraId="477034E2" w14:textId="7B61CDF6" w:rsidR="004A14BA" w:rsidRPr="00121B08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TEMPORADAS 2026</w:t>
            </w:r>
          </w:p>
        </w:tc>
        <w:tc>
          <w:tcPr>
            <w:tcW w:w="1487" w:type="dxa"/>
            <w:shd w:val="clear" w:color="auto" w:fill="969696"/>
            <w:vAlign w:val="center"/>
          </w:tcPr>
          <w:p w14:paraId="36A9999E" w14:textId="6229A4CC" w:rsidR="004A14BA" w:rsidRPr="00121B08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121B0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HAB. DOBLE</w:t>
            </w:r>
          </w:p>
        </w:tc>
        <w:tc>
          <w:tcPr>
            <w:tcW w:w="1477" w:type="dxa"/>
            <w:shd w:val="clear" w:color="auto" w:fill="969696"/>
            <w:vAlign w:val="center"/>
          </w:tcPr>
          <w:p w14:paraId="2377223C" w14:textId="77777777" w:rsidR="004A14BA" w:rsidRPr="00121B08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121B0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HAB. SIMPLE</w:t>
            </w:r>
          </w:p>
        </w:tc>
      </w:tr>
      <w:tr w:rsidR="004A14BA" w:rsidRPr="00121B08" w14:paraId="04D1EE6F" w14:textId="77777777" w:rsidTr="00FB5504">
        <w:trPr>
          <w:trHeight w:val="285"/>
          <w:jc w:val="center"/>
        </w:trPr>
        <w:tc>
          <w:tcPr>
            <w:tcW w:w="2778" w:type="dxa"/>
            <w:noWrap/>
            <w:vAlign w:val="center"/>
          </w:tcPr>
          <w:p w14:paraId="279B820E" w14:textId="77777777" w:rsidR="004A14BA" w:rsidRDefault="004A14BA" w:rsidP="00FB5504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B</w:t>
            </w:r>
          </w:p>
          <w:p w14:paraId="13D91626" w14:textId="72A41646" w:rsidR="004A14BA" w:rsidRPr="00383331" w:rsidRDefault="004A14BA" w:rsidP="00FB550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Ago.: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07, 14, 21, 28</w:t>
            </w:r>
          </w:p>
          <w:p w14:paraId="0A337917" w14:textId="77777777" w:rsidR="004A14BA" w:rsidRPr="00383331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Sep.: </w:t>
            </w:r>
            <w:r w:rsidRPr="00383331">
              <w:rPr>
                <w:rFonts w:ascii="Arial" w:hAnsi="Arial" w:cs="Arial"/>
                <w:color w:val="828282"/>
                <w:sz w:val="18"/>
                <w:szCs w:val="18"/>
              </w:rPr>
              <w:t>02, 04, 09, 11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, 16</w:t>
            </w:r>
          </w:p>
          <w:p w14:paraId="32F98745" w14:textId="73B90D31" w:rsidR="004A14BA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Oct</w:t>
            </w: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13, 20</w:t>
            </w:r>
          </w:p>
        </w:tc>
        <w:tc>
          <w:tcPr>
            <w:tcW w:w="1487" w:type="dxa"/>
            <w:vAlign w:val="center"/>
          </w:tcPr>
          <w:p w14:paraId="5BB9804C" w14:textId="24C4FB3D" w:rsidR="004A14BA" w:rsidRPr="00121B08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6F4BBA">
              <w:rPr>
                <w:rFonts w:ascii="Arial" w:hAnsi="Arial" w:cs="Arial"/>
                <w:bCs/>
                <w:color w:val="828282"/>
                <w:sz w:val="18"/>
                <w:szCs w:val="18"/>
              </w:rPr>
              <w:t>5,229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477" w:type="dxa"/>
            <w:vAlign w:val="center"/>
          </w:tcPr>
          <w:p w14:paraId="767BC217" w14:textId="6FC92586" w:rsidR="004A14BA" w:rsidRPr="00121B08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6F4BBA">
              <w:rPr>
                <w:rFonts w:ascii="Arial" w:hAnsi="Arial" w:cs="Arial"/>
                <w:bCs/>
                <w:color w:val="828282"/>
                <w:sz w:val="18"/>
                <w:szCs w:val="18"/>
              </w:rPr>
              <w:t>7,145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A14BA" w:rsidRPr="00121B08" w14:paraId="6BA19912" w14:textId="77777777" w:rsidTr="00FB5504">
        <w:trPr>
          <w:trHeight w:val="285"/>
          <w:jc w:val="center"/>
        </w:trPr>
        <w:tc>
          <w:tcPr>
            <w:tcW w:w="2778" w:type="dxa"/>
            <w:noWrap/>
            <w:vAlign w:val="center"/>
          </w:tcPr>
          <w:p w14:paraId="74A96911" w14:textId="77777777" w:rsidR="004A14BA" w:rsidRDefault="004A14BA" w:rsidP="00FB5504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C</w:t>
            </w:r>
          </w:p>
          <w:p w14:paraId="22309CEA" w14:textId="1BF7786A" w:rsidR="004A14BA" w:rsidRPr="00383331" w:rsidRDefault="004A14BA" w:rsidP="00FB550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Ago.: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12, 19, 26</w:t>
            </w:r>
          </w:p>
          <w:p w14:paraId="3E008F5B" w14:textId="77777777" w:rsidR="004A14BA" w:rsidRPr="00383331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Sep.: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18, 23, 25</w:t>
            </w:r>
          </w:p>
          <w:p w14:paraId="5E699ED2" w14:textId="36886170" w:rsidR="004A14BA" w:rsidRPr="00383331" w:rsidRDefault="004A14BA" w:rsidP="00FB5504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Oct</w:t>
            </w: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02, 07, 14, 16, 21, 27, 28</w:t>
            </w:r>
          </w:p>
        </w:tc>
        <w:tc>
          <w:tcPr>
            <w:tcW w:w="1487" w:type="dxa"/>
            <w:vAlign w:val="center"/>
          </w:tcPr>
          <w:p w14:paraId="0E48F4DE" w14:textId="30B5C276" w:rsidR="004A14BA" w:rsidRPr="00121B08" w:rsidRDefault="004A14BA" w:rsidP="00FB5504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6F4BBA">
              <w:rPr>
                <w:rFonts w:ascii="Arial" w:hAnsi="Arial" w:cs="Arial"/>
                <w:color w:val="828282"/>
                <w:sz w:val="18"/>
                <w:szCs w:val="18"/>
              </w:rPr>
              <w:t>5,365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477" w:type="dxa"/>
            <w:vAlign w:val="center"/>
          </w:tcPr>
          <w:p w14:paraId="1FE692FC" w14:textId="19587D5F" w:rsidR="004A14BA" w:rsidRPr="00121B08" w:rsidRDefault="004A14BA" w:rsidP="00FB5504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6F4BBA">
              <w:rPr>
                <w:rFonts w:ascii="Arial" w:hAnsi="Arial" w:cs="Arial"/>
                <w:bCs/>
                <w:color w:val="828282"/>
                <w:sz w:val="18"/>
                <w:szCs w:val="18"/>
              </w:rPr>
              <w:t>7,325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A14BA" w:rsidRPr="00121B08" w14:paraId="66CC1B50" w14:textId="77777777" w:rsidTr="00FB5504">
        <w:trPr>
          <w:trHeight w:val="285"/>
          <w:jc w:val="center"/>
        </w:trPr>
        <w:tc>
          <w:tcPr>
            <w:tcW w:w="2778" w:type="dxa"/>
            <w:noWrap/>
            <w:vAlign w:val="center"/>
          </w:tcPr>
          <w:p w14:paraId="190EF94C" w14:textId="77777777" w:rsidR="004A14BA" w:rsidRDefault="004A14BA" w:rsidP="00FB5504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D</w:t>
            </w:r>
          </w:p>
          <w:p w14:paraId="6E7E92E7" w14:textId="7FD32D15" w:rsidR="004A14BA" w:rsidRPr="00383331" w:rsidRDefault="004A14BA" w:rsidP="00FB550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Ago.: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  <w:p w14:paraId="08D68DE6" w14:textId="77777777" w:rsidR="004A14BA" w:rsidRPr="00383331" w:rsidRDefault="004A14BA" w:rsidP="00FB5504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Sep.: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30</w:t>
            </w:r>
          </w:p>
          <w:p w14:paraId="2A0E6C46" w14:textId="77777777" w:rsidR="004A14BA" w:rsidRDefault="004A14BA" w:rsidP="00FB5504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Oct</w:t>
            </w: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09, 23, 30</w:t>
            </w:r>
          </w:p>
          <w:p w14:paraId="4BE1F982" w14:textId="065C8A5B" w:rsidR="004A14BA" w:rsidRPr="00383331" w:rsidRDefault="004A14BA" w:rsidP="00FB5504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Nov</w:t>
            </w: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04, 06, 11, 13, 18, 20</w:t>
            </w:r>
          </w:p>
        </w:tc>
        <w:tc>
          <w:tcPr>
            <w:tcW w:w="1487" w:type="dxa"/>
            <w:vAlign w:val="center"/>
          </w:tcPr>
          <w:p w14:paraId="74BEA80C" w14:textId="2740CDAF" w:rsidR="004A14BA" w:rsidRPr="00121B08" w:rsidRDefault="004A14BA" w:rsidP="00FB5504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6F4BBA">
              <w:rPr>
                <w:rFonts w:ascii="Arial" w:hAnsi="Arial" w:cs="Arial"/>
                <w:color w:val="828282"/>
                <w:sz w:val="18"/>
                <w:szCs w:val="18"/>
              </w:rPr>
              <w:t>5,635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477" w:type="dxa"/>
            <w:vAlign w:val="center"/>
          </w:tcPr>
          <w:p w14:paraId="5141DD1A" w14:textId="413B196D" w:rsidR="004A14BA" w:rsidRPr="00121B08" w:rsidRDefault="004A14BA" w:rsidP="00FB5504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6F4BBA">
              <w:rPr>
                <w:rFonts w:ascii="Arial" w:hAnsi="Arial" w:cs="Arial"/>
                <w:bCs/>
                <w:color w:val="828282"/>
                <w:sz w:val="18"/>
                <w:szCs w:val="18"/>
              </w:rPr>
              <w:t>7,669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</w:tbl>
    <w:p w14:paraId="2330C91B" w14:textId="57C30C84" w:rsidR="00D84D5A" w:rsidRDefault="00D84D5A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70C410BF" w14:textId="77777777" w:rsidR="007331A2" w:rsidRPr="00121B08" w:rsidRDefault="007331A2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16A83070" w14:textId="506730C5" w:rsidR="009346E8" w:rsidRPr="00121B08" w:rsidRDefault="009346E8" w:rsidP="009346E8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  <w:r w:rsidRPr="00121B08">
        <w:rPr>
          <w:rFonts w:ascii="Arial" w:eastAsia="Arial" w:hAnsi="Arial" w:cs="Arial"/>
          <w:b/>
          <w:color w:val="828282"/>
          <w:sz w:val="18"/>
          <w:szCs w:val="18"/>
        </w:rPr>
        <w:t>PRECIO POR PERSONA EN USD</w:t>
      </w:r>
      <w:r w:rsidR="00FB5504"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307FBB2C" w14:textId="77777777" w:rsidR="00BF5629" w:rsidRPr="00121B08" w:rsidRDefault="00BF5629" w:rsidP="00BF5629">
      <w:pPr>
        <w:rPr>
          <w:rFonts w:ascii="Arial" w:eastAsia="Arial" w:hAnsi="Arial" w:cs="Arial"/>
          <w:b/>
          <w:color w:val="828282"/>
          <w:sz w:val="18"/>
          <w:szCs w:val="18"/>
          <w:highlight w:val="yellow"/>
        </w:rPr>
      </w:pPr>
    </w:p>
    <w:tbl>
      <w:tblPr>
        <w:tblStyle w:val="Tablaconcuadrcula"/>
        <w:tblW w:w="4975" w:type="dxa"/>
        <w:jc w:val="center"/>
        <w:tblLook w:val="04A0" w:firstRow="1" w:lastRow="0" w:firstColumn="1" w:lastColumn="0" w:noHBand="0" w:noVBand="1"/>
      </w:tblPr>
      <w:tblGrid>
        <w:gridCol w:w="4208"/>
        <w:gridCol w:w="767"/>
      </w:tblGrid>
      <w:tr w:rsidR="00121B08" w:rsidRPr="00121B08" w14:paraId="377B716F" w14:textId="77777777" w:rsidTr="00FB5504">
        <w:trPr>
          <w:trHeight w:val="285"/>
          <w:jc w:val="center"/>
        </w:trPr>
        <w:tc>
          <w:tcPr>
            <w:tcW w:w="4975" w:type="dxa"/>
            <w:gridSpan w:val="2"/>
            <w:shd w:val="clear" w:color="auto" w:fill="969696"/>
            <w:vAlign w:val="center"/>
          </w:tcPr>
          <w:p w14:paraId="2F3C4DA5" w14:textId="77777777" w:rsidR="00BF5629" w:rsidRPr="00121B08" w:rsidRDefault="00BF5629" w:rsidP="00FB5504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en-US"/>
              </w:rPr>
            </w:pPr>
            <w:r w:rsidRPr="00121B08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SUPLEMENTO OPCIONAL</w:t>
            </w:r>
          </w:p>
        </w:tc>
      </w:tr>
      <w:tr w:rsidR="00121B08" w:rsidRPr="00121B08" w14:paraId="269CE180" w14:textId="77777777" w:rsidTr="00F27223">
        <w:trPr>
          <w:trHeight w:val="285"/>
          <w:jc w:val="center"/>
        </w:trPr>
        <w:tc>
          <w:tcPr>
            <w:tcW w:w="4208" w:type="dxa"/>
            <w:vAlign w:val="center"/>
          </w:tcPr>
          <w:p w14:paraId="15BB7589" w14:textId="61E8A7EE" w:rsidR="00BF5629" w:rsidRPr="00121B08" w:rsidRDefault="009A38A9" w:rsidP="007F123D">
            <w:pPr>
              <w:jc w:val="both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9A38A9">
              <w:rPr>
                <w:rFonts w:ascii="Arial" w:eastAsia="Arial" w:hAnsi="Arial" w:cs="Arial"/>
                <w:color w:val="828282"/>
                <w:sz w:val="18"/>
                <w:szCs w:val="18"/>
              </w:rPr>
              <w:t xml:space="preserve">Nara y Fushimi Inari de medio día desde </w:t>
            </w:r>
            <w:proofErr w:type="spellStart"/>
            <w:r w:rsidRPr="009A38A9">
              <w:rPr>
                <w:rFonts w:ascii="Arial" w:eastAsia="Arial" w:hAnsi="Arial" w:cs="Arial"/>
                <w:color w:val="828282"/>
                <w:sz w:val="18"/>
                <w:szCs w:val="18"/>
              </w:rPr>
              <w:t>Kyoto</w:t>
            </w:r>
            <w:proofErr w:type="spellEnd"/>
          </w:p>
        </w:tc>
        <w:tc>
          <w:tcPr>
            <w:tcW w:w="767" w:type="dxa"/>
            <w:vAlign w:val="center"/>
          </w:tcPr>
          <w:p w14:paraId="5398C3D0" w14:textId="062AB183" w:rsidR="00BF5629" w:rsidRPr="00121B08" w:rsidRDefault="00BF5629" w:rsidP="007F123D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eastAsia="Arial" w:hAnsi="Arial" w:cs="Arial"/>
                <w:color w:val="828282"/>
                <w:sz w:val="18"/>
                <w:szCs w:val="18"/>
              </w:rPr>
              <w:t xml:space="preserve">$ </w:t>
            </w:r>
            <w:r w:rsidR="009A38A9">
              <w:rPr>
                <w:rFonts w:ascii="Arial" w:eastAsia="Arial" w:hAnsi="Arial" w:cs="Arial"/>
                <w:color w:val="828282"/>
                <w:sz w:val="18"/>
                <w:szCs w:val="18"/>
              </w:rPr>
              <w:t>125</w:t>
            </w:r>
          </w:p>
        </w:tc>
      </w:tr>
      <w:tr w:rsidR="00243423" w:rsidRPr="00121B08" w14:paraId="5474E420" w14:textId="77777777" w:rsidTr="00F27223">
        <w:trPr>
          <w:trHeight w:val="285"/>
          <w:jc w:val="center"/>
        </w:trPr>
        <w:tc>
          <w:tcPr>
            <w:tcW w:w="4208" w:type="dxa"/>
            <w:vAlign w:val="center"/>
          </w:tcPr>
          <w:p w14:paraId="7AAA13C5" w14:textId="38C6DF30" w:rsidR="00243423" w:rsidRPr="009346E8" w:rsidRDefault="00243423" w:rsidP="00243423">
            <w:pPr>
              <w:jc w:val="both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 w:rsidRPr="009346E8">
              <w:rPr>
                <w:rFonts w:ascii="Arial" w:eastAsia="Arial" w:hAnsi="Arial" w:cs="Arial"/>
                <w:color w:val="828282"/>
                <w:sz w:val="18"/>
                <w:szCs w:val="18"/>
              </w:rPr>
              <w:t>Nikko con almuerzo desde Tokyo</w:t>
            </w:r>
          </w:p>
        </w:tc>
        <w:tc>
          <w:tcPr>
            <w:tcW w:w="767" w:type="dxa"/>
            <w:vAlign w:val="center"/>
          </w:tcPr>
          <w:p w14:paraId="69C56307" w14:textId="5D88120B" w:rsidR="00243423" w:rsidRPr="00121B08" w:rsidRDefault="00243423" w:rsidP="00243423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 w:rsidRPr="00121B08">
              <w:rPr>
                <w:rFonts w:ascii="Arial" w:eastAsia="Arial" w:hAnsi="Arial" w:cs="Arial"/>
                <w:color w:val="828282"/>
                <w:sz w:val="18"/>
                <w:szCs w:val="18"/>
              </w:rPr>
              <w:t xml:space="preserve">$ </w:t>
            </w:r>
            <w:r>
              <w:rPr>
                <w:rFonts w:ascii="Arial" w:eastAsia="Arial" w:hAnsi="Arial" w:cs="Arial"/>
                <w:color w:val="828282"/>
                <w:sz w:val="18"/>
                <w:szCs w:val="18"/>
              </w:rPr>
              <w:t>259</w:t>
            </w:r>
          </w:p>
        </w:tc>
      </w:tr>
    </w:tbl>
    <w:p w14:paraId="20757E82" w14:textId="77777777" w:rsidR="004A14BA" w:rsidRDefault="004A14BA" w:rsidP="00FB5504">
      <w:pPr>
        <w:rPr>
          <w:rFonts w:ascii="Arial" w:eastAsia="Arial" w:hAnsi="Arial" w:cs="Arial"/>
          <w:b/>
          <w:color w:val="828282"/>
          <w:sz w:val="18"/>
          <w:szCs w:val="18"/>
        </w:rPr>
      </w:pPr>
      <w:bookmarkStart w:id="1" w:name="_heading=h.1fob9te" w:colFirst="0" w:colLast="0"/>
      <w:bookmarkEnd w:id="1"/>
    </w:p>
    <w:p w14:paraId="7C4DE864" w14:textId="77777777" w:rsidR="004A14BA" w:rsidRDefault="004A14BA" w:rsidP="00E1560A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034F6AD0" w14:textId="196EF2D9" w:rsidR="00F71298" w:rsidRPr="00121B08" w:rsidRDefault="00E1560A" w:rsidP="00E1560A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  <w:r w:rsidRPr="00121B08">
        <w:rPr>
          <w:rFonts w:ascii="Arial" w:eastAsia="Arial" w:hAnsi="Arial" w:cs="Arial"/>
          <w:b/>
          <w:color w:val="828282"/>
          <w:sz w:val="18"/>
          <w:szCs w:val="18"/>
        </w:rPr>
        <w:t>HOTELES PREVISTOS O SIMILARES</w:t>
      </w:r>
      <w:r w:rsidR="00FB5504"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09A7D4FA" w14:textId="6FBB0610" w:rsidR="006C0B76" w:rsidRDefault="006C0B76" w:rsidP="007A631B">
      <w:pPr>
        <w:jc w:val="both"/>
        <w:rPr>
          <w:rFonts w:ascii="Arial" w:hAnsi="Arial" w:cs="Arial"/>
          <w:b/>
          <w:color w:val="828282"/>
          <w:sz w:val="18"/>
          <w:szCs w:val="18"/>
          <w:u w:val="single"/>
        </w:rPr>
      </w:pPr>
      <w:bookmarkStart w:id="2" w:name="_heading=h.3znysh7" w:colFirst="0" w:colLast="0"/>
      <w:bookmarkEnd w:id="2"/>
    </w:p>
    <w:tbl>
      <w:tblPr>
        <w:tblStyle w:val="Tablaconcuadrcula1"/>
        <w:tblW w:w="8487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3545"/>
        <w:gridCol w:w="3335"/>
      </w:tblGrid>
      <w:tr w:rsidR="00FF088E" w:rsidRPr="00486EB9" w14:paraId="1828D40B" w14:textId="5ACE487F" w:rsidTr="00FB5504">
        <w:trPr>
          <w:trHeight w:val="375"/>
          <w:jc w:val="center"/>
        </w:trPr>
        <w:tc>
          <w:tcPr>
            <w:tcW w:w="1607" w:type="dxa"/>
            <w:shd w:val="clear" w:color="auto" w:fill="969696"/>
            <w:vAlign w:val="center"/>
          </w:tcPr>
          <w:p w14:paraId="73973D3A" w14:textId="59E9D372" w:rsidR="00FF088E" w:rsidRPr="00486EB9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 w:rsidRPr="00486EB9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CIUDAD</w:t>
            </w:r>
          </w:p>
        </w:tc>
        <w:tc>
          <w:tcPr>
            <w:tcW w:w="3545" w:type="dxa"/>
            <w:shd w:val="clear" w:color="auto" w:fill="969696"/>
            <w:vAlign w:val="center"/>
          </w:tcPr>
          <w:p w14:paraId="0C14E1D8" w14:textId="63756FC5" w:rsidR="00FF088E" w:rsidRPr="00486EB9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HOTEL</w:t>
            </w:r>
          </w:p>
        </w:tc>
        <w:tc>
          <w:tcPr>
            <w:tcW w:w="3335" w:type="dxa"/>
            <w:shd w:val="clear" w:color="auto" w:fill="969696"/>
            <w:vAlign w:val="center"/>
          </w:tcPr>
          <w:p w14:paraId="713B07DE" w14:textId="42E78DD1" w:rsidR="00FF088E" w:rsidRPr="00101430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 w:rsidRPr="00101430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SUPERIOR</w:t>
            </w:r>
          </w:p>
        </w:tc>
      </w:tr>
      <w:tr w:rsidR="00FF088E" w:rsidRPr="00486EB9" w14:paraId="5EC310C2" w14:textId="02623571" w:rsidTr="00FB5504">
        <w:trPr>
          <w:trHeight w:val="179"/>
          <w:jc w:val="center"/>
        </w:trPr>
        <w:tc>
          <w:tcPr>
            <w:tcW w:w="1607" w:type="dxa"/>
            <w:vAlign w:val="center"/>
          </w:tcPr>
          <w:p w14:paraId="2868BED7" w14:textId="651C102A" w:rsidR="00FF088E" w:rsidRPr="00486EB9" w:rsidRDefault="00FF088E" w:rsidP="00FB550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Kyoto</w:t>
            </w:r>
          </w:p>
        </w:tc>
        <w:tc>
          <w:tcPr>
            <w:tcW w:w="3545" w:type="dxa"/>
            <w:vAlign w:val="center"/>
          </w:tcPr>
          <w:p w14:paraId="1EC2DBEF" w14:textId="2B4DBD32" w:rsidR="00101376" w:rsidRPr="00FB5504" w:rsidRDefault="00101376" w:rsidP="00FB550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Kyoto Century Hotel</w:t>
            </w:r>
          </w:p>
          <w:p w14:paraId="238B0FE0" w14:textId="1B80CEA8" w:rsidR="00101376" w:rsidRPr="00FB5504" w:rsidRDefault="00101376" w:rsidP="00FB550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Doubletree by Hilton Kyoto Station</w:t>
            </w:r>
          </w:p>
          <w:p w14:paraId="7233560B" w14:textId="77777777" w:rsidR="00101376" w:rsidRPr="00FB5504" w:rsidRDefault="00101376" w:rsidP="00FB550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Doubletree by Hilton Kyoto Higashiyama</w:t>
            </w:r>
          </w:p>
          <w:p w14:paraId="780479D6" w14:textId="0940001E" w:rsidR="00FF088E" w:rsidRPr="00101376" w:rsidRDefault="00101376" w:rsidP="00FB550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Kyoto </w:t>
            </w: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Tokyu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Hotel</w:t>
            </w:r>
            <w:r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o similar</w:t>
            </w:r>
          </w:p>
        </w:tc>
        <w:tc>
          <w:tcPr>
            <w:tcW w:w="3335" w:type="dxa"/>
            <w:vAlign w:val="center"/>
          </w:tcPr>
          <w:p w14:paraId="0ACED005" w14:textId="6358ADC5" w:rsidR="00FF088E" w:rsidRPr="00486EB9" w:rsidRDefault="00101376" w:rsidP="00FB550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Primera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-Superior</w:t>
            </w:r>
          </w:p>
        </w:tc>
      </w:tr>
      <w:tr w:rsidR="00FF088E" w:rsidRPr="00486EB9" w14:paraId="71A1DA4E" w14:textId="46390333" w:rsidTr="00FB5504">
        <w:trPr>
          <w:trHeight w:val="133"/>
          <w:jc w:val="center"/>
        </w:trPr>
        <w:tc>
          <w:tcPr>
            <w:tcW w:w="1607" w:type="dxa"/>
            <w:vAlign w:val="center"/>
          </w:tcPr>
          <w:p w14:paraId="2B794CD2" w14:textId="518618D7" w:rsidR="00FF088E" w:rsidRPr="00486EB9" w:rsidRDefault="00FF088E" w:rsidP="00FB550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Hiroshima</w:t>
            </w:r>
          </w:p>
        </w:tc>
        <w:tc>
          <w:tcPr>
            <w:tcW w:w="3545" w:type="dxa"/>
            <w:vAlign w:val="center"/>
          </w:tcPr>
          <w:p w14:paraId="05349F16" w14:textId="605FFED4" w:rsidR="00101376" w:rsidRPr="00101376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Granvia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Hiroshima</w:t>
            </w:r>
          </w:p>
          <w:p w14:paraId="6784EDC0" w14:textId="4226E68C" w:rsidR="00FF088E" w:rsidRPr="00486EB9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Granvia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Hiroshima South </w:t>
            </w: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Gateo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similar</w:t>
            </w:r>
          </w:p>
        </w:tc>
        <w:tc>
          <w:tcPr>
            <w:tcW w:w="3335" w:type="dxa"/>
            <w:vAlign w:val="center"/>
          </w:tcPr>
          <w:p w14:paraId="48E75DF7" w14:textId="15F75080" w:rsidR="00FF088E" w:rsidRPr="00486EB9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Superior</w:t>
            </w:r>
          </w:p>
        </w:tc>
      </w:tr>
      <w:tr w:rsidR="00FF088E" w:rsidRPr="00486EB9" w14:paraId="1C153827" w14:textId="74238255" w:rsidTr="00FB5504">
        <w:trPr>
          <w:trHeight w:val="133"/>
          <w:jc w:val="center"/>
        </w:trPr>
        <w:tc>
          <w:tcPr>
            <w:tcW w:w="1607" w:type="dxa"/>
            <w:vAlign w:val="center"/>
          </w:tcPr>
          <w:p w14:paraId="6B25C9CB" w14:textId="78704FEC" w:rsidR="00FF088E" w:rsidRPr="00486EB9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Koyasan</w:t>
            </w:r>
          </w:p>
        </w:tc>
        <w:tc>
          <w:tcPr>
            <w:tcW w:w="3545" w:type="dxa"/>
            <w:vAlign w:val="center"/>
          </w:tcPr>
          <w:p w14:paraId="78205426" w14:textId="77777777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it-IT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it-IT" w:eastAsia="en-US"/>
                <w14:ligatures w14:val="none"/>
              </w:rPr>
              <w:t>Rengejo-in</w:t>
            </w:r>
          </w:p>
          <w:p w14:paraId="2CC515D8" w14:textId="77777777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it-IT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it-IT" w:eastAsia="en-US"/>
                <w14:ligatures w14:val="none"/>
              </w:rPr>
              <w:t>Sekisho-in</w:t>
            </w:r>
          </w:p>
          <w:p w14:paraId="27284806" w14:textId="77777777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it-IT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it-IT" w:eastAsia="en-US"/>
                <w14:ligatures w14:val="none"/>
              </w:rPr>
              <w:t>Henjoko-in</w:t>
            </w:r>
          </w:p>
          <w:p w14:paraId="650C1883" w14:textId="2D29BB6E" w:rsidR="00FF088E" w:rsidRPr="00486EB9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Kumagai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-ji</w:t>
            </w:r>
            <w:r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(</w:t>
            </w:r>
            <w:proofErr w:type="spellStart"/>
            <w:proofErr w:type="gram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hab.japonesa</w:t>
            </w:r>
            <w:proofErr w:type="spellEnd"/>
            <w:proofErr w:type="gram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) o similar</w:t>
            </w:r>
          </w:p>
        </w:tc>
        <w:tc>
          <w:tcPr>
            <w:tcW w:w="3335" w:type="dxa"/>
            <w:vAlign w:val="center"/>
          </w:tcPr>
          <w:p w14:paraId="522B6E8C" w14:textId="348004BF" w:rsidR="00FF088E" w:rsidRPr="00486EB9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Templo </w:t>
            </w: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busdista</w:t>
            </w:r>
            <w:proofErr w:type="spellEnd"/>
          </w:p>
        </w:tc>
      </w:tr>
      <w:tr w:rsidR="00FF088E" w:rsidRPr="00486EB9" w14:paraId="5219C2BA" w14:textId="25E90547" w:rsidTr="00FB5504">
        <w:trPr>
          <w:trHeight w:val="133"/>
          <w:jc w:val="center"/>
        </w:trPr>
        <w:tc>
          <w:tcPr>
            <w:tcW w:w="1607" w:type="dxa"/>
            <w:vAlign w:val="center"/>
          </w:tcPr>
          <w:p w14:paraId="2BA98DC0" w14:textId="055BFDB2" w:rsidR="00FF088E" w:rsidRPr="00486EB9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Kawayu Onsen</w:t>
            </w:r>
          </w:p>
        </w:tc>
        <w:tc>
          <w:tcPr>
            <w:tcW w:w="3545" w:type="dxa"/>
            <w:vAlign w:val="center"/>
          </w:tcPr>
          <w:p w14:paraId="14531358" w14:textId="3C9CF93B" w:rsidR="00FF088E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eastAsia="en-US"/>
                <w14:ligatures w14:val="none"/>
              </w:rPr>
            </w:pPr>
            <w:proofErr w:type="spellStart"/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eastAsia="en-US"/>
                <w14:ligatures w14:val="none"/>
              </w:rPr>
              <w:t>Ryokan</w:t>
            </w:r>
            <w:proofErr w:type="spellEnd"/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eastAsia="en-US"/>
                <w14:ligatures w14:val="none"/>
              </w:rPr>
              <w:t xml:space="preserve"> Fujiya (</w:t>
            </w:r>
            <w:proofErr w:type="spellStart"/>
            <w:proofErr w:type="gramStart"/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eastAsia="en-US"/>
                <w14:ligatures w14:val="none"/>
              </w:rPr>
              <w:t>hab.japonesa</w:t>
            </w:r>
            <w:proofErr w:type="spellEnd"/>
            <w:proofErr w:type="gramEnd"/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eastAsia="en-US"/>
                <w14:ligatures w14:val="none"/>
              </w:rPr>
              <w:t>) o similar</w:t>
            </w:r>
          </w:p>
        </w:tc>
        <w:tc>
          <w:tcPr>
            <w:tcW w:w="3335" w:type="dxa"/>
            <w:vAlign w:val="center"/>
          </w:tcPr>
          <w:p w14:paraId="2501E6A1" w14:textId="47FD0E9B" w:rsidR="00FF088E" w:rsidRPr="00486EB9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Superior</w:t>
            </w:r>
          </w:p>
        </w:tc>
      </w:tr>
      <w:tr w:rsidR="00FF088E" w:rsidRPr="00486EB9" w14:paraId="3554D0F2" w14:textId="74662B1A" w:rsidTr="00FB5504">
        <w:trPr>
          <w:trHeight w:val="133"/>
          <w:jc w:val="center"/>
        </w:trPr>
        <w:tc>
          <w:tcPr>
            <w:tcW w:w="1607" w:type="dxa"/>
            <w:vAlign w:val="center"/>
          </w:tcPr>
          <w:p w14:paraId="7718FAF0" w14:textId="71933A19" w:rsidR="00FF088E" w:rsidRPr="00486EB9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Osaka</w:t>
            </w:r>
          </w:p>
        </w:tc>
        <w:tc>
          <w:tcPr>
            <w:tcW w:w="3545" w:type="dxa"/>
            <w:vAlign w:val="center"/>
          </w:tcPr>
          <w:p w14:paraId="533863AD" w14:textId="0C1C797A" w:rsidR="00FF088E" w:rsidRPr="00486EB9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Citadines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Namba Osaka - DLX o simila</w:t>
            </w:r>
            <w:r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r</w:t>
            </w:r>
          </w:p>
        </w:tc>
        <w:tc>
          <w:tcPr>
            <w:tcW w:w="3335" w:type="dxa"/>
            <w:vAlign w:val="center"/>
          </w:tcPr>
          <w:p w14:paraId="002FBB63" w14:textId="35FF8FEF" w:rsidR="00FF088E" w:rsidRPr="00486EB9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Superior</w:t>
            </w:r>
          </w:p>
        </w:tc>
      </w:tr>
      <w:tr w:rsidR="00FF088E" w:rsidRPr="00486EB9" w14:paraId="0967CEBD" w14:textId="77777777" w:rsidTr="00FB5504">
        <w:trPr>
          <w:trHeight w:val="133"/>
          <w:jc w:val="center"/>
        </w:trPr>
        <w:tc>
          <w:tcPr>
            <w:tcW w:w="1607" w:type="dxa"/>
            <w:vAlign w:val="center"/>
          </w:tcPr>
          <w:p w14:paraId="1F10F46F" w14:textId="386DECEC" w:rsidR="00FF088E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lastRenderedPageBreak/>
              <w:t>Kanazawa</w:t>
            </w:r>
          </w:p>
        </w:tc>
        <w:tc>
          <w:tcPr>
            <w:tcW w:w="3545" w:type="dxa"/>
            <w:vAlign w:val="center"/>
          </w:tcPr>
          <w:p w14:paraId="1598885E" w14:textId="782ACB16" w:rsidR="00101376" w:rsidRPr="00101376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Kanazawa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Tokyu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Hotel</w:t>
            </w:r>
          </w:p>
          <w:p w14:paraId="687E11DA" w14:textId="41555C0E" w:rsidR="00FF088E" w:rsidRPr="00BD66EE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ANA </w:t>
            </w: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Crowne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Plaza </w:t>
            </w: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Kanazawa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r w:rsidR="00310214"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o similar</w:t>
            </w:r>
          </w:p>
        </w:tc>
        <w:tc>
          <w:tcPr>
            <w:tcW w:w="3335" w:type="dxa"/>
            <w:vAlign w:val="center"/>
          </w:tcPr>
          <w:p w14:paraId="477FB5A1" w14:textId="7FCE087F" w:rsidR="00FF088E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Superior</w:t>
            </w:r>
          </w:p>
        </w:tc>
      </w:tr>
      <w:tr w:rsidR="00FF088E" w:rsidRPr="00486EB9" w14:paraId="772AA5E5" w14:textId="77777777" w:rsidTr="00FB5504">
        <w:trPr>
          <w:trHeight w:val="133"/>
          <w:jc w:val="center"/>
        </w:trPr>
        <w:tc>
          <w:tcPr>
            <w:tcW w:w="1607" w:type="dxa"/>
            <w:vAlign w:val="center"/>
          </w:tcPr>
          <w:p w14:paraId="1E903C20" w14:textId="2D5B2013" w:rsidR="00FF088E" w:rsidRPr="00FF088E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Takayama/Gero</w:t>
            </w:r>
          </w:p>
        </w:tc>
        <w:tc>
          <w:tcPr>
            <w:tcW w:w="3545" w:type="dxa"/>
            <w:vAlign w:val="center"/>
          </w:tcPr>
          <w:p w14:paraId="22FE7636" w14:textId="77777777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Tokyu Stay Hida Takayama</w:t>
            </w:r>
          </w:p>
          <w:p w14:paraId="77D7EC78" w14:textId="5DBFF8C9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Associa Takayama</w:t>
            </w:r>
          </w:p>
          <w:p w14:paraId="0BA482A0" w14:textId="77777777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Resort</w:t>
            </w:r>
          </w:p>
          <w:p w14:paraId="30A4F87C" w14:textId="77777777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Gero Suimeikan (hab.japonesa)</w:t>
            </w:r>
          </w:p>
          <w:p w14:paraId="1E2B2E79" w14:textId="77777777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Mercure Hida Takayama</w:t>
            </w:r>
          </w:p>
          <w:p w14:paraId="21C3DDB1" w14:textId="6576EB3B" w:rsidR="00101376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Hoshokaku (hab. japonesa o</w:t>
            </w:r>
          </w:p>
          <w:p w14:paraId="1E5F6986" w14:textId="721C9C2D" w:rsidR="00FF088E" w:rsidRPr="00FB5504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eastAsia="en-US"/>
                <w14:ligatures w14:val="none"/>
              </w:rPr>
            </w:pPr>
            <w:r w:rsidRPr="00FB550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eastAsia="en-US"/>
                <w14:ligatures w14:val="none"/>
              </w:rPr>
              <w:t>japonesa con camas) o similar</w:t>
            </w:r>
          </w:p>
        </w:tc>
        <w:tc>
          <w:tcPr>
            <w:tcW w:w="3335" w:type="dxa"/>
            <w:vAlign w:val="center"/>
          </w:tcPr>
          <w:p w14:paraId="4D60019C" w14:textId="07699537" w:rsidR="00FF088E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Superior</w:t>
            </w:r>
          </w:p>
        </w:tc>
      </w:tr>
      <w:tr w:rsidR="00FF088E" w:rsidRPr="00486EB9" w14:paraId="1064D842" w14:textId="77777777" w:rsidTr="00FB5504">
        <w:trPr>
          <w:trHeight w:val="133"/>
          <w:jc w:val="center"/>
        </w:trPr>
        <w:tc>
          <w:tcPr>
            <w:tcW w:w="1607" w:type="dxa"/>
            <w:vAlign w:val="center"/>
          </w:tcPr>
          <w:p w14:paraId="72F3A36C" w14:textId="4F82FAA3" w:rsidR="00FF088E" w:rsidRPr="00FF088E" w:rsidRDefault="00FF088E" w:rsidP="00FB5504">
            <w:pPr>
              <w:jc w:val="center"/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FF088E">
              <w:rPr>
                <w:rFonts w:ascii="Arial" w:eastAsia="Calibri" w:hAnsi="Arial" w:cs="Arial"/>
                <w:b/>
                <w:bCs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Tokyo</w:t>
            </w:r>
          </w:p>
        </w:tc>
        <w:tc>
          <w:tcPr>
            <w:tcW w:w="3545" w:type="dxa"/>
            <w:vAlign w:val="center"/>
          </w:tcPr>
          <w:p w14:paraId="07D153A2" w14:textId="77777777" w:rsidR="00FF088E" w:rsidRPr="00BD66EE" w:rsidRDefault="00FF088E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</w:p>
        </w:tc>
        <w:tc>
          <w:tcPr>
            <w:tcW w:w="3335" w:type="dxa"/>
            <w:vAlign w:val="center"/>
          </w:tcPr>
          <w:p w14:paraId="048228D3" w14:textId="0D6DD82E" w:rsidR="00FF088E" w:rsidRDefault="00101376" w:rsidP="00FB550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Primera</w:t>
            </w:r>
            <w:proofErr w:type="spellEnd"/>
            <w:r w:rsidRPr="00101376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-Superior</w:t>
            </w:r>
          </w:p>
        </w:tc>
      </w:tr>
    </w:tbl>
    <w:p w14:paraId="74E48E05" w14:textId="77777777" w:rsidR="00F4188C" w:rsidRPr="00121B08" w:rsidRDefault="00F4188C" w:rsidP="007A631B">
      <w:pPr>
        <w:jc w:val="both"/>
        <w:rPr>
          <w:rFonts w:ascii="Arial" w:hAnsi="Arial" w:cs="Arial"/>
          <w:b/>
          <w:color w:val="828282"/>
          <w:sz w:val="18"/>
          <w:szCs w:val="18"/>
          <w:u w:val="single"/>
        </w:rPr>
      </w:pPr>
    </w:p>
    <w:p w14:paraId="161EF390" w14:textId="77777777" w:rsidR="006C0B76" w:rsidRPr="00121B08" w:rsidRDefault="006C0B76" w:rsidP="007A631B">
      <w:pPr>
        <w:jc w:val="both"/>
        <w:rPr>
          <w:rFonts w:ascii="Arial" w:hAnsi="Arial" w:cs="Arial"/>
          <w:b/>
          <w:color w:val="828282"/>
          <w:sz w:val="18"/>
          <w:szCs w:val="18"/>
          <w:u w:val="single"/>
        </w:rPr>
      </w:pPr>
    </w:p>
    <w:p w14:paraId="336711AE" w14:textId="77777777" w:rsidR="00F27223" w:rsidRPr="00F27223" w:rsidRDefault="00F27223" w:rsidP="00F27223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/>
          <w:color w:val="828282"/>
          <w:sz w:val="18"/>
          <w:szCs w:val="18"/>
        </w:rPr>
        <w:t>IMPORTANTE:</w:t>
      </w:r>
    </w:p>
    <w:p w14:paraId="2C35B417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Las habitaciones son de tipo Twin (dos camas). La solicitud de cama matrimonial podrá realizarse únicamente para las estancias en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Kyoto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y Tokyo, sin suplemento, y estará sujeta a disponibilidad, por lo que no puede garantizarse.</w:t>
      </w:r>
    </w:p>
    <w:p w14:paraId="234AA4F5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Las habitaciones triples cuentan con una cama adicional (plegable o sofá cama) y están sujetas a confirmación. No se recomiendan para 3 adultos.</w:t>
      </w:r>
    </w:p>
    <w:p w14:paraId="01A7133D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Check-in a partir de las 15:00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. Early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check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-in y late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check-out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disponibles con suplemento y sujetos a disponibilidad.</w:t>
      </w:r>
    </w:p>
    <w:p w14:paraId="0199C289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En el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shukubo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de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Koyasan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, las habitaciones no tienen baño privado, las paredes son finas y las puertas correderas. La cena y el desayuno se sirven sobre el tatami (suelo japonés).</w:t>
      </w:r>
    </w:p>
    <w:p w14:paraId="02C8BE2B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Las habitaciones son para no fumadores. Habitaciones para fumadores únicamente bajo solicitud y sujetas a disponibilidad.</w:t>
      </w:r>
    </w:p>
    <w:p w14:paraId="6A341FAA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No se incluyen bebidas durante las comidas.</w:t>
      </w:r>
    </w:p>
    <w:p w14:paraId="6CAFBC7B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Las solicitudes por alergias, intolerancias alimentarias o dietas especiales deben informarse antes del viaje. Su atención estará sujeta a disponibilidad y no puede garantizarse.</w:t>
      </w:r>
    </w:p>
    <w:p w14:paraId="2CDEA7DB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El acceso a los baños termales (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Onsen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) puede estar restringido para personas con tatuajes, de acuerdo con las políticas de cada alojamiento.</w:t>
      </w:r>
    </w:p>
    <w:p w14:paraId="74DA490F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La caminata por el Camino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Kumano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(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Kumano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Kodo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) tiene una duración aproximada de 60 minutos (3 km) por senderos con desniveles y escaleras, por lo que puede resultar exigente para personas con movilidad reducida. El guía podrá determinar si algún pasajero no se encuentra en condiciones de realizarla.</w:t>
      </w:r>
    </w:p>
    <w:p w14:paraId="7531AFBE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Se recomienda llevar ropa de manga larga, calzado adecuado para caminos de tierra, toalla, paraguas y/o impermeable.</w:t>
      </w:r>
    </w:p>
    <w:p w14:paraId="0E30106D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Japón presenta limitaciones de accesibilidad en algunos hoteles, transportes y lugares turísticos. Se recomienda consultar previamente en caso de pasajeros con movilidad reducida.</w:t>
      </w:r>
    </w:p>
    <w:p w14:paraId="64F2D793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Para vuelos de salida en horarios muy tempranos desde Tokyo, el desayuno podría no ser servido y no aplica reembolso.</w:t>
      </w:r>
    </w:p>
    <w:p w14:paraId="53450229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Los traslados de llegada (Aeropuerto de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Kansai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/Itami – hotel en Osaka) y salida (hotel en Tokyo – Aeropuerto de Narita/Haneda) son en servicio regular con asistencia de habla hispana y, en algunos casos, pueden realizarse con paradas o no ser directos.</w:t>
      </w:r>
    </w:p>
    <w:p w14:paraId="0E5AB8B4" w14:textId="460576B3" w:rsidR="009A38A9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Los cambios de vuelos o modificaciones en los traslados después de la confirmación pueden generar un suplemento y estarán sujetos a disponibilidad.</w:t>
      </w:r>
    </w:p>
    <w:p w14:paraId="15350CEB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Los vuelos con llegadas o salidas en horarios nocturnos o muy tempranos pueden generar un suplemento de JPY 15,000 netos por reserva para el servicio de traslado.</w:t>
      </w:r>
    </w:p>
    <w:p w14:paraId="2F3D58D5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Las visitas se realizan con guía de habla hispana. Para grupos de 10 pasajeros o más se operan en vehículo privado (taxi, coche, minibús o autocar); para grupos menores, podrán realizarse utilizando transporte público.</w:t>
      </w:r>
    </w:p>
    <w:p w14:paraId="5F85A577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El guía acompañante de habla hispana estará presente durante todo el circuito, excepto en los trayectos en tren (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Kyoto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– Himeji, Hiroshima – Shin-Osaka, Osaka – Kanazawa y Nagoya –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Odawara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), los días libres y, ocasionalmente, durante las cenas en Takayama y/o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Hakone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2529A804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Se incluye el traslado de una maleta de hasta 23 kg por persona entre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Kyoto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, Hiroshima, Osaka y Tokyo. Será necesario preparar equipaje de mano (hasta 10 kg) para las estancias en Hiroshima (1 noche),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Koyasan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y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Kawayu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proofErr w:type="spellStart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Onsen</w:t>
      </w:r>
      <w:proofErr w:type="spellEnd"/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 xml:space="preserve"> (2 noches), y Kanazawa y Takayama (2 noches). La segunda maleta o adicionales tendrán un suplemento de pago directo en Japón.</w:t>
      </w:r>
    </w:p>
    <w:p w14:paraId="4A1F5681" w14:textId="77777777" w:rsidR="004A70A0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t>Los hoteles previstos son referenciales y podrán ser sustituidos por otros de categoría similar por motivos operativos.</w:t>
      </w:r>
    </w:p>
    <w:p w14:paraId="48968900" w14:textId="74E693AB" w:rsidR="00F27223" w:rsidRPr="00FB5504" w:rsidRDefault="004A70A0" w:rsidP="00FB5504">
      <w:pPr>
        <w:pStyle w:val="Prrafodelista"/>
        <w:numPr>
          <w:ilvl w:val="0"/>
          <w:numId w:val="33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Cs/>
          <w:color w:val="828282"/>
          <w:sz w:val="18"/>
          <w:szCs w:val="18"/>
        </w:rPr>
        <w:lastRenderedPageBreak/>
        <w:t>Las propinas son voluntarias. Gastos personales, pasaporte, visados y otros servicios no especificados no están incluidos.</w:t>
      </w:r>
    </w:p>
    <w:p w14:paraId="666DE854" w14:textId="73840FEC" w:rsidR="00BF5629" w:rsidRPr="00121B08" w:rsidRDefault="00BF5629" w:rsidP="00F27223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  <w:r w:rsidRPr="00121B08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2176D607" w14:textId="0BE6BDC3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828282"/>
          <w:sz w:val="18"/>
          <w:szCs w:val="18"/>
        </w:rPr>
      </w:pPr>
      <w:r w:rsidRPr="00FB5504">
        <w:rPr>
          <w:rFonts w:ascii="Arial" w:hAnsi="Arial" w:cs="Arial"/>
          <w:color w:val="828282"/>
          <w:sz w:val="18"/>
          <w:szCs w:val="18"/>
        </w:rPr>
        <w:t xml:space="preserve">Solicitar como </w:t>
      </w:r>
      <w:r w:rsidR="004A70A0" w:rsidRPr="00FB5504">
        <w:rPr>
          <w:rFonts w:ascii="Arial" w:hAnsi="Arial" w:cs="Arial"/>
          <w:b/>
          <w:bCs/>
          <w:color w:val="828282"/>
          <w:sz w:val="18"/>
          <w:szCs w:val="18"/>
        </w:rPr>
        <w:t>CAMINO SAGRADO DE KUMANO</w:t>
      </w:r>
    </w:p>
    <w:p w14:paraId="66FD9984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Válido para comprar hasta agotar stock.</w:t>
      </w:r>
    </w:p>
    <w:p w14:paraId="29F74807" w14:textId="6630BF2D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 xml:space="preserve">Comisión: 12% + incentivo de USD </w:t>
      </w:r>
      <w:r w:rsidR="004A70A0" w:rsidRPr="00FB5504">
        <w:rPr>
          <w:rFonts w:ascii="Arial" w:eastAsia="Arial" w:hAnsi="Arial" w:cs="Arial"/>
          <w:color w:val="828282"/>
          <w:sz w:val="18"/>
          <w:szCs w:val="18"/>
        </w:rPr>
        <w:t>25</w:t>
      </w:r>
      <w:r w:rsidRPr="00FB5504">
        <w:rPr>
          <w:rFonts w:ascii="Arial" w:eastAsia="Arial" w:hAnsi="Arial" w:cs="Arial"/>
          <w:color w:val="828282"/>
          <w:sz w:val="18"/>
          <w:szCs w:val="18"/>
        </w:rPr>
        <w:t>.00 por pasajero.</w:t>
      </w:r>
    </w:p>
    <w:p w14:paraId="0E92FDAD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Comisión de tours opcionales: 5%.</w:t>
      </w:r>
    </w:p>
    <w:p w14:paraId="6EB0F433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FB5504">
        <w:rPr>
          <w:rFonts w:ascii="Arial" w:eastAsia="Arial" w:hAnsi="Arial" w:cs="Arial"/>
          <w:b/>
          <w:bCs/>
          <w:color w:val="828282"/>
          <w:sz w:val="18"/>
          <w:szCs w:val="18"/>
        </w:rPr>
        <w:t>Salida mínima: 02 pasajeros.</w:t>
      </w:r>
    </w:p>
    <w:p w14:paraId="1595364D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Tarifas y precios dinámicos sujetos a variación sin previo aviso y no aplicables a grupos.</w:t>
      </w:r>
    </w:p>
    <w:p w14:paraId="1850DF7F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Tarifas para pagos en efectivo o depósito en cuentas bancarias.</w:t>
      </w:r>
    </w:p>
    <w:p w14:paraId="719AD576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Reserva no reembolsable, no endosable ni transferible.</w:t>
      </w:r>
    </w:p>
    <w:p w14:paraId="5BFC1743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No show: penalidad del 100%.</w:t>
      </w:r>
    </w:p>
    <w:p w14:paraId="711547DE" w14:textId="422C0F39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Tipo de cambio referencial: S/ 3.</w:t>
      </w:r>
      <w:r w:rsidR="00152C17" w:rsidRPr="00FB5504">
        <w:rPr>
          <w:rFonts w:ascii="Arial" w:eastAsia="Arial" w:hAnsi="Arial" w:cs="Arial"/>
          <w:color w:val="828282"/>
          <w:sz w:val="18"/>
          <w:szCs w:val="18"/>
        </w:rPr>
        <w:t>6</w:t>
      </w:r>
      <w:r w:rsidRPr="00FB5504">
        <w:rPr>
          <w:rFonts w:ascii="Arial" w:eastAsia="Arial" w:hAnsi="Arial" w:cs="Arial"/>
          <w:color w:val="828282"/>
          <w:sz w:val="18"/>
          <w:szCs w:val="18"/>
        </w:rPr>
        <w:t>0.</w:t>
      </w:r>
    </w:p>
    <w:p w14:paraId="58730A61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Esta tarifa puede caducar en cualquier momento por regulaciones del operador.</w:t>
      </w:r>
    </w:p>
    <w:p w14:paraId="50621975" w14:textId="77777777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El orden de las visitas puede variar por operatividad, garantizando siempre el programa completo.</w:t>
      </w:r>
    </w:p>
    <w:p w14:paraId="5E777EC2" w14:textId="2F50D7EC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>En fechas de eventos, ferias o festividades, algunos hoteles o museos podrían presentar cambios de disponibilidad, cierres o modificaciones en el itinerario, reemplazándose las visitas por alternativas similares cuando corresponda</w:t>
      </w:r>
    </w:p>
    <w:p w14:paraId="47CA5465" w14:textId="59153C62" w:rsidR="00BF5629" w:rsidRPr="00FB5504" w:rsidRDefault="00BF5629" w:rsidP="00FB550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FB5504">
        <w:rPr>
          <w:rFonts w:ascii="Arial" w:eastAsia="Arial" w:hAnsi="Arial" w:cs="Arial"/>
          <w:color w:val="828282"/>
          <w:sz w:val="18"/>
          <w:szCs w:val="18"/>
        </w:rPr>
        <w:t xml:space="preserve">Precios actualizados al </w:t>
      </w:r>
      <w:r w:rsidR="004A70A0" w:rsidRPr="00FB5504">
        <w:rPr>
          <w:rFonts w:ascii="Arial" w:eastAsia="Arial" w:hAnsi="Arial" w:cs="Arial"/>
          <w:color w:val="828282"/>
          <w:sz w:val="18"/>
          <w:szCs w:val="18"/>
        </w:rPr>
        <w:t>09</w:t>
      </w:r>
      <w:r w:rsidRPr="00FB5504">
        <w:rPr>
          <w:rFonts w:ascii="Arial" w:eastAsia="Arial" w:hAnsi="Arial" w:cs="Arial"/>
          <w:color w:val="828282"/>
          <w:sz w:val="18"/>
          <w:szCs w:val="18"/>
        </w:rPr>
        <w:t xml:space="preserve"> ju</w:t>
      </w:r>
      <w:r w:rsidR="00F27223" w:rsidRPr="00FB5504">
        <w:rPr>
          <w:rFonts w:ascii="Arial" w:eastAsia="Arial" w:hAnsi="Arial" w:cs="Arial"/>
          <w:color w:val="828282"/>
          <w:sz w:val="18"/>
          <w:szCs w:val="18"/>
        </w:rPr>
        <w:t>l</w:t>
      </w:r>
      <w:r w:rsidRPr="00FB5504">
        <w:rPr>
          <w:rFonts w:ascii="Arial" w:eastAsia="Arial" w:hAnsi="Arial" w:cs="Arial"/>
          <w:color w:val="828282"/>
          <w:sz w:val="18"/>
          <w:szCs w:val="18"/>
        </w:rPr>
        <w:t>io 2026.</w:t>
      </w:r>
    </w:p>
    <w:p w14:paraId="66D55D79" w14:textId="432A6730" w:rsidR="00BF5629" w:rsidRPr="00FB5504" w:rsidRDefault="00F27223" w:rsidP="00FB5504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828282"/>
          <w:sz w:val="18"/>
          <w:szCs w:val="18"/>
        </w:rPr>
      </w:pPr>
      <w:proofErr w:type="spellStart"/>
      <w:r w:rsidRPr="00FB5504">
        <w:rPr>
          <w:rFonts w:ascii="Arial" w:eastAsia="Arial" w:hAnsi="Arial" w:cs="Arial"/>
          <w:color w:val="828282"/>
          <w:sz w:val="18"/>
          <w:szCs w:val="18"/>
        </w:rPr>
        <w:t>Mikatour</w:t>
      </w:r>
      <w:r w:rsidR="004A70A0" w:rsidRPr="00FB5504">
        <w:rPr>
          <w:rFonts w:ascii="Arial" w:eastAsia="Arial" w:hAnsi="Arial" w:cs="Arial"/>
          <w:color w:val="828282"/>
          <w:sz w:val="18"/>
          <w:szCs w:val="18"/>
        </w:rPr>
        <w:t>Kaminodekumano</w:t>
      </w:r>
      <w:proofErr w:type="spellEnd"/>
      <w:r w:rsidR="00BF5629" w:rsidRPr="00FB5504">
        <w:rPr>
          <w:rFonts w:ascii="Arial" w:eastAsia="Arial" w:hAnsi="Arial" w:cs="Arial"/>
          <w:color w:val="828282"/>
          <w:sz w:val="18"/>
          <w:szCs w:val="18"/>
        </w:rPr>
        <w:t>.</w:t>
      </w:r>
    </w:p>
    <w:sectPr w:rsidR="00BF5629" w:rsidRPr="00FB5504" w:rsidSect="00FB55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6" w:bottom="1276" w:left="170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43E3" w14:textId="77777777" w:rsidR="00131B5F" w:rsidRDefault="00131B5F">
      <w:r>
        <w:separator/>
      </w:r>
    </w:p>
  </w:endnote>
  <w:endnote w:type="continuationSeparator" w:id="0">
    <w:p w14:paraId="6AE6AE33" w14:textId="77777777" w:rsidR="00131B5F" w:rsidRDefault="0013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0676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E916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336FE6B5" w14:textId="44C206CB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66F26EF1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6165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1999" w14:textId="77777777" w:rsidR="00131B5F" w:rsidRDefault="00131B5F">
      <w:r>
        <w:separator/>
      </w:r>
    </w:p>
  </w:footnote>
  <w:footnote w:type="continuationSeparator" w:id="0">
    <w:p w14:paraId="4C7A5ABE" w14:textId="77777777" w:rsidR="00131B5F" w:rsidRDefault="0013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2516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53C6" w14:textId="010559F4" w:rsidR="00147384" w:rsidRDefault="00FB55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4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3FDA146" wp14:editId="54450361">
          <wp:simplePos x="0" y="0"/>
          <wp:positionH relativeFrom="page">
            <wp:posOffset>6031865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Square wrapText="bothSides"/>
          <wp:docPr id="165119826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2C009304" wp14:editId="51BC10C8">
          <wp:simplePos x="0" y="0"/>
          <wp:positionH relativeFrom="column">
            <wp:posOffset>-574675</wp:posOffset>
          </wp:positionH>
          <wp:positionV relativeFrom="paragraph">
            <wp:posOffset>-179705</wp:posOffset>
          </wp:positionV>
          <wp:extent cx="2260600" cy="714375"/>
          <wp:effectExtent l="0" t="0" r="0" b="0"/>
          <wp:wrapNone/>
          <wp:docPr id="12748471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870CF">
      <w:rPr>
        <w:rFonts w:ascii="Calibri" w:eastAsia="Calibri" w:hAnsi="Calibri" w:cs="Calibri"/>
        <w:color w:val="000000"/>
        <w:sz w:val="22"/>
        <w:szCs w:val="22"/>
      </w:rPr>
      <w:tab/>
    </w:r>
  </w:p>
  <w:p w14:paraId="57CE7A1E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62531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135"/>
    <w:multiLevelType w:val="hybridMultilevel"/>
    <w:tmpl w:val="34D40118"/>
    <w:lvl w:ilvl="0" w:tplc="C70824F0">
      <w:start w:val="3"/>
      <w:numFmt w:val="bullet"/>
      <w:lvlText w:val="•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1B3932"/>
    <w:multiLevelType w:val="hybridMultilevel"/>
    <w:tmpl w:val="A790E18C"/>
    <w:lvl w:ilvl="0" w:tplc="B404A91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72C8"/>
    <w:multiLevelType w:val="multilevel"/>
    <w:tmpl w:val="6A860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5E2D16"/>
    <w:multiLevelType w:val="hybridMultilevel"/>
    <w:tmpl w:val="BEF44B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1747"/>
    <w:multiLevelType w:val="hybridMultilevel"/>
    <w:tmpl w:val="5A085850"/>
    <w:lvl w:ilvl="0" w:tplc="94EEE16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F50DE"/>
    <w:multiLevelType w:val="hybridMultilevel"/>
    <w:tmpl w:val="DBF84C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7927"/>
    <w:multiLevelType w:val="hybridMultilevel"/>
    <w:tmpl w:val="4B9C278C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CD97217"/>
    <w:multiLevelType w:val="multilevel"/>
    <w:tmpl w:val="6332D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4124E0"/>
    <w:multiLevelType w:val="hybridMultilevel"/>
    <w:tmpl w:val="C62AD7F6"/>
    <w:lvl w:ilvl="0" w:tplc="2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4C6CE7"/>
    <w:multiLevelType w:val="hybridMultilevel"/>
    <w:tmpl w:val="56F0CE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46AFA"/>
    <w:multiLevelType w:val="hybridMultilevel"/>
    <w:tmpl w:val="72BC0616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6BD4D26"/>
    <w:multiLevelType w:val="hybridMultilevel"/>
    <w:tmpl w:val="E640CF10"/>
    <w:lvl w:ilvl="0" w:tplc="29F025E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428F5"/>
    <w:multiLevelType w:val="hybridMultilevel"/>
    <w:tmpl w:val="1122965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A7000"/>
    <w:multiLevelType w:val="hybridMultilevel"/>
    <w:tmpl w:val="E4042AA4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220C8"/>
    <w:multiLevelType w:val="hybridMultilevel"/>
    <w:tmpl w:val="A4AA9B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55306"/>
    <w:multiLevelType w:val="hybridMultilevel"/>
    <w:tmpl w:val="93A25C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245C4"/>
    <w:multiLevelType w:val="hybridMultilevel"/>
    <w:tmpl w:val="4A82CBC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84404"/>
    <w:multiLevelType w:val="hybridMultilevel"/>
    <w:tmpl w:val="1D7EC8BC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2123030"/>
    <w:multiLevelType w:val="hybridMultilevel"/>
    <w:tmpl w:val="A14ECC00"/>
    <w:lvl w:ilvl="0" w:tplc="B404A91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C68EF"/>
    <w:multiLevelType w:val="hybridMultilevel"/>
    <w:tmpl w:val="C4464B1E"/>
    <w:lvl w:ilvl="0" w:tplc="5B401404">
      <w:start w:val="3"/>
      <w:numFmt w:val="bullet"/>
      <w:lvlText w:val="•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12C46"/>
    <w:multiLevelType w:val="hybridMultilevel"/>
    <w:tmpl w:val="8DB28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FF5429"/>
    <w:multiLevelType w:val="hybridMultilevel"/>
    <w:tmpl w:val="63EE2458"/>
    <w:lvl w:ilvl="0" w:tplc="CEA647BC">
      <w:start w:val="9"/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F0BD6"/>
    <w:multiLevelType w:val="multilevel"/>
    <w:tmpl w:val="97BEF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9EC5E41"/>
    <w:multiLevelType w:val="hybridMultilevel"/>
    <w:tmpl w:val="4982756A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AD360ED"/>
    <w:multiLevelType w:val="hybridMultilevel"/>
    <w:tmpl w:val="65249B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74081"/>
    <w:multiLevelType w:val="hybridMultilevel"/>
    <w:tmpl w:val="573C2D66"/>
    <w:lvl w:ilvl="0" w:tplc="C70824F0">
      <w:start w:val="3"/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A196A0E"/>
    <w:multiLevelType w:val="hybridMultilevel"/>
    <w:tmpl w:val="B74A40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75808"/>
    <w:multiLevelType w:val="hybridMultilevel"/>
    <w:tmpl w:val="CCFC6ADA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B9A063D"/>
    <w:multiLevelType w:val="hybridMultilevel"/>
    <w:tmpl w:val="9372E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C2B29"/>
    <w:multiLevelType w:val="hybridMultilevel"/>
    <w:tmpl w:val="26B0915C"/>
    <w:lvl w:ilvl="0" w:tplc="5B401404">
      <w:start w:val="3"/>
      <w:numFmt w:val="bullet"/>
      <w:lvlText w:val="•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E4B5054"/>
    <w:multiLevelType w:val="hybridMultilevel"/>
    <w:tmpl w:val="BF5A994E"/>
    <w:lvl w:ilvl="0" w:tplc="AE4654DA">
      <w:numFmt w:val="bullet"/>
      <w:lvlText w:val="•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21849067">
    <w:abstractNumId w:val="2"/>
  </w:num>
  <w:num w:numId="2" w16cid:durableId="2047679374">
    <w:abstractNumId w:val="16"/>
  </w:num>
  <w:num w:numId="3" w16cid:durableId="822238749">
    <w:abstractNumId w:val="12"/>
  </w:num>
  <w:num w:numId="4" w16cid:durableId="1579057102">
    <w:abstractNumId w:val="21"/>
  </w:num>
  <w:num w:numId="5" w16cid:durableId="1790661437">
    <w:abstractNumId w:val="7"/>
  </w:num>
  <w:num w:numId="6" w16cid:durableId="1720594263">
    <w:abstractNumId w:val="21"/>
  </w:num>
  <w:num w:numId="7" w16cid:durableId="1530483637">
    <w:abstractNumId w:val="21"/>
  </w:num>
  <w:num w:numId="8" w16cid:durableId="112671268">
    <w:abstractNumId w:val="9"/>
  </w:num>
  <w:num w:numId="9" w16cid:durableId="48309681">
    <w:abstractNumId w:val="28"/>
  </w:num>
  <w:num w:numId="10" w16cid:durableId="1193374189">
    <w:abstractNumId w:val="20"/>
  </w:num>
  <w:num w:numId="11" w16cid:durableId="759375816">
    <w:abstractNumId w:val="22"/>
  </w:num>
  <w:num w:numId="12" w16cid:durableId="788862620">
    <w:abstractNumId w:val="26"/>
  </w:num>
  <w:num w:numId="13" w16cid:durableId="1478257533">
    <w:abstractNumId w:val="6"/>
  </w:num>
  <w:num w:numId="14" w16cid:durableId="1333602192">
    <w:abstractNumId w:val="25"/>
  </w:num>
  <w:num w:numId="15" w16cid:durableId="1911189757">
    <w:abstractNumId w:val="0"/>
  </w:num>
  <w:num w:numId="16" w16cid:durableId="1008947487">
    <w:abstractNumId w:val="10"/>
  </w:num>
  <w:num w:numId="17" w16cid:durableId="1048645422">
    <w:abstractNumId w:val="3"/>
  </w:num>
  <w:num w:numId="18" w16cid:durableId="911507264">
    <w:abstractNumId w:val="1"/>
  </w:num>
  <w:num w:numId="19" w16cid:durableId="536968507">
    <w:abstractNumId w:val="18"/>
  </w:num>
  <w:num w:numId="20" w16cid:durableId="1692758631">
    <w:abstractNumId w:val="11"/>
  </w:num>
  <w:num w:numId="21" w16cid:durableId="371685574">
    <w:abstractNumId w:val="15"/>
  </w:num>
  <w:num w:numId="22" w16cid:durableId="403072418">
    <w:abstractNumId w:val="4"/>
  </w:num>
  <w:num w:numId="23" w16cid:durableId="665548520">
    <w:abstractNumId w:val="14"/>
  </w:num>
  <w:num w:numId="24" w16cid:durableId="1160265745">
    <w:abstractNumId w:val="24"/>
  </w:num>
  <w:num w:numId="25" w16cid:durableId="2029210081">
    <w:abstractNumId w:val="27"/>
  </w:num>
  <w:num w:numId="26" w16cid:durableId="1173565356">
    <w:abstractNumId w:val="30"/>
  </w:num>
  <w:num w:numId="27" w16cid:durableId="1359236664">
    <w:abstractNumId w:val="23"/>
  </w:num>
  <w:num w:numId="28" w16cid:durableId="731856056">
    <w:abstractNumId w:val="17"/>
  </w:num>
  <w:num w:numId="29" w16cid:durableId="1633049824">
    <w:abstractNumId w:val="29"/>
  </w:num>
  <w:num w:numId="30" w16cid:durableId="1697536507">
    <w:abstractNumId w:val="19"/>
  </w:num>
  <w:num w:numId="31" w16cid:durableId="198444749">
    <w:abstractNumId w:val="13"/>
  </w:num>
  <w:num w:numId="32" w16cid:durableId="2036076598">
    <w:abstractNumId w:val="5"/>
  </w:num>
  <w:num w:numId="33" w16cid:durableId="19359355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298"/>
    <w:rsid w:val="000157FE"/>
    <w:rsid w:val="0002068A"/>
    <w:rsid w:val="0002446A"/>
    <w:rsid w:val="00037DA2"/>
    <w:rsid w:val="00042CE7"/>
    <w:rsid w:val="0005287A"/>
    <w:rsid w:val="00053C33"/>
    <w:rsid w:val="00062912"/>
    <w:rsid w:val="00065899"/>
    <w:rsid w:val="0008014A"/>
    <w:rsid w:val="00096AB9"/>
    <w:rsid w:val="000A3655"/>
    <w:rsid w:val="000B5C67"/>
    <w:rsid w:val="000C6003"/>
    <w:rsid w:val="000D088C"/>
    <w:rsid w:val="00101376"/>
    <w:rsid w:val="00101430"/>
    <w:rsid w:val="001133EB"/>
    <w:rsid w:val="0011744C"/>
    <w:rsid w:val="00121B08"/>
    <w:rsid w:val="00123C1A"/>
    <w:rsid w:val="0013194A"/>
    <w:rsid w:val="00131B5F"/>
    <w:rsid w:val="00135DC4"/>
    <w:rsid w:val="00147384"/>
    <w:rsid w:val="00151B96"/>
    <w:rsid w:val="00152C17"/>
    <w:rsid w:val="00163E43"/>
    <w:rsid w:val="001645CD"/>
    <w:rsid w:val="00176026"/>
    <w:rsid w:val="001827FD"/>
    <w:rsid w:val="00191E09"/>
    <w:rsid w:val="001A7FCA"/>
    <w:rsid w:val="001C277B"/>
    <w:rsid w:val="001C5399"/>
    <w:rsid w:val="001F5991"/>
    <w:rsid w:val="001F60B2"/>
    <w:rsid w:val="00216ED3"/>
    <w:rsid w:val="00243423"/>
    <w:rsid w:val="00273A41"/>
    <w:rsid w:val="00273A42"/>
    <w:rsid w:val="00280C2D"/>
    <w:rsid w:val="00283E3C"/>
    <w:rsid w:val="002941B4"/>
    <w:rsid w:val="002B0505"/>
    <w:rsid w:val="002B0A88"/>
    <w:rsid w:val="002D0384"/>
    <w:rsid w:val="002F2B2B"/>
    <w:rsid w:val="00310214"/>
    <w:rsid w:val="00331181"/>
    <w:rsid w:val="00343E64"/>
    <w:rsid w:val="00347263"/>
    <w:rsid w:val="00352992"/>
    <w:rsid w:val="00367B50"/>
    <w:rsid w:val="003778A8"/>
    <w:rsid w:val="00383331"/>
    <w:rsid w:val="00385B91"/>
    <w:rsid w:val="00386849"/>
    <w:rsid w:val="003A02DD"/>
    <w:rsid w:val="003A5770"/>
    <w:rsid w:val="003C204C"/>
    <w:rsid w:val="003C286D"/>
    <w:rsid w:val="003C32AD"/>
    <w:rsid w:val="003E25AF"/>
    <w:rsid w:val="00403A3C"/>
    <w:rsid w:val="00450765"/>
    <w:rsid w:val="00456CF8"/>
    <w:rsid w:val="00464A6B"/>
    <w:rsid w:val="00473539"/>
    <w:rsid w:val="00487D8A"/>
    <w:rsid w:val="004924F5"/>
    <w:rsid w:val="004A14BA"/>
    <w:rsid w:val="004A22B8"/>
    <w:rsid w:val="004A70A0"/>
    <w:rsid w:val="004B6895"/>
    <w:rsid w:val="005152A6"/>
    <w:rsid w:val="00554467"/>
    <w:rsid w:val="0057077E"/>
    <w:rsid w:val="00571547"/>
    <w:rsid w:val="00577FEC"/>
    <w:rsid w:val="00583036"/>
    <w:rsid w:val="005A0A01"/>
    <w:rsid w:val="005A0BAA"/>
    <w:rsid w:val="005A3B8D"/>
    <w:rsid w:val="005B6AAF"/>
    <w:rsid w:val="005D5559"/>
    <w:rsid w:val="006027B8"/>
    <w:rsid w:val="0060387F"/>
    <w:rsid w:val="00632C23"/>
    <w:rsid w:val="006658DA"/>
    <w:rsid w:val="00687CAA"/>
    <w:rsid w:val="00697FD1"/>
    <w:rsid w:val="006A7F71"/>
    <w:rsid w:val="006C0B76"/>
    <w:rsid w:val="006C426E"/>
    <w:rsid w:val="006C47F8"/>
    <w:rsid w:val="006F2239"/>
    <w:rsid w:val="006F4B70"/>
    <w:rsid w:val="006F4BBA"/>
    <w:rsid w:val="0072244F"/>
    <w:rsid w:val="00723CD3"/>
    <w:rsid w:val="00725FAB"/>
    <w:rsid w:val="007331A2"/>
    <w:rsid w:val="00744200"/>
    <w:rsid w:val="00751FE3"/>
    <w:rsid w:val="00755EB9"/>
    <w:rsid w:val="00763351"/>
    <w:rsid w:val="0076580D"/>
    <w:rsid w:val="00786DE5"/>
    <w:rsid w:val="007A631B"/>
    <w:rsid w:val="007B1EEF"/>
    <w:rsid w:val="007B617C"/>
    <w:rsid w:val="007E1476"/>
    <w:rsid w:val="007F4382"/>
    <w:rsid w:val="00826BFB"/>
    <w:rsid w:val="008315C4"/>
    <w:rsid w:val="008430A2"/>
    <w:rsid w:val="008526C0"/>
    <w:rsid w:val="00857EE4"/>
    <w:rsid w:val="00860656"/>
    <w:rsid w:val="008723BD"/>
    <w:rsid w:val="00885535"/>
    <w:rsid w:val="008A10E0"/>
    <w:rsid w:val="008A3A4B"/>
    <w:rsid w:val="008C0BB4"/>
    <w:rsid w:val="008C6783"/>
    <w:rsid w:val="008D4A2A"/>
    <w:rsid w:val="0092735A"/>
    <w:rsid w:val="009346E8"/>
    <w:rsid w:val="00941799"/>
    <w:rsid w:val="00941C62"/>
    <w:rsid w:val="009474F8"/>
    <w:rsid w:val="00955E19"/>
    <w:rsid w:val="00961039"/>
    <w:rsid w:val="009750A2"/>
    <w:rsid w:val="00991A99"/>
    <w:rsid w:val="009A38A9"/>
    <w:rsid w:val="009C5F87"/>
    <w:rsid w:val="009D64A0"/>
    <w:rsid w:val="00A04E85"/>
    <w:rsid w:val="00A07468"/>
    <w:rsid w:val="00A146A8"/>
    <w:rsid w:val="00A93337"/>
    <w:rsid w:val="00AA4737"/>
    <w:rsid w:val="00AC02A8"/>
    <w:rsid w:val="00AE692C"/>
    <w:rsid w:val="00B03086"/>
    <w:rsid w:val="00B0763B"/>
    <w:rsid w:val="00B26B77"/>
    <w:rsid w:val="00B57FB3"/>
    <w:rsid w:val="00B7520F"/>
    <w:rsid w:val="00B7598C"/>
    <w:rsid w:val="00B768FB"/>
    <w:rsid w:val="00BA70A6"/>
    <w:rsid w:val="00BB6663"/>
    <w:rsid w:val="00BB68A5"/>
    <w:rsid w:val="00BD3B57"/>
    <w:rsid w:val="00BD66EE"/>
    <w:rsid w:val="00BD7AC5"/>
    <w:rsid w:val="00BE2F3C"/>
    <w:rsid w:val="00BE65D1"/>
    <w:rsid w:val="00BE74FB"/>
    <w:rsid w:val="00BF5629"/>
    <w:rsid w:val="00BF5681"/>
    <w:rsid w:val="00C05881"/>
    <w:rsid w:val="00C14A8E"/>
    <w:rsid w:val="00C16E70"/>
    <w:rsid w:val="00C26709"/>
    <w:rsid w:val="00C35DC7"/>
    <w:rsid w:val="00C4583D"/>
    <w:rsid w:val="00C47261"/>
    <w:rsid w:val="00C62299"/>
    <w:rsid w:val="00C85FC3"/>
    <w:rsid w:val="00C870CF"/>
    <w:rsid w:val="00CA71A0"/>
    <w:rsid w:val="00CD5E22"/>
    <w:rsid w:val="00D1271E"/>
    <w:rsid w:val="00D17526"/>
    <w:rsid w:val="00D209CD"/>
    <w:rsid w:val="00D31A17"/>
    <w:rsid w:val="00D446A7"/>
    <w:rsid w:val="00D54855"/>
    <w:rsid w:val="00D84D5A"/>
    <w:rsid w:val="00D87924"/>
    <w:rsid w:val="00D90799"/>
    <w:rsid w:val="00DA068A"/>
    <w:rsid w:val="00DB0EAE"/>
    <w:rsid w:val="00DB5143"/>
    <w:rsid w:val="00DD1E2C"/>
    <w:rsid w:val="00DE5F65"/>
    <w:rsid w:val="00E01A79"/>
    <w:rsid w:val="00E02AAE"/>
    <w:rsid w:val="00E1560A"/>
    <w:rsid w:val="00E62304"/>
    <w:rsid w:val="00E87C46"/>
    <w:rsid w:val="00EA4EB3"/>
    <w:rsid w:val="00EC0A19"/>
    <w:rsid w:val="00ED24F4"/>
    <w:rsid w:val="00EE4D42"/>
    <w:rsid w:val="00EF4C2E"/>
    <w:rsid w:val="00EF781D"/>
    <w:rsid w:val="00F27223"/>
    <w:rsid w:val="00F4188C"/>
    <w:rsid w:val="00F51923"/>
    <w:rsid w:val="00F576F4"/>
    <w:rsid w:val="00F65E52"/>
    <w:rsid w:val="00F664B2"/>
    <w:rsid w:val="00F71298"/>
    <w:rsid w:val="00F87127"/>
    <w:rsid w:val="00F9332C"/>
    <w:rsid w:val="00F93D2A"/>
    <w:rsid w:val="00F974D2"/>
    <w:rsid w:val="00FB2FD5"/>
    <w:rsid w:val="00FB5504"/>
    <w:rsid w:val="00FB5603"/>
    <w:rsid w:val="00FC28DA"/>
    <w:rsid w:val="00FC2B81"/>
    <w:rsid w:val="00F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18EA4"/>
  <w15:chartTrackingRefBased/>
  <w15:docId w15:val="{FAED71AB-B048-4D83-971E-CD9EE185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2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062912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4188C"/>
    <w:pPr>
      <w:spacing w:after="0" w:line="240" w:lineRule="auto"/>
    </w:pPr>
    <w:rPr>
      <w:rFonts w:ascii="Calibri" w:eastAsia="Calibri" w:hAnsi="Calibri" w:cs="Arial"/>
      <w:kern w:val="0"/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6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2309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2026-07-20T02:01:00Z</dcterms:created>
  <dcterms:modified xsi:type="dcterms:W3CDTF">2026-07-20T04:39:00Z</dcterms:modified>
</cp:coreProperties>
</file>