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09F9" w14:textId="3068448C" w:rsidR="009604AD" w:rsidRPr="009604AD" w:rsidRDefault="009604A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bCs/>
          <w:color w:val="828282"/>
          <w:sz w:val="28"/>
          <w:szCs w:val="28"/>
        </w:rPr>
      </w:pPr>
      <w:r w:rsidRPr="009604AD">
        <w:rPr>
          <w:rFonts w:ascii="Arial" w:hAnsi="Arial" w:cs="Arial"/>
          <w:b/>
          <w:bCs/>
          <w:color w:val="828282"/>
          <w:sz w:val="28"/>
          <w:szCs w:val="28"/>
        </w:rPr>
        <w:t>MANUAL 2026</w:t>
      </w:r>
    </w:p>
    <w:p w14:paraId="4EF8A607" w14:textId="2117A4D2" w:rsidR="00B233D0" w:rsidRPr="009604AD" w:rsidRDefault="009604A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604AD">
        <w:rPr>
          <w:rFonts w:ascii="Arial" w:hAnsi="Arial" w:cs="Arial"/>
          <w:b/>
          <w:bCs/>
          <w:color w:val="828282"/>
          <w:sz w:val="28"/>
          <w:szCs w:val="28"/>
        </w:rPr>
        <w:t xml:space="preserve">GOCTA, KUÉLAP Y EL COLIBRÍ COLA DE ESPÁTULA Y KARAJÍA </w:t>
      </w:r>
    </w:p>
    <w:p w14:paraId="3F3CF5D2" w14:textId="6F277605" w:rsidR="00190666" w:rsidRPr="009604AD" w:rsidRDefault="009604AD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9604AD">
        <w:rPr>
          <w:rFonts w:ascii="Arial" w:hAnsi="Arial" w:cs="Arial"/>
          <w:b/>
          <w:color w:val="828282"/>
          <w:sz w:val="28"/>
          <w:szCs w:val="28"/>
        </w:rPr>
        <w:t xml:space="preserve">GOCTA ANDES LODGE </w:t>
      </w:r>
    </w:p>
    <w:p w14:paraId="20AF5740" w14:textId="36A973E6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>0</w:t>
      </w:r>
      <w:r w:rsidR="00A1796B">
        <w:rPr>
          <w:rFonts w:ascii="Arial" w:hAnsi="Arial" w:cs="Arial"/>
          <w:bCs/>
          <w:color w:val="818181"/>
          <w:sz w:val="18"/>
          <w:szCs w:val="18"/>
        </w:rPr>
        <w:t>5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</w:t>
      </w:r>
      <w:r w:rsidR="00A1796B">
        <w:rPr>
          <w:rFonts w:ascii="Arial" w:hAnsi="Arial" w:cs="Arial"/>
          <w:bCs/>
          <w:color w:val="818181"/>
          <w:sz w:val="18"/>
          <w:szCs w:val="18"/>
        </w:rPr>
        <w:t>4</w:t>
      </w: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290672E2" w:rsidR="00190666" w:rsidRPr="009604AD" w:rsidRDefault="009604AD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9604AD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1A646591" w14:textId="4BAB2F81" w:rsidR="005B02FC" w:rsidRPr="006928CE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</w:t>
      </w:r>
      <w:r w:rsidR="008C016F">
        <w:rPr>
          <w:rFonts w:ascii="Arial" w:hAnsi="Arial" w:cs="Arial"/>
          <w:color w:val="818181"/>
          <w:sz w:val="18"/>
          <w:szCs w:val="18"/>
          <w:lang w:val="es-PE"/>
        </w:rPr>
        <w:t>–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 </w:t>
      </w:r>
      <w:r w:rsidR="008C016F">
        <w:rPr>
          <w:rFonts w:ascii="Arial" w:hAnsi="Arial" w:cs="Arial"/>
          <w:color w:val="818181"/>
          <w:sz w:val="18"/>
          <w:szCs w:val="18"/>
          <w:lang w:val="es-PE"/>
        </w:rPr>
        <w:t xml:space="preserve">Ciudad de Chachapoyas o Pedro Ruiz </w:t>
      </w:r>
      <w:r w:rsidRPr="00CD4D1D">
        <w:rPr>
          <w:rFonts w:ascii="Arial" w:hAnsi="Arial" w:cs="Arial"/>
          <w:color w:val="818181"/>
          <w:sz w:val="18"/>
          <w:szCs w:val="18"/>
          <w:lang w:val="es-PE"/>
        </w:rPr>
        <w:t>– aeropuerto</w:t>
      </w:r>
      <w:r w:rsidR="00FD4349">
        <w:rPr>
          <w:rFonts w:ascii="Arial" w:hAnsi="Arial" w:cs="Arial"/>
          <w:color w:val="818181"/>
          <w:sz w:val="18"/>
          <w:szCs w:val="18"/>
          <w:lang w:val="es-PE"/>
        </w:rPr>
        <w:t xml:space="preserve"> en servicio compartido</w:t>
      </w:r>
    </w:p>
    <w:p w14:paraId="3823DE66" w14:textId="504DCE81" w:rsidR="00190666" w:rsidRPr="00B233D0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</w:t>
      </w:r>
      <w:r w:rsidR="00A1796B">
        <w:rPr>
          <w:rFonts w:ascii="Arial" w:hAnsi="Arial" w:cs="Arial"/>
          <w:color w:val="828282"/>
          <w:sz w:val="18"/>
          <w:szCs w:val="18"/>
        </w:rPr>
        <w:t>4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noches de alojamiento</w:t>
      </w:r>
    </w:p>
    <w:p w14:paraId="4AC61147" w14:textId="3D77A4AE" w:rsidR="008E28B5" w:rsidRDefault="00B233D0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B233D0">
        <w:rPr>
          <w:rFonts w:ascii="Arial" w:hAnsi="Arial" w:cs="Arial"/>
          <w:color w:val="828282"/>
          <w:sz w:val="18"/>
          <w:szCs w:val="18"/>
        </w:rPr>
        <w:t>0</w:t>
      </w:r>
      <w:r w:rsidR="00A1796B">
        <w:rPr>
          <w:rFonts w:ascii="Arial" w:hAnsi="Arial" w:cs="Arial"/>
          <w:color w:val="828282"/>
          <w:sz w:val="18"/>
          <w:szCs w:val="18"/>
        </w:rPr>
        <w:t>4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desayunos + 0</w:t>
      </w:r>
      <w:r w:rsidR="00A1796B">
        <w:rPr>
          <w:rFonts w:ascii="Arial" w:hAnsi="Arial" w:cs="Arial"/>
          <w:color w:val="828282"/>
          <w:sz w:val="18"/>
          <w:szCs w:val="18"/>
        </w:rPr>
        <w:t>4</w:t>
      </w:r>
      <w:r w:rsidRPr="00B233D0">
        <w:rPr>
          <w:rFonts w:ascii="Arial" w:hAnsi="Arial" w:cs="Arial"/>
          <w:color w:val="828282"/>
          <w:sz w:val="18"/>
          <w:szCs w:val="18"/>
        </w:rPr>
        <w:t xml:space="preserve"> almuerzos + 0</w:t>
      </w:r>
      <w:r w:rsidR="00A1796B">
        <w:rPr>
          <w:rFonts w:ascii="Arial" w:hAnsi="Arial" w:cs="Arial"/>
          <w:color w:val="828282"/>
          <w:sz w:val="18"/>
          <w:szCs w:val="18"/>
        </w:rPr>
        <w:t>4</w:t>
      </w:r>
      <w:r w:rsidR="00A1796B">
        <w:rPr>
          <w:rFonts w:ascii="Arial" w:hAnsi="Arial" w:cs="Arial"/>
          <w:color w:val="828282"/>
          <w:sz w:val="18"/>
          <w:szCs w:val="18"/>
        </w:rPr>
        <w:tab/>
      </w:r>
      <w:r w:rsidRPr="00B233D0">
        <w:rPr>
          <w:rFonts w:ascii="Arial" w:hAnsi="Arial" w:cs="Arial"/>
          <w:color w:val="828282"/>
          <w:sz w:val="18"/>
          <w:szCs w:val="18"/>
        </w:rPr>
        <w:t xml:space="preserve"> cena</w:t>
      </w:r>
      <w:r w:rsidR="008E28B5">
        <w:rPr>
          <w:rFonts w:ascii="Arial" w:hAnsi="Arial" w:cs="Arial"/>
          <w:color w:val="828282"/>
          <w:sz w:val="18"/>
          <w:szCs w:val="18"/>
        </w:rPr>
        <w:t>s</w:t>
      </w:r>
    </w:p>
    <w:p w14:paraId="74E818AA" w14:textId="545D1F79" w:rsidR="00FD4349" w:rsidRDefault="00FD4349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Tours en servicio regular compartido</w:t>
      </w:r>
    </w:p>
    <w:p w14:paraId="78606C23" w14:textId="7C9FB954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Tour C</w:t>
      </w:r>
      <w:r>
        <w:rPr>
          <w:rFonts w:ascii="Arial" w:hAnsi="Arial" w:cs="Arial"/>
          <w:color w:val="828282"/>
          <w:sz w:val="18"/>
          <w:szCs w:val="18"/>
          <w:lang w:val="es-PE"/>
        </w:rPr>
        <w:t>atarata</w:t>
      </w:r>
      <w:r w:rsidRPr="008C016F">
        <w:rPr>
          <w:rFonts w:ascii="Arial" w:hAnsi="Arial" w:cs="Arial"/>
          <w:color w:val="828282"/>
          <w:sz w:val="18"/>
          <w:szCs w:val="18"/>
          <w:lang w:val="es-PE"/>
        </w:rPr>
        <w:t xml:space="preserve"> GOCTA</w:t>
      </w:r>
      <w:r w:rsidRPr="008C016F">
        <w:rPr>
          <w:rFonts w:ascii="Arial" w:hAnsi="Arial" w:cs="Arial"/>
          <w:b/>
          <w:bCs/>
          <w:color w:val="828282"/>
          <w:sz w:val="18"/>
          <w:szCs w:val="18"/>
          <w:lang w:val="es-PE"/>
        </w:rPr>
        <w:t xml:space="preserve"> </w:t>
      </w:r>
      <w:r w:rsidRPr="008C016F">
        <w:rPr>
          <w:rFonts w:ascii="Arial" w:hAnsi="Arial" w:cs="Arial"/>
          <w:color w:val="828282"/>
          <w:sz w:val="18"/>
          <w:szCs w:val="18"/>
          <w:lang w:val="es-PE"/>
        </w:rPr>
        <w:t>- ruta clásica.</w:t>
      </w:r>
    </w:p>
    <w:p w14:paraId="19FF4AA0" w14:textId="43C04CF3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Tour Ciudadela Fortificada KUÉLAP</w:t>
      </w:r>
    </w:p>
    <w:p w14:paraId="285A76A8" w14:textId="05731B77" w:rsidR="008C016F" w:rsidRPr="00A1796B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 xml:space="preserve">Tour </w:t>
      </w:r>
      <w:r>
        <w:rPr>
          <w:rFonts w:ascii="Arial" w:hAnsi="Arial" w:cs="Arial"/>
          <w:color w:val="828282"/>
          <w:sz w:val="18"/>
          <w:szCs w:val="18"/>
          <w:lang w:val="es-PE"/>
        </w:rPr>
        <w:t xml:space="preserve">Refugio del Colibrí cola espátula </w:t>
      </w:r>
    </w:p>
    <w:p w14:paraId="34478BAB" w14:textId="55EC0B2A" w:rsidR="00A1796B" w:rsidRPr="008C016F" w:rsidRDefault="00A1796B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  <w:lang w:val="es-PE"/>
        </w:rPr>
        <w:t xml:space="preserve">Tour Sarcófagos de </w:t>
      </w:r>
      <w:r w:rsidRPr="00A1796B">
        <w:rPr>
          <w:rFonts w:ascii="Arial" w:hAnsi="Arial" w:cs="Arial"/>
          <w:color w:val="828282"/>
          <w:sz w:val="18"/>
          <w:szCs w:val="18"/>
          <w:lang w:val="es-PE"/>
        </w:rPr>
        <w:t xml:space="preserve">KARAJÍA </w:t>
      </w:r>
      <w:r>
        <w:rPr>
          <w:rFonts w:ascii="Arial" w:hAnsi="Arial" w:cs="Arial"/>
          <w:color w:val="828282"/>
          <w:sz w:val="18"/>
          <w:szCs w:val="18"/>
          <w:lang w:val="es-PE"/>
        </w:rPr>
        <w:t>y Cavernas de</w:t>
      </w:r>
      <w:r w:rsidRPr="00A1796B">
        <w:rPr>
          <w:rFonts w:ascii="Arial" w:hAnsi="Arial" w:cs="Arial"/>
          <w:color w:val="828282"/>
          <w:sz w:val="18"/>
          <w:szCs w:val="18"/>
          <w:lang w:val="es-PE"/>
        </w:rPr>
        <w:t xml:space="preserve"> QUIOCTA.</w:t>
      </w:r>
    </w:p>
    <w:p w14:paraId="15BC4EC6" w14:textId="014A5650" w:rsidR="008C016F" w:rsidRPr="008C016F" w:rsidRDefault="008C016F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C016F">
        <w:rPr>
          <w:rFonts w:ascii="Arial" w:hAnsi="Arial" w:cs="Arial"/>
          <w:color w:val="828282"/>
          <w:sz w:val="18"/>
          <w:szCs w:val="18"/>
          <w:lang w:val="es-PE"/>
        </w:rPr>
        <w:t>Guiado en español</w:t>
      </w:r>
    </w:p>
    <w:p w14:paraId="1DBF7405" w14:textId="5B752452" w:rsidR="006928CE" w:rsidRPr="00D46E65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E28B5">
        <w:rPr>
          <w:rFonts w:ascii="Arial" w:hAnsi="Arial" w:cs="Arial"/>
          <w:color w:val="828282"/>
          <w:sz w:val="18"/>
          <w:szCs w:val="18"/>
        </w:rPr>
        <w:t xml:space="preserve">Uso de las instalaciones del </w:t>
      </w:r>
      <w:r w:rsidR="00B233D0" w:rsidRPr="008E28B5">
        <w:rPr>
          <w:rFonts w:ascii="Arial" w:hAnsi="Arial" w:cs="Arial"/>
          <w:color w:val="828282"/>
          <w:sz w:val="18"/>
          <w:szCs w:val="18"/>
        </w:rPr>
        <w:t>lodge</w:t>
      </w:r>
      <w:r w:rsidR="00A1796B">
        <w:rPr>
          <w:rFonts w:ascii="Arial" w:hAnsi="Arial" w:cs="Arial"/>
          <w:color w:val="828282"/>
          <w:sz w:val="18"/>
          <w:szCs w:val="18"/>
        </w:rPr>
        <w:t>.</w:t>
      </w:r>
    </w:p>
    <w:p w14:paraId="069D6062" w14:textId="77721D5E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7A48C8F7" w14:textId="77777777" w:rsidR="00D46E65" w:rsidRDefault="00D46E65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66D50EB5" w14:textId="77777777" w:rsidR="008E28B5" w:rsidRDefault="008E28B5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8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1"/>
        <w:gridCol w:w="879"/>
        <w:gridCol w:w="1555"/>
        <w:gridCol w:w="841"/>
        <w:gridCol w:w="1405"/>
        <w:gridCol w:w="1280"/>
      </w:tblGrid>
      <w:tr w:rsidR="00A1796B" w14:paraId="17A00F2B" w14:textId="77777777" w:rsidTr="00A1796B">
        <w:trPr>
          <w:trHeight w:val="300"/>
          <w:jc w:val="center"/>
        </w:trPr>
        <w:tc>
          <w:tcPr>
            <w:tcW w:w="2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258731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LODGE - ACOMODACION</w:t>
            </w:r>
          </w:p>
        </w:tc>
        <w:tc>
          <w:tcPr>
            <w:tcW w:w="59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vAlign w:val="center"/>
            <w:hideMark/>
          </w:tcPr>
          <w:p w14:paraId="48C062EE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A1796B" w14:paraId="7B2ED19F" w14:textId="77777777" w:rsidTr="00A1796B">
        <w:trPr>
          <w:trHeight w:val="288"/>
          <w:jc w:val="center"/>
        </w:trPr>
        <w:tc>
          <w:tcPr>
            <w:tcW w:w="2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729BC4" w14:textId="77777777" w:rsidR="00A1796B" w:rsidRDefault="00A179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CEA26B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vAlign w:val="center"/>
            <w:hideMark/>
          </w:tcPr>
          <w:p w14:paraId="5F39B238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376F5E5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5C42D14" w14:textId="4D54ED91" w:rsidR="00A1796B" w:rsidRDefault="005B1354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NIÑOS</w:t>
            </w:r>
            <w:r w:rsidR="00A1796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023EC5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INFANTES</w:t>
            </w:r>
          </w:p>
        </w:tc>
      </w:tr>
      <w:tr w:rsidR="00A1796B" w14:paraId="607CB2F1" w14:textId="77777777" w:rsidTr="00A1796B">
        <w:trPr>
          <w:trHeight w:val="300"/>
          <w:jc w:val="center"/>
        </w:trPr>
        <w:tc>
          <w:tcPr>
            <w:tcW w:w="2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CBA98" w14:textId="77777777" w:rsidR="00A1796B" w:rsidRDefault="00A179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FF408C" w14:textId="77777777" w:rsidR="00A1796B" w:rsidRDefault="00A179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5C00D7" w14:textId="77777777" w:rsidR="00A1796B" w:rsidRDefault="00A179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92AF9" w14:textId="77777777" w:rsidR="00A1796B" w:rsidRDefault="00A1796B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A125778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(5 a 11 años)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B2553B" w14:textId="77777777" w:rsidR="00A1796B" w:rsidRDefault="00A1796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(3 a 4 años) </w:t>
            </w:r>
          </w:p>
        </w:tc>
      </w:tr>
      <w:tr w:rsidR="00A1796B" w14:paraId="601309C6" w14:textId="77777777" w:rsidTr="00A1796B">
        <w:trPr>
          <w:trHeight w:val="300"/>
          <w:jc w:val="center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E9A0CB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Habitación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A4C08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781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D3C943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D00EE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799263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F1B754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146</w:t>
            </w:r>
          </w:p>
        </w:tc>
      </w:tr>
      <w:tr w:rsidR="00A1796B" w14:paraId="09721595" w14:textId="77777777" w:rsidTr="00A1796B">
        <w:trPr>
          <w:trHeight w:val="300"/>
          <w:jc w:val="center"/>
        </w:trPr>
        <w:tc>
          <w:tcPr>
            <w:tcW w:w="2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6ADF4C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Suite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555CF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958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98897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B9F102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762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5FAD80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571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FBDD3" w14:textId="77777777" w:rsidR="00A1796B" w:rsidRDefault="00A1796B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191</w:t>
            </w:r>
          </w:p>
        </w:tc>
      </w:tr>
    </w:tbl>
    <w:p w14:paraId="3597E5BE" w14:textId="77777777" w:rsidR="00787A0C" w:rsidRDefault="00787A0C" w:rsidP="0024344B">
      <w:pPr>
        <w:rPr>
          <w:rFonts w:ascii="Arial" w:hAnsi="Arial" w:cs="Arial"/>
          <w:color w:val="828282"/>
          <w:sz w:val="16"/>
          <w:szCs w:val="16"/>
        </w:rPr>
      </w:pPr>
    </w:p>
    <w:p w14:paraId="5262F0E2" w14:textId="77777777" w:rsidR="009604AD" w:rsidRDefault="009604AD" w:rsidP="005A4C64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215956C6" w14:textId="7D72F7EA" w:rsidR="004A576D" w:rsidRDefault="009604AD" w:rsidP="004A576D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TOURS OPERADO POR </w:t>
      </w:r>
      <w:r>
        <w:rPr>
          <w:rFonts w:ascii="Arial" w:hAnsi="Arial" w:cs="Arial"/>
          <w:b/>
          <w:bCs/>
          <w:color w:val="818181"/>
          <w:sz w:val="18"/>
          <w:szCs w:val="18"/>
        </w:rPr>
        <w:t>GOCTA ANDES LODGE:</w:t>
      </w:r>
    </w:p>
    <w:p w14:paraId="7B62ADF6" w14:textId="77777777" w:rsidR="004A576D" w:rsidRDefault="004A576D" w:rsidP="009604AD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Catarata 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</w:rPr>
        <w:t>Gocta</w:t>
      </w:r>
      <w:proofErr w:type="spellEnd"/>
    </w:p>
    <w:p w14:paraId="13B8B3E0" w14:textId="77777777" w:rsidR="004A576D" w:rsidRPr="003C22E8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3C22E8">
        <w:rPr>
          <w:rFonts w:ascii="Arial" w:hAnsi="Arial" w:cs="Arial"/>
          <w:color w:val="828282"/>
          <w:sz w:val="18"/>
          <w:szCs w:val="18"/>
        </w:rPr>
        <w:t xml:space="preserve">La catarata </w:t>
      </w:r>
      <w:proofErr w:type="spellStart"/>
      <w:r w:rsidRPr="003C22E8">
        <w:rPr>
          <w:rFonts w:ascii="Arial" w:hAnsi="Arial" w:cs="Arial"/>
          <w:color w:val="828282"/>
          <w:sz w:val="18"/>
          <w:szCs w:val="18"/>
        </w:rPr>
        <w:t>Gocta</w:t>
      </w:r>
      <w:proofErr w:type="spellEnd"/>
      <w:r w:rsidRPr="003C22E8">
        <w:rPr>
          <w:rFonts w:ascii="Arial" w:hAnsi="Arial" w:cs="Arial"/>
          <w:color w:val="828282"/>
          <w:sz w:val="18"/>
          <w:szCs w:val="18"/>
        </w:rPr>
        <w:t>, con 771 m, es la tercera más alta del mundo. Hay distintas rutas para llegar hasta ella, la más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 xml:space="preserve">popular parte de </w:t>
      </w:r>
      <w:proofErr w:type="spellStart"/>
      <w:r w:rsidRPr="003C22E8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 w:rsidRPr="003C22E8">
        <w:rPr>
          <w:rFonts w:ascii="Arial" w:hAnsi="Arial" w:cs="Arial"/>
          <w:color w:val="828282"/>
          <w:sz w:val="18"/>
          <w:szCs w:val="18"/>
        </w:rPr>
        <w:t xml:space="preserve"> para acceder a su base. En los 5.5 km del sendero cruzaremos cultivos de caña, con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>sus tradicionales trapiches, para después ingresar a un bosque nuboso, con árboles cubiertos de orquídeas,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>líquenes y musgos.</w:t>
      </w:r>
    </w:p>
    <w:p w14:paraId="2FD95571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3C22E8">
        <w:rPr>
          <w:rFonts w:ascii="Arial" w:hAnsi="Arial" w:cs="Arial"/>
          <w:color w:val="828282"/>
          <w:sz w:val="18"/>
          <w:szCs w:val="18"/>
        </w:rPr>
        <w:t>Existen otras caminatas hasta las cataratas. Desde San Pablo de Valera se accede a la base de la primera caída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 xml:space="preserve">(6.5km). Se puede regresar a San Pablo o conectar con el sendero inferior, para llegar finalmente a </w:t>
      </w:r>
      <w:proofErr w:type="spellStart"/>
      <w:r w:rsidRPr="003C22E8">
        <w:rPr>
          <w:rFonts w:ascii="Arial" w:hAnsi="Arial" w:cs="Arial"/>
          <w:color w:val="828282"/>
          <w:sz w:val="18"/>
          <w:szCs w:val="18"/>
        </w:rPr>
        <w:t>Cocachimba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3C22E8">
        <w:rPr>
          <w:rFonts w:ascii="Arial" w:hAnsi="Arial" w:cs="Arial"/>
          <w:color w:val="828282"/>
          <w:sz w:val="18"/>
          <w:szCs w:val="18"/>
        </w:rPr>
        <w:t>(16km en total, dificultad alta, unas 8 horas).</w:t>
      </w:r>
    </w:p>
    <w:p w14:paraId="3FAFAB50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514BFF0B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6B8420CF" w14:textId="5C913B24" w:rsidR="004A576D" w:rsidRPr="00417C06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Diarias, 08:00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46EBA0E8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5 a 6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5888B9EC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Dificultad: Media / Alta, recorrido a pie</w:t>
      </w:r>
    </w:p>
    <w:p w14:paraId="1051842E" w14:textId="77777777" w:rsidR="004A576D" w:rsidRDefault="004A576D" w:rsidP="009604AD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22488C57" w14:textId="77777777" w:rsidR="004A576D" w:rsidRDefault="004A576D" w:rsidP="009604AD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Ciudadela Fortificada de 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</w:rPr>
        <w:t>Kuélap</w:t>
      </w:r>
      <w:proofErr w:type="spellEnd"/>
    </w:p>
    <w:p w14:paraId="543C9EDA" w14:textId="77777777" w:rsidR="004A576D" w:rsidRDefault="004A576D" w:rsidP="009604AD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3C22E8">
        <w:rPr>
          <w:rFonts w:ascii="Arial" w:hAnsi="Arial" w:cs="Arial"/>
          <w:color w:val="818181"/>
          <w:sz w:val="18"/>
          <w:szCs w:val="18"/>
        </w:rPr>
        <w:t xml:space="preserve">La ciudadela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fortifi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cada de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Kuélap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es el conjunto arqueológico más importante de los Andes Norperuanos. Forma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>un conjunto arquitectónico de piedra caracterizado por su monumentalidad, con una gran plataforma artificial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>asentada sobre el Cerro Barreta, a 3,000 msnm. La plataforma se extiende a lo largo de 600 m y está cercada por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 xml:space="preserve">una muralla que en algunos puntos alcanza los 10 m de altura. En su interior hay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edifi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3C22E8">
        <w:rPr>
          <w:rFonts w:ascii="Arial" w:hAnsi="Arial" w:cs="Arial"/>
          <w:color w:val="818181"/>
          <w:sz w:val="18"/>
          <w:szCs w:val="18"/>
        </w:rPr>
        <w:t>caciones</w:t>
      </w:r>
      <w:proofErr w:type="spellEnd"/>
      <w:r w:rsidRPr="003C22E8">
        <w:rPr>
          <w:rFonts w:ascii="Arial" w:hAnsi="Arial" w:cs="Arial"/>
          <w:color w:val="818181"/>
          <w:sz w:val="18"/>
          <w:szCs w:val="18"/>
        </w:rPr>
        <w:t xml:space="preserve"> circulares de los</w:t>
      </w:r>
      <w:r>
        <w:rPr>
          <w:rFonts w:ascii="Arial" w:hAnsi="Arial" w:cs="Arial"/>
          <w:color w:val="818181"/>
          <w:sz w:val="18"/>
          <w:szCs w:val="18"/>
        </w:rPr>
        <w:t xml:space="preserve"> </w:t>
      </w:r>
      <w:r w:rsidRPr="003C22E8">
        <w:rPr>
          <w:rFonts w:ascii="Arial" w:hAnsi="Arial" w:cs="Arial"/>
          <w:color w:val="818181"/>
          <w:sz w:val="18"/>
          <w:szCs w:val="18"/>
        </w:rPr>
        <w:t>chachapoyas y otras rectangulares de origen inca.</w:t>
      </w:r>
    </w:p>
    <w:p w14:paraId="34A6E258" w14:textId="77777777" w:rsidR="004A576D" w:rsidRPr="003C22E8" w:rsidRDefault="004A576D" w:rsidP="009604AD">
      <w:pPr>
        <w:spacing w:line="276" w:lineRule="auto"/>
        <w:rPr>
          <w:rFonts w:ascii="Arial" w:hAnsi="Arial" w:cs="Arial"/>
          <w:color w:val="818181"/>
          <w:sz w:val="18"/>
          <w:szCs w:val="18"/>
        </w:rPr>
      </w:pPr>
    </w:p>
    <w:p w14:paraId="014618F3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7937C09F" w14:textId="75BC86ED" w:rsidR="004A576D" w:rsidRPr="00417C06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 fijas: </w:t>
      </w:r>
      <w:r w:rsidRPr="003C22E8">
        <w:rPr>
          <w:rFonts w:ascii="Arial" w:hAnsi="Arial" w:cs="Arial"/>
          <w:color w:val="828282"/>
          <w:sz w:val="18"/>
          <w:szCs w:val="18"/>
        </w:rPr>
        <w:t xml:space="preserve">martes, jueves y sábado – </w:t>
      </w:r>
      <w:r>
        <w:rPr>
          <w:rFonts w:ascii="Arial" w:hAnsi="Arial" w:cs="Arial"/>
          <w:color w:val="828282"/>
          <w:sz w:val="18"/>
          <w:szCs w:val="18"/>
        </w:rPr>
        <w:t xml:space="preserve">08:00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6AE58341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8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01E944C9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Dificultad: Media / Baja</w:t>
      </w:r>
    </w:p>
    <w:p w14:paraId="6D008359" w14:textId="77777777" w:rsidR="004A576D" w:rsidRDefault="004A576D" w:rsidP="009604AD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7BBCD3E" w14:textId="77777777" w:rsidR="004A576D" w:rsidRDefault="004A576D" w:rsidP="009604AD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El Colibrí cola de espátula </w:t>
      </w:r>
    </w:p>
    <w:p w14:paraId="61934635" w14:textId="3E9DC22C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>El colibrí cola de espátula o colibrí maravilloso (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Loddigesia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mirabilis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>) es un colibrí de tamaño mediano (hasta 15 cm) y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colores azul, verde y cobre, de cresta violeta. Su característica más destacada es la presencia en el macho de dos largas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plumas en la cola que se cruzan mutuamente y terminan en unos grandes discos azul-violáceos o espátulas, que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puede mover independientemente. Su cola mide el doble de su altura.</w:t>
      </w:r>
    </w:p>
    <w:p w14:paraId="69F940F5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1A3DF1D0" w14:textId="77777777" w:rsidR="004A576D" w:rsidRPr="00CC359C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lastRenderedPageBreak/>
        <w:t>Dado a la constante pérdida de su hábitat, su población pequeña y su limitado rango, el colibrí cola de espátula 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evaluado dentro de la Lista Roja de Especies Amenazadas. Esta ave es endémica (exclusiva) de la cuenca del río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Utcubamba y por este motivo cada año nos visitan observadores de aves de todo el mundo.</w:t>
      </w:r>
    </w:p>
    <w:p w14:paraId="5572873C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 xml:space="preserve">El Refugio del Colibrí Cola de Espátula se encuentra en la quebrada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Cajuache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cerca 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Gocta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Lodge, y en sus jardines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 xml:space="preserve">con flores y bebederos podremos observar esta y otras especies de colibrí. La quebrada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Cajuache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cuenta con pozas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para un refrescante baño en días soleados.</w:t>
      </w:r>
    </w:p>
    <w:p w14:paraId="25BAFE5C" w14:textId="77777777" w:rsidR="004A576D" w:rsidRPr="00417C06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11BCE90A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1744E167" w14:textId="36F525EB" w:rsidR="004A576D" w:rsidRPr="00417C06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s: Diario, </w:t>
      </w:r>
      <w:r w:rsidRPr="00CC359C">
        <w:rPr>
          <w:rFonts w:ascii="Arial" w:hAnsi="Arial" w:cs="Arial"/>
          <w:color w:val="828282"/>
          <w:sz w:val="18"/>
          <w:szCs w:val="18"/>
        </w:rPr>
        <w:t>se requiere reserva previa por tratarse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de plazas limitadas.</w:t>
      </w:r>
    </w:p>
    <w:p w14:paraId="4887EBCF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2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216E314D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Dificultad: Baja </w:t>
      </w:r>
    </w:p>
    <w:p w14:paraId="11AF8EE4" w14:textId="77777777" w:rsidR="004A576D" w:rsidRDefault="004A576D" w:rsidP="009604AD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28635781" w14:textId="77777777" w:rsidR="004A576D" w:rsidRDefault="004A576D" w:rsidP="009604AD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Sarcófagos de 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</w:rPr>
        <w:t>Karajía</w:t>
      </w:r>
      <w:proofErr w:type="spellEnd"/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y Cavernas de </w:t>
      </w:r>
      <w:proofErr w:type="spellStart"/>
      <w:r>
        <w:rPr>
          <w:rFonts w:ascii="Arial" w:hAnsi="Arial" w:cs="Arial"/>
          <w:b/>
          <w:bCs/>
          <w:color w:val="828282"/>
          <w:sz w:val="18"/>
          <w:szCs w:val="18"/>
        </w:rPr>
        <w:t>Quiocta</w:t>
      </w:r>
      <w:proofErr w:type="spellEnd"/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</w:p>
    <w:p w14:paraId="0620B9BF" w14:textId="77777777" w:rsidR="004A576D" w:rsidRPr="00CC359C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 xml:space="preserve">En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Karajía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encontramos un conjunto de sarcófagos (sepulcros con forma humana) representativos de la tradición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 xml:space="preserve">funeraria </w:t>
      </w:r>
      <w:proofErr w:type="gramStart"/>
      <w:r w:rsidRPr="00CC359C">
        <w:rPr>
          <w:rFonts w:ascii="Arial" w:hAnsi="Arial" w:cs="Arial"/>
          <w:color w:val="828282"/>
          <w:sz w:val="18"/>
          <w:szCs w:val="18"/>
        </w:rPr>
        <w:t>de los chachapoya</w:t>
      </w:r>
      <w:proofErr w:type="gramEnd"/>
      <w:r w:rsidRPr="00CC359C">
        <w:rPr>
          <w:rFonts w:ascii="Arial" w:hAnsi="Arial" w:cs="Arial"/>
          <w:color w:val="828282"/>
          <w:sz w:val="18"/>
          <w:szCs w:val="18"/>
        </w:rPr>
        <w:t>. Son únicos por su extraordinaria altura, de hasta 2.50 metros, y cuidadosa elaboración.</w:t>
      </w:r>
    </w:p>
    <w:p w14:paraId="30828B9C" w14:textId="77777777" w:rsidR="004A576D" w:rsidRPr="00CC359C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 xml:space="preserve">Fueron encontrados en el barranco de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Karajía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en 1985, emplazados en un acantilado de difícil acceso que los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mantuvo a salvo de saqueadores.</w:t>
      </w:r>
    </w:p>
    <w:p w14:paraId="1B32B47E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CC359C">
        <w:rPr>
          <w:rFonts w:ascii="Arial" w:hAnsi="Arial" w:cs="Arial"/>
          <w:color w:val="828282"/>
          <w:sz w:val="18"/>
          <w:szCs w:val="18"/>
        </w:rPr>
        <w:t xml:space="preserve">La Caverna de </w:t>
      </w:r>
      <w:proofErr w:type="spellStart"/>
      <w:r w:rsidRPr="00CC359C">
        <w:rPr>
          <w:rFonts w:ascii="Arial" w:hAnsi="Arial" w:cs="Arial"/>
          <w:color w:val="828282"/>
          <w:sz w:val="18"/>
          <w:szCs w:val="18"/>
        </w:rPr>
        <w:t>Quiocta</w:t>
      </w:r>
      <w:proofErr w:type="spellEnd"/>
      <w:r w:rsidRPr="00CC359C">
        <w:rPr>
          <w:rFonts w:ascii="Arial" w:hAnsi="Arial" w:cs="Arial"/>
          <w:color w:val="828282"/>
          <w:sz w:val="18"/>
          <w:szCs w:val="18"/>
        </w:rPr>
        <w:t xml:space="preserve"> se ha convertido en la primera caverna iluminada del Perú. Contempla las impresionantes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estalactitas y estalagmitas que han sido esculpidas por la naturaleza a lo largo de millones de años. Declarado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Patrimonio Cultural de la Nación. Ubicada en Lamud, a 2,793 msnm, esta caverna te ofrecerá una aventura única en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CC359C">
        <w:rPr>
          <w:rFonts w:ascii="Arial" w:hAnsi="Arial" w:cs="Arial"/>
          <w:color w:val="828282"/>
          <w:sz w:val="18"/>
          <w:szCs w:val="18"/>
        </w:rPr>
        <w:t>el corazón de los Andes.</w:t>
      </w:r>
    </w:p>
    <w:p w14:paraId="034310EE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3EED350E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Información adicional:</w:t>
      </w:r>
    </w:p>
    <w:p w14:paraId="2D193594" w14:textId="38BFF3B5" w:rsidR="004A576D" w:rsidRPr="00417C06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417C06">
        <w:rPr>
          <w:rFonts w:ascii="Arial" w:hAnsi="Arial" w:cs="Arial"/>
          <w:color w:val="828282"/>
          <w:sz w:val="18"/>
          <w:szCs w:val="18"/>
        </w:rPr>
        <w:t>Salida</w:t>
      </w:r>
      <w:r>
        <w:rPr>
          <w:rFonts w:ascii="Arial" w:hAnsi="Arial" w:cs="Arial"/>
          <w:color w:val="828282"/>
          <w:sz w:val="18"/>
          <w:szCs w:val="18"/>
        </w:rPr>
        <w:t xml:space="preserve">s </w:t>
      </w:r>
      <w:r w:rsidRPr="00CC359C">
        <w:rPr>
          <w:rFonts w:ascii="Arial" w:hAnsi="Arial" w:cs="Arial"/>
          <w:color w:val="828282"/>
          <w:sz w:val="18"/>
          <w:szCs w:val="18"/>
        </w:rPr>
        <w:t>fijas</w:t>
      </w:r>
      <w:r>
        <w:rPr>
          <w:rFonts w:ascii="Arial" w:hAnsi="Arial" w:cs="Arial"/>
          <w:color w:val="828282"/>
          <w:sz w:val="18"/>
          <w:szCs w:val="18"/>
        </w:rPr>
        <w:t>:</w:t>
      </w:r>
      <w:r w:rsidRPr="00CC359C">
        <w:rPr>
          <w:rFonts w:ascii="Arial" w:hAnsi="Arial" w:cs="Arial"/>
          <w:color w:val="828282"/>
          <w:sz w:val="18"/>
          <w:szCs w:val="18"/>
        </w:rPr>
        <w:t xml:space="preserve"> lunes, miércoles y viernes </w:t>
      </w:r>
      <w:r>
        <w:rPr>
          <w:rFonts w:ascii="Arial" w:hAnsi="Arial" w:cs="Arial"/>
          <w:color w:val="828282"/>
          <w:sz w:val="18"/>
          <w:szCs w:val="18"/>
        </w:rPr>
        <w:t>–</w:t>
      </w:r>
      <w:r w:rsidRPr="00CC359C">
        <w:rPr>
          <w:rFonts w:ascii="Arial" w:hAnsi="Arial" w:cs="Arial"/>
          <w:color w:val="828282"/>
          <w:sz w:val="18"/>
          <w:szCs w:val="18"/>
        </w:rPr>
        <w:t xml:space="preserve"> </w:t>
      </w:r>
      <w:r>
        <w:rPr>
          <w:rFonts w:ascii="Arial" w:hAnsi="Arial" w:cs="Arial"/>
          <w:color w:val="828282"/>
          <w:sz w:val="18"/>
          <w:szCs w:val="18"/>
        </w:rPr>
        <w:t>0</w:t>
      </w:r>
      <w:r w:rsidRPr="00CC359C">
        <w:rPr>
          <w:rFonts w:ascii="Arial" w:hAnsi="Arial" w:cs="Arial"/>
          <w:color w:val="828282"/>
          <w:sz w:val="18"/>
          <w:szCs w:val="18"/>
        </w:rPr>
        <w:t>8</w:t>
      </w:r>
      <w:r>
        <w:rPr>
          <w:rFonts w:ascii="Arial" w:hAnsi="Arial" w:cs="Arial"/>
          <w:color w:val="828282"/>
          <w:sz w:val="18"/>
          <w:szCs w:val="18"/>
        </w:rPr>
        <w:t>:00</w:t>
      </w:r>
      <w:r w:rsidRPr="00CC359C">
        <w:rPr>
          <w:rFonts w:ascii="Arial" w:hAnsi="Arial" w:cs="Arial"/>
          <w:color w:val="828282"/>
          <w:sz w:val="18"/>
          <w:szCs w:val="18"/>
        </w:rPr>
        <w:t xml:space="preserve"> a.m.</w:t>
      </w:r>
    </w:p>
    <w:p w14:paraId="3B2930EE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Duración: 8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 w:rsidRPr="00B95C77">
        <w:rPr>
          <w:rFonts w:ascii="Arial" w:hAnsi="Arial" w:cs="Arial"/>
          <w:color w:val="828282"/>
          <w:sz w:val="18"/>
          <w:szCs w:val="18"/>
        </w:rPr>
        <w:t>, aproximadamente</w:t>
      </w:r>
    </w:p>
    <w:p w14:paraId="3646DCD9" w14:textId="77777777" w:rsidR="004A576D" w:rsidRDefault="004A576D" w:rsidP="009604AD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Dificultad: Baja / Media</w:t>
      </w:r>
    </w:p>
    <w:p w14:paraId="51A7FF77" w14:textId="77777777" w:rsidR="004A576D" w:rsidRDefault="004A576D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</w:p>
    <w:p w14:paraId="65D928FD" w14:textId="6BDF9A7B" w:rsidR="00C15447" w:rsidRPr="009604AD" w:rsidRDefault="00C15447" w:rsidP="009604AD">
      <w:pPr>
        <w:rPr>
          <w:rFonts w:ascii="Arial" w:eastAsia="Arial" w:hAnsi="Arial" w:cs="Arial"/>
          <w:b/>
          <w:color w:val="828282"/>
          <w:sz w:val="18"/>
          <w:szCs w:val="18"/>
        </w:rPr>
      </w:pPr>
      <w:r w:rsidRPr="009604AD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1917CFC1" w:rsidR="00C15447" w:rsidRPr="009604A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604AD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9604AD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</w:t>
      </w:r>
      <w:r w:rsidR="00BA7391" w:rsidRPr="009604AD">
        <w:rPr>
          <w:rFonts w:ascii="Arial" w:eastAsia="Arial" w:hAnsi="Arial" w:cs="Arial"/>
          <w:color w:val="828282"/>
          <w:sz w:val="18"/>
          <w:szCs w:val="18"/>
        </w:rPr>
        <w:t xml:space="preserve"> compartido.</w:t>
      </w:r>
    </w:p>
    <w:p w14:paraId="07A88E02" w14:textId="3364DB42" w:rsidR="00D94123" w:rsidRPr="009604AD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604A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60F38239" w:rsidR="00C15447" w:rsidRPr="009604AD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604AD">
        <w:rPr>
          <w:rFonts w:ascii="Arial" w:eastAsia="Arial" w:hAnsi="Arial" w:cs="Arial"/>
          <w:color w:val="828282"/>
          <w:sz w:val="18"/>
          <w:szCs w:val="18"/>
        </w:rPr>
        <w:t xml:space="preserve">Comisionable al </w:t>
      </w:r>
      <w:r w:rsidR="00640896" w:rsidRPr="009604AD">
        <w:rPr>
          <w:rFonts w:ascii="Arial" w:eastAsia="Arial" w:hAnsi="Arial" w:cs="Arial"/>
          <w:color w:val="828282"/>
          <w:sz w:val="18"/>
          <w:szCs w:val="18"/>
        </w:rPr>
        <w:t>5</w:t>
      </w:r>
      <w:r w:rsidRPr="009604AD">
        <w:rPr>
          <w:rFonts w:ascii="Arial" w:eastAsia="Arial" w:hAnsi="Arial" w:cs="Arial"/>
          <w:color w:val="828282"/>
          <w:sz w:val="18"/>
          <w:szCs w:val="18"/>
        </w:rPr>
        <w:t>%</w:t>
      </w:r>
      <w:r w:rsidR="00640896" w:rsidRPr="009604AD">
        <w:rPr>
          <w:rFonts w:ascii="Arial" w:eastAsia="Arial" w:hAnsi="Arial" w:cs="Arial"/>
          <w:color w:val="828282"/>
          <w:sz w:val="18"/>
          <w:szCs w:val="18"/>
        </w:rPr>
        <w:t>, no tiene incentivo</w:t>
      </w:r>
    </w:p>
    <w:p w14:paraId="34891737" w14:textId="6F4BB49E" w:rsidR="003E7BD7" w:rsidRPr="009604AD" w:rsidRDefault="003E7B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9604AD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59DC5A0C" w14:textId="77777777" w:rsidR="009B7E63" w:rsidRPr="009604AD" w:rsidRDefault="009B7E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9604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Vigencia de viaje y compra: Hasta el 15 </w:t>
      </w:r>
      <w:proofErr w:type="gramStart"/>
      <w:r w:rsidRPr="009604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Pr="009604AD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2026.</w:t>
      </w:r>
    </w:p>
    <w:p w14:paraId="757770EC" w14:textId="77777777" w:rsidR="009B7E63" w:rsidRPr="009604AD" w:rsidRDefault="009B7E63">
      <w:pPr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</w:rPr>
      </w:pPr>
      <w:r w:rsidRPr="009604AD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9604AD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9604AD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9604AD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9604AD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02340387" w14:textId="5DEFC8B0" w:rsidR="009B7E63" w:rsidRPr="009604AD" w:rsidRDefault="00BA7391">
      <w:pPr>
        <w:numPr>
          <w:ilvl w:val="0"/>
          <w:numId w:val="2"/>
        </w:numPr>
        <w:rPr>
          <w:rFonts w:ascii="Arial" w:hAnsi="Arial" w:cs="Arial"/>
          <w:color w:val="818181"/>
          <w:sz w:val="18"/>
          <w:szCs w:val="18"/>
          <w:lang w:val="en-US"/>
        </w:rPr>
      </w:pPr>
      <w:r w:rsidRPr="009604AD">
        <w:rPr>
          <w:rFonts w:ascii="Arial" w:hAnsi="Arial" w:cs="Arial"/>
          <w:color w:val="818181"/>
          <w:sz w:val="18"/>
          <w:szCs w:val="18"/>
          <w:lang w:val="en-US"/>
        </w:rPr>
        <w:t>C</w:t>
      </w:r>
      <w:r w:rsidR="009B7E63" w:rsidRPr="009604AD">
        <w:rPr>
          <w:rFonts w:ascii="Arial" w:hAnsi="Arial" w:cs="Arial"/>
          <w:color w:val="818181"/>
          <w:sz w:val="18"/>
          <w:szCs w:val="18"/>
          <w:lang w:val="en-US"/>
        </w:rPr>
        <w:t>heck in:</w:t>
      </w:r>
      <w:r w:rsidRPr="009604AD">
        <w:rPr>
          <w:rFonts w:ascii="Arial" w:hAnsi="Arial" w:cs="Arial"/>
          <w:color w:val="818181"/>
          <w:sz w:val="18"/>
          <w:szCs w:val="18"/>
          <w:lang w:val="en-US"/>
        </w:rPr>
        <w:t xml:space="preserve"> 15:00</w:t>
      </w:r>
      <w:r w:rsidR="009B7E63" w:rsidRPr="009604AD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</w:t>
      </w:r>
      <w:r w:rsidRPr="009604AD">
        <w:rPr>
          <w:rFonts w:ascii="Arial" w:hAnsi="Arial" w:cs="Arial"/>
          <w:color w:val="818181"/>
          <w:sz w:val="18"/>
          <w:szCs w:val="18"/>
          <w:lang w:val="en-US"/>
        </w:rPr>
        <w:t>13:00</w:t>
      </w:r>
    </w:p>
    <w:p w14:paraId="385041C6" w14:textId="7BEDE257" w:rsidR="008C016F" w:rsidRPr="009604AD" w:rsidRDefault="00B453A4">
      <w:pPr>
        <w:pStyle w:val="Prrafodelista"/>
        <w:numPr>
          <w:ilvl w:val="0"/>
          <w:numId w:val="2"/>
        </w:numPr>
        <w:spacing w:line="240" w:lineRule="auto"/>
        <w:rPr>
          <w:rFonts w:ascii="Arial" w:hAnsi="Arial" w:cs="Arial"/>
          <w:color w:val="818181"/>
          <w:sz w:val="18"/>
          <w:szCs w:val="18"/>
        </w:rPr>
      </w:pPr>
      <w:r w:rsidRPr="009604AD">
        <w:rPr>
          <w:rFonts w:ascii="Arial" w:hAnsi="Arial" w:cs="Arial"/>
          <w:color w:val="818181"/>
          <w:sz w:val="18"/>
          <w:szCs w:val="18"/>
        </w:rPr>
        <w:t>La alimentación considerada en los paquetes: Desayuno: Los desayunos varían acorde a la ocupación, pueden ser a la carta o buffet, almuerzos o cenas: 1 entrada o postre + 1 plato de fondo + 1 bebida (jugo de fruta, infusión o botella de agua).</w:t>
      </w:r>
    </w:p>
    <w:p w14:paraId="3BC5F63E" w14:textId="77777777" w:rsidR="00640896" w:rsidRPr="009604AD" w:rsidRDefault="00640896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9604AD">
        <w:rPr>
          <w:rFonts w:ascii="Arial" w:eastAsia="Arial" w:hAnsi="Arial" w:cs="Arial"/>
          <w:bCs/>
          <w:color w:val="828282"/>
          <w:sz w:val="18"/>
          <w:szCs w:val="18"/>
        </w:rPr>
        <w:t>El orden de los tours se designará de acuerdo con el día de inicio de programa.</w:t>
      </w:r>
    </w:p>
    <w:p w14:paraId="07F982F0" w14:textId="77777777" w:rsidR="003E7BD7" w:rsidRPr="009604AD" w:rsidRDefault="003E7BD7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9604AD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El orden de los tours indicados en el programa es referencial, los paseos y excursiones están sujetos a cambios,</w:t>
      </w:r>
    </w:p>
    <w:p w14:paraId="12586FDA" w14:textId="3BF4F283" w:rsidR="003E7BD7" w:rsidRPr="009604AD" w:rsidRDefault="003E7BD7" w:rsidP="009604AD">
      <w:pPr>
        <w:pStyle w:val="Prrafodelista"/>
        <w:spacing w:line="240" w:lineRule="auto"/>
        <w:rPr>
          <w:rFonts w:ascii="Arial" w:eastAsia="Arial" w:hAnsi="Arial" w:cs="Arial"/>
          <w:bCs/>
          <w:color w:val="828282"/>
          <w:sz w:val="18"/>
          <w:szCs w:val="18"/>
          <w:lang w:val="es-PE"/>
        </w:rPr>
      </w:pPr>
      <w:r w:rsidRPr="009604AD">
        <w:rPr>
          <w:rFonts w:ascii="Arial" w:eastAsia="Arial" w:hAnsi="Arial" w:cs="Arial"/>
          <w:bCs/>
          <w:color w:val="828282"/>
          <w:sz w:val="18"/>
          <w:szCs w:val="18"/>
          <w:lang w:val="es-PE"/>
        </w:rPr>
        <w:t>reprogramaciones o anulaciones, debido a factores como condiciones meteorológicas, cortes de carreteras u otros de fuerza mayor.</w:t>
      </w:r>
    </w:p>
    <w:p w14:paraId="16473EB3" w14:textId="77777777" w:rsidR="00640896" w:rsidRPr="009604AD" w:rsidRDefault="00C15447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9604A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5E55A27B" w:rsidR="00C15447" w:rsidRPr="009604AD" w:rsidRDefault="00C15447">
      <w:pPr>
        <w:pStyle w:val="Prrafodelista"/>
        <w:numPr>
          <w:ilvl w:val="0"/>
          <w:numId w:val="2"/>
        </w:numPr>
        <w:spacing w:line="240" w:lineRule="auto"/>
        <w:rPr>
          <w:rFonts w:ascii="Arial" w:eastAsia="Arial" w:hAnsi="Arial" w:cs="Arial"/>
          <w:bCs/>
          <w:color w:val="828282"/>
          <w:sz w:val="18"/>
          <w:szCs w:val="18"/>
        </w:rPr>
      </w:pPr>
      <w:r w:rsidRPr="009604A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9604AD" w:rsidRDefault="00C15447">
      <w:pPr>
        <w:pStyle w:val="Prrafodelista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9604AD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41C99786" w14:textId="77777777" w:rsidR="00BA7391" w:rsidRPr="009604AD" w:rsidRDefault="00BA739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9604AD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68E06821" w14:textId="77777777" w:rsidR="004A576D" w:rsidRPr="009604AD" w:rsidRDefault="004A576D" w:rsidP="009604AD">
      <w:pPr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398909BA" w14:textId="7397B97D" w:rsidR="00377B9D" w:rsidRPr="009604AD" w:rsidRDefault="005942FB" w:rsidP="009604AD">
      <w:pPr>
        <w:rPr>
          <w:rFonts w:ascii="Arial" w:hAnsi="Arial" w:cs="Arial"/>
          <w:b/>
          <w:bCs/>
          <w:color w:val="828282"/>
          <w:sz w:val="18"/>
          <w:szCs w:val="18"/>
        </w:rPr>
      </w:pPr>
      <w:r w:rsidRPr="009604A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9604AD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9604A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9604AD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9604A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9604AD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9604A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9604AD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9604A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9604AD" w:rsidRDefault="00377B9D">
      <w:pPr>
        <w:numPr>
          <w:ilvl w:val="0"/>
          <w:numId w:val="1"/>
        </w:numPr>
        <w:rPr>
          <w:rFonts w:ascii="Arial" w:hAnsi="Arial" w:cs="Arial"/>
          <w:color w:val="828282"/>
          <w:sz w:val="18"/>
          <w:szCs w:val="18"/>
        </w:rPr>
      </w:pPr>
      <w:r w:rsidRPr="009604A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197EE186" w14:textId="77777777" w:rsidR="00C01856" w:rsidRPr="009604AD" w:rsidRDefault="00C01856" w:rsidP="009604AD">
      <w:pPr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9604AD" w:rsidRDefault="001D771F" w:rsidP="009604AD">
      <w:pPr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9604AD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57AC61BF" w14:textId="77777777" w:rsidR="008C016F" w:rsidRPr="009604AD" w:rsidRDefault="008C016F">
      <w:pPr>
        <w:pStyle w:val="Prrafodelista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9604AD">
        <w:rPr>
          <w:rFonts w:ascii="Arial" w:eastAsia="Arial" w:hAnsi="Arial" w:cs="Arial"/>
          <w:color w:val="818181"/>
          <w:sz w:val="18"/>
          <w:szCs w:val="18"/>
        </w:rPr>
        <w:t>Infantes de 0 a 2 años y 11 meses no pagan, comparten todos los servicios incluyendo cama, alimentación y asiento</w:t>
      </w:r>
    </w:p>
    <w:p w14:paraId="09C8DE24" w14:textId="10ACDA8A" w:rsidR="008C016F" w:rsidRPr="009604AD" w:rsidRDefault="008C016F" w:rsidP="009604AD">
      <w:pPr>
        <w:pStyle w:val="Prrafodelista"/>
        <w:spacing w:line="240" w:lineRule="auto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9604AD">
        <w:rPr>
          <w:rFonts w:ascii="Arial" w:eastAsia="Arial" w:hAnsi="Arial" w:cs="Arial"/>
          <w:color w:val="818181"/>
          <w:sz w:val="18"/>
          <w:szCs w:val="18"/>
        </w:rPr>
        <w:t xml:space="preserve">con los padres, en caso se requiera de pago adicionales por concepto de entradas u otros, estos adicionales deberán ser asumidos por cuenta de los </w:t>
      </w:r>
      <w:r w:rsidRPr="009604AD">
        <w:rPr>
          <w:rFonts w:ascii="Arial" w:eastAsia="Arial" w:hAnsi="Arial" w:cs="Arial"/>
          <w:color w:val="818181"/>
          <w:sz w:val="18"/>
          <w:szCs w:val="18"/>
          <w:lang w:val="es-PE"/>
        </w:rPr>
        <w:t>padres.</w:t>
      </w:r>
    </w:p>
    <w:p w14:paraId="456A7282" w14:textId="5D7343F8" w:rsidR="00377B9D" w:rsidRPr="009604AD" w:rsidRDefault="003E7BD7">
      <w:pPr>
        <w:pStyle w:val="Prrafodelista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  <w:lang w:val="es-PE"/>
        </w:rPr>
      </w:pPr>
      <w:r w:rsidRPr="009604AD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Infantes de </w:t>
      </w:r>
      <w:r w:rsidR="008C016F" w:rsidRPr="009604AD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3 a 4 años y 11 meses, </w:t>
      </w:r>
      <w:r w:rsidR="008C016F" w:rsidRPr="009604AD">
        <w:rPr>
          <w:rFonts w:ascii="Arial" w:eastAsia="Arial" w:hAnsi="Arial" w:cs="Arial"/>
          <w:color w:val="818181"/>
          <w:sz w:val="18"/>
          <w:szCs w:val="18"/>
        </w:rPr>
        <w:t>están incluidos los servicios y alimentación consultar</w:t>
      </w:r>
    </w:p>
    <w:p w14:paraId="39F1D073" w14:textId="6629625D" w:rsidR="003E7BD7" w:rsidRPr="009604AD" w:rsidRDefault="003E7BD7">
      <w:pPr>
        <w:pStyle w:val="Prrafodelista"/>
        <w:numPr>
          <w:ilvl w:val="0"/>
          <w:numId w:val="4"/>
        </w:numPr>
        <w:spacing w:line="240" w:lineRule="auto"/>
        <w:rPr>
          <w:rFonts w:ascii="Arial" w:eastAsia="Arial" w:hAnsi="Arial" w:cs="Arial"/>
          <w:color w:val="818181"/>
          <w:sz w:val="18"/>
          <w:szCs w:val="18"/>
        </w:rPr>
      </w:pPr>
      <w:r w:rsidRPr="009604AD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Niños </w:t>
      </w:r>
      <w:r w:rsidR="008C016F" w:rsidRPr="009604AD">
        <w:rPr>
          <w:rFonts w:ascii="Arial" w:eastAsia="Arial" w:hAnsi="Arial" w:cs="Arial"/>
          <w:color w:val="818181"/>
          <w:sz w:val="18"/>
          <w:szCs w:val="18"/>
          <w:lang w:val="es-PE"/>
        </w:rPr>
        <w:t xml:space="preserve">5 a 11 años y 11 meses, </w:t>
      </w:r>
      <w:r w:rsidR="008C016F" w:rsidRPr="009604AD">
        <w:rPr>
          <w:rFonts w:ascii="Arial" w:eastAsia="Arial" w:hAnsi="Arial" w:cs="Arial"/>
          <w:color w:val="818181"/>
          <w:sz w:val="18"/>
          <w:szCs w:val="18"/>
        </w:rPr>
        <w:t>están incluidos los servicios y alimentación detallada en el programa.</w:t>
      </w:r>
    </w:p>
    <w:sectPr w:rsidR="003E7BD7" w:rsidRPr="009604AD" w:rsidSect="009604AD">
      <w:headerReference w:type="default" r:id="rId8"/>
      <w:footerReference w:type="default" r:id="rId9"/>
      <w:type w:val="continuous"/>
      <w:pgSz w:w="11906" w:h="16838"/>
      <w:pgMar w:top="1418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CA3C5" w14:textId="77777777" w:rsidR="0008341A" w:rsidRDefault="0008341A" w:rsidP="00780FEA">
      <w:r>
        <w:separator/>
      </w:r>
    </w:p>
  </w:endnote>
  <w:endnote w:type="continuationSeparator" w:id="0">
    <w:p w14:paraId="338D1C75" w14:textId="77777777" w:rsidR="0008341A" w:rsidRDefault="0008341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3B0E" w14:textId="77777777" w:rsidR="0008341A" w:rsidRDefault="0008341A" w:rsidP="00780FEA">
      <w:r>
        <w:separator/>
      </w:r>
    </w:p>
  </w:footnote>
  <w:footnote w:type="continuationSeparator" w:id="0">
    <w:p w14:paraId="3E8CC03C" w14:textId="77777777" w:rsidR="0008341A" w:rsidRDefault="0008341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063332751" name="Imagen 106333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816299210" name="Imagen 816299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729C6CA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50"/>
    <w:rsid w:val="00000DFC"/>
    <w:rsid w:val="00000EFD"/>
    <w:rsid w:val="00001278"/>
    <w:rsid w:val="0000135B"/>
    <w:rsid w:val="0000148D"/>
    <w:rsid w:val="000015F3"/>
    <w:rsid w:val="00001F5A"/>
    <w:rsid w:val="00002110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41A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BFB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0DF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33B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6A22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4CB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59A3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6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1AF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3DA1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E7BD7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A02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76D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0E7E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94F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C64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354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09EA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0896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1A68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3F31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359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432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C14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16F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0EF6"/>
    <w:rsid w:val="008E10B4"/>
    <w:rsid w:val="008E11BF"/>
    <w:rsid w:val="008E11F6"/>
    <w:rsid w:val="008E13DF"/>
    <w:rsid w:val="008E1618"/>
    <w:rsid w:val="008E1F89"/>
    <w:rsid w:val="008E28B5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C9F"/>
    <w:rsid w:val="008F1D0B"/>
    <w:rsid w:val="008F2138"/>
    <w:rsid w:val="008F2C9D"/>
    <w:rsid w:val="008F2FA7"/>
    <w:rsid w:val="008F3327"/>
    <w:rsid w:val="008F3447"/>
    <w:rsid w:val="008F36BF"/>
    <w:rsid w:val="008F3896"/>
    <w:rsid w:val="008F3D71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4AD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2D6E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2F3D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A7FFD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B7E63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4C5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1796B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36F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88E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218D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3D0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3A4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391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5D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1856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880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59F9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1AA0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2F4"/>
    <w:rsid w:val="00D124A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2F01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0C"/>
    <w:rsid w:val="00D440DD"/>
    <w:rsid w:val="00D4416F"/>
    <w:rsid w:val="00D441E1"/>
    <w:rsid w:val="00D44326"/>
    <w:rsid w:val="00D443EF"/>
    <w:rsid w:val="00D44893"/>
    <w:rsid w:val="00D452F2"/>
    <w:rsid w:val="00D45967"/>
    <w:rsid w:val="00D46B67"/>
    <w:rsid w:val="00D46E65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9C4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468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DB8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2CD8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186"/>
    <w:rsid w:val="00DD7974"/>
    <w:rsid w:val="00DE03CF"/>
    <w:rsid w:val="00DE09C6"/>
    <w:rsid w:val="00DE1ADF"/>
    <w:rsid w:val="00DE2153"/>
    <w:rsid w:val="00DE2834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5ADA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2B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250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57F71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6619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349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1050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3</cp:revision>
  <cp:lastPrinted>2018-07-02T14:03:00Z</cp:lastPrinted>
  <dcterms:created xsi:type="dcterms:W3CDTF">2026-07-01T14:16:00Z</dcterms:created>
  <dcterms:modified xsi:type="dcterms:W3CDTF">2026-07-01T17:27:00Z</dcterms:modified>
</cp:coreProperties>
</file>