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CUMACEBA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DELFÍN </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Fonts w:ascii="Arial" w:cs="Arial" w:eastAsia="Arial" w:hAnsi="Arial"/>
          <w:color w:val="818181"/>
          <w:sz w:val="20"/>
          <w:szCs w:val="20"/>
          <w:rtl w:val="0"/>
        </w:rPr>
        <w:t xml:space="preserve">02 Días / 01 Noche</w:t>
      </w:r>
    </w:p>
    <w:p w:rsidR="00000000" w:rsidDel="00000000" w:rsidP="00000000" w:rsidRDefault="00000000" w:rsidRPr="00000000" w14:paraId="00000005">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06">
      <w:pPr>
        <w:spacing w:line="276" w:lineRule="auto"/>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INCLUYE</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 en servicio compartido</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01 noche de alojamiento en el lodge</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02 almuerzos + 01 cena y 01 desayuno</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City tour peatonal llegando a Iquitos antes de las 8:</w:t>
      </w:r>
      <w:r w:rsidDel="00000000" w:rsidR="00000000" w:rsidRPr="00000000">
        <w:rPr>
          <w:rFonts w:ascii="Arial" w:cs="Arial" w:eastAsia="Arial" w:hAnsi="Arial"/>
          <w:color w:val="828282"/>
          <w:sz w:val="18"/>
          <w:szCs w:val="18"/>
          <w:rtl w:val="0"/>
        </w:rPr>
        <w:t xml:space="preserve">00 am</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 </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bilingüe </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lodge</w:t>
      </w:r>
    </w:p>
    <w:p w:rsidR="00000000" w:rsidDel="00000000" w:rsidP="00000000" w:rsidRDefault="00000000" w:rsidRPr="00000000" w14:paraId="0000000F">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10">
      <w:pPr>
        <w:jc w:val="both"/>
        <w:rPr>
          <w:rFonts w:ascii="Arial" w:cs="Arial" w:eastAsia="Arial" w:hAnsi="Arial"/>
          <w:b w:val="1"/>
          <w:bCs w:val="1"/>
          <w:color w:val="818181"/>
          <w:sz w:val="18"/>
          <w:szCs w:val="18"/>
        </w:rPr>
      </w:pPr>
      <w:r w:rsidDel="00000000" w:rsidR="00000000" w:rsidRPr="00000000">
        <w:rPr>
          <w:rtl w:val="0"/>
        </w:rPr>
      </w:r>
    </w:p>
    <w:p w:rsidR="00000000" w:rsidDel="00000000" w:rsidP="00000000" w:rsidRDefault="00000000" w:rsidRPr="00000000" w14:paraId="00000011">
      <w:pPr>
        <w:rPr>
          <w:rFonts w:ascii="Arial" w:cs="Arial" w:eastAsia="Arial" w:hAnsi="Arial"/>
          <w:color w:val="828282"/>
          <w:sz w:val="16"/>
          <w:szCs w:val="16"/>
        </w:rPr>
      </w:pPr>
      <w:r w:rsidDel="00000000" w:rsidR="00000000" w:rsidRPr="00000000">
        <w:rPr>
          <w:rtl w:val="0"/>
        </w:rPr>
      </w:r>
    </w:p>
    <w:tbl>
      <w:tblPr>
        <w:tblStyle w:val="Table1"/>
        <w:tblW w:w="7211.0" w:type="dxa"/>
        <w:jc w:val="center"/>
        <w:tblLayout w:type="fixed"/>
        <w:tblLook w:val="0400"/>
      </w:tblPr>
      <w:tblGrid>
        <w:gridCol w:w="2251"/>
        <w:gridCol w:w="1240"/>
        <w:gridCol w:w="1240"/>
        <w:gridCol w:w="1240"/>
        <w:gridCol w:w="1240"/>
        <w:tblGridChange w:id="0">
          <w:tblGrid>
            <w:gridCol w:w="2251"/>
            <w:gridCol w:w="1240"/>
            <w:gridCol w:w="1240"/>
            <w:gridCol w:w="1240"/>
            <w:gridCol w:w="1240"/>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969696" w:val="clear"/>
            <w:vAlign w:val="center"/>
          </w:tcPr>
          <w:p w:rsidR="00000000" w:rsidDel="00000000" w:rsidP="00000000" w:rsidRDefault="00000000" w:rsidRPr="00000000" w14:paraId="00000012">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Programa 2D1N - Delfín</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3">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4">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5">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6">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7">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Bungalow</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8">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238</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9">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163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A">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163</w:t>
            </w:r>
          </w:p>
        </w:tc>
        <w:tc>
          <w:tcPr>
            <w:tcBorders>
              <w:top w:color="000000" w:space="0" w:sz="0" w:val="nil"/>
              <w:left w:color="000000" w:space="0" w:sz="0" w:val="nil"/>
              <w:bottom w:color="000000" w:space="0" w:sz="8" w:val="single"/>
              <w:right w:color="000000" w:space="0" w:sz="8" w:val="single"/>
            </w:tcBorders>
            <w:shd w:fill="auto" w:val="clear"/>
            <w:vAlign w:val="center"/>
          </w:tcPr>
          <w:p w:rsidR="00000000" w:rsidDel="00000000" w:rsidP="00000000" w:rsidRDefault="00000000" w:rsidRPr="00000000" w14:paraId="0000001B">
            <w:pPr>
              <w:jc w:val="center"/>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88</w:t>
            </w:r>
          </w:p>
        </w:tc>
      </w:tr>
    </w:tbl>
    <w:p w:rsidR="00000000" w:rsidDel="00000000" w:rsidP="00000000" w:rsidRDefault="00000000" w:rsidRPr="00000000" w14:paraId="0000001C">
      <w:pPr>
        <w:rPr>
          <w:rFonts w:ascii="Arial" w:cs="Arial" w:eastAsia="Arial" w:hAnsi="Arial"/>
          <w:color w:val="828282"/>
          <w:sz w:val="16"/>
          <w:szCs w:val="16"/>
        </w:rPr>
      </w:pPr>
      <w:r w:rsidDel="00000000" w:rsidR="00000000" w:rsidRPr="00000000">
        <w:rPr>
          <w:rtl w:val="0"/>
        </w:rPr>
      </w:r>
    </w:p>
    <w:p w:rsidR="00000000" w:rsidDel="00000000" w:rsidP="00000000" w:rsidRDefault="00000000" w:rsidRPr="00000000" w14:paraId="0000001D">
      <w:pPr>
        <w:rPr>
          <w:rFonts w:ascii="Arial" w:cs="Arial" w:eastAsia="Arial" w:hAnsi="Arial"/>
          <w:color w:val="828282"/>
          <w:sz w:val="16"/>
          <w:szCs w:val="16"/>
        </w:rPr>
      </w:pPr>
      <w:r w:rsidDel="00000000" w:rsidR="00000000" w:rsidRPr="00000000">
        <w:rPr>
          <w:rtl w:val="0"/>
        </w:rPr>
      </w:r>
    </w:p>
    <w:p w:rsidR="00000000" w:rsidDel="00000000" w:rsidP="00000000" w:rsidRDefault="00000000" w:rsidRPr="00000000" w14:paraId="0000001E">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1F">
      <w:pPr>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Horarios traslados regulares establecidos:</w:t>
      </w:r>
    </w:p>
    <w:p w:rsidR="00000000" w:rsidDel="00000000" w:rsidP="00000000" w:rsidRDefault="00000000" w:rsidRPr="00000000" w14:paraId="00000020">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Salida hacia los lodges: 10:00 hrs. Recomendamos vuelos de llegada a Iquitos hasta las 09:00 hrs</w:t>
      </w:r>
    </w:p>
    <w:p w:rsidR="00000000" w:rsidDel="00000000" w:rsidP="00000000" w:rsidRDefault="00000000" w:rsidRPr="00000000" w14:paraId="00000021">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Retorno a Iquitos: 14:30 hrs (después del almuerzo), llegada entre 15:30 - 16:00 hrs. Recomendamos vuelos de retorno a partir de las 18:00 hrs</w:t>
      </w:r>
    </w:p>
    <w:p w:rsidR="00000000" w:rsidDel="00000000" w:rsidP="00000000" w:rsidRDefault="00000000" w:rsidRPr="00000000" w14:paraId="00000022">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3">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r w:rsidDel="00000000" w:rsidR="00000000" w:rsidRPr="00000000">
        <w:rPr>
          <w:rtl w:val="0"/>
        </w:rPr>
      </w:r>
    </w:p>
    <w:p w:rsidR="00000000" w:rsidDel="00000000" w:rsidP="00000000" w:rsidRDefault="00000000" w:rsidRPr="00000000" w14:paraId="00000024">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Lima - Iquitos - Cumaceba Amazon Lodge</w:t>
      </w:r>
      <w:r w:rsidDel="00000000" w:rsidR="00000000" w:rsidRPr="00000000">
        <w:rPr>
          <w:rtl w:val="0"/>
        </w:rPr>
      </w:r>
    </w:p>
    <w:p w:rsidR="00000000" w:rsidDel="00000000" w:rsidP="00000000" w:rsidRDefault="00000000" w:rsidRPr="00000000" w14:paraId="00000025">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programa inicia con el recojo de los pasajeros en el aeropuerto o en el hotel para dar comienzo a un recorrido peatonal por el centro histórico de Iquitos. Durante la visita, se conocerán los principales atractivos arquitectónicos de la ciudad, testigos del auge de la época del caucho, entre ellos la emblemática Casa de Fierro, diseñada por Gustave Eiffel, el histórico Hotel Palace, la Casa Cohen y la Casa Fitzcarraldo.</w:t>
      </w:r>
    </w:p>
    <w:p w:rsidR="00000000" w:rsidDel="00000000" w:rsidP="00000000" w:rsidRDefault="00000000" w:rsidRPr="00000000" w14:paraId="00000026">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Posteriormente, traslado al embarcadero para iniciar la navegación por el río Itaya con destino al majestuoso río Amazonas, el más caudaloso del mundo. Durante el recorrido, se apreciará el puente sobre el río Nanay, considerado el más grande del Perú, así como diversas comunidades ribereñas que conservan sus tradiciones y su estrecha relación con el entorno amazónico.</w:t>
      </w:r>
    </w:p>
    <w:p w:rsidR="00000000" w:rsidDel="00000000" w:rsidP="00000000" w:rsidRDefault="00000000" w:rsidRPr="00000000" w14:paraId="00000027">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Llegada a Cumaceba Ecolodge y bienvenida. Asignación de cabañas y almuerzo con especialidades de la gastronomía regional.</w:t>
      </w:r>
    </w:p>
    <w:p w:rsidR="00000000" w:rsidDel="00000000" w:rsidP="00000000" w:rsidRDefault="00000000" w:rsidRPr="00000000" w14:paraId="00000028">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Por la tarde, se realizará una caminata guiada por la selva primaria, donde los pasajeros conocerán la flora y fauna amazónica, incluyendo plantas medicinales, árboles de gran tamaño y diversas especies propias del ecosistema. Asimismo, tendrán la oportunidad de observar e interactuar con monos </w:t>
      </w:r>
      <w:r w:rsidDel="00000000" w:rsidR="00000000" w:rsidRPr="00000000">
        <w:rPr>
          <w:rFonts w:ascii="Arial" w:cs="Arial" w:eastAsia="Arial" w:hAnsi="Arial"/>
          <w:color w:val="828282"/>
          <w:sz w:val="18"/>
          <w:szCs w:val="18"/>
          <w:rtl w:val="0"/>
        </w:rPr>
        <w:t xml:space="preserve">ardilla</w:t>
      </w:r>
      <w:r w:rsidDel="00000000" w:rsidR="00000000" w:rsidRPr="00000000">
        <w:rPr>
          <w:rFonts w:ascii="Arial" w:cs="Arial" w:eastAsia="Arial" w:hAnsi="Arial"/>
          <w:color w:val="828282"/>
          <w:sz w:val="18"/>
          <w:szCs w:val="18"/>
          <w:rtl w:val="0"/>
        </w:rPr>
        <w:t xml:space="preserve"> en su hábitat natural. Si las condiciones climáticas son favorables, se podrá disfrutar de una espectacular puesta de sol sobre el río Amazonas.</w:t>
      </w:r>
    </w:p>
    <w:p w:rsidR="00000000" w:rsidDel="00000000" w:rsidP="00000000" w:rsidRDefault="00000000" w:rsidRPr="00000000" w14:paraId="00000029">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Después de la cena, se llevará a cabo una excursión nocturna en canoa por la laguna Shansho para la observación de caimanes y la fauna activa durante la noche, acompañados por los sonidos característicos de la selva amazónica.</w:t>
      </w:r>
    </w:p>
    <w:p w:rsidR="00000000" w:rsidDel="00000000" w:rsidP="00000000" w:rsidRDefault="00000000" w:rsidRPr="00000000" w14:paraId="0000002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 finalizar la actividad, regreso al lodge, donde el guía compartirá relatos sobre las leyendas y mitos de la Amazonía peruana. </w:t>
      </w:r>
    </w:p>
    <w:p w:rsidR="00000000" w:rsidDel="00000000" w:rsidP="00000000" w:rsidRDefault="00000000" w:rsidRPr="00000000" w14:paraId="0000002B">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Alojamiento en Cumaceba Ecolodge.</w:t>
      </w:r>
    </w:p>
    <w:p w:rsidR="00000000" w:rsidDel="00000000" w:rsidP="00000000" w:rsidRDefault="00000000" w:rsidRPr="00000000" w14:paraId="0000002C">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2D">
      <w:pPr>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02: Cumaceba Amazon Lodge - Iquitos - Lima</w:t>
      </w:r>
      <w:r w:rsidDel="00000000" w:rsidR="00000000" w:rsidRPr="00000000">
        <w:rPr>
          <w:rtl w:val="0"/>
        </w:rPr>
      </w:r>
    </w:p>
    <w:p w:rsidR="00000000" w:rsidDel="00000000" w:rsidP="00000000" w:rsidRDefault="00000000" w:rsidRPr="00000000" w14:paraId="0000002E">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 amanecer, se realizará una excursión para la observación de aves en su hábitat natural, una excelente oportunidad para apreciar la biodiversidad amazónica durante las primeras horas del día, cuando la actividad de las especies es más intensa.</w:t>
      </w:r>
    </w:p>
    <w:p w:rsidR="00000000" w:rsidDel="00000000" w:rsidP="00000000" w:rsidRDefault="00000000" w:rsidRPr="00000000" w14:paraId="0000002F">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De regreso al lodge, desayuno. Posteriormente, visita al Zoocriadero Neyser, un centro de conservación y rescate de fauna silvestre donde los pasajeros conocerán diversas especies amazónicas, entre ellas monos, osos perezosos y otros animales en proceso de rehabilitación que habitan en condiciones de </w:t>
      </w:r>
      <w:r w:rsidDel="00000000" w:rsidR="00000000" w:rsidRPr="00000000">
        <w:rPr>
          <w:rFonts w:ascii="Arial" w:cs="Arial" w:eastAsia="Arial" w:hAnsi="Arial"/>
          <w:color w:val="828282"/>
          <w:sz w:val="18"/>
          <w:szCs w:val="18"/>
          <w:rtl w:val="0"/>
        </w:rPr>
        <w:t xml:space="preserve">semi-libertad</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30">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 continuación, se llevará a cabo una navegación por el río Amazonas en busca de los emblemáticos delfines rosados y grises, una de las especies más representativas de la Amazonía peruana. Durante la excursión, y dependiendo de las condiciones naturales, será posible observar a estos fascinantes mamíferos en su entorno natural.</w:t>
      </w:r>
    </w:p>
    <w:p w:rsidR="00000000" w:rsidDel="00000000" w:rsidP="00000000" w:rsidRDefault="00000000" w:rsidRPr="00000000" w14:paraId="00000031">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Regreso a Cumaceba Ecolodge para disfrutar del almuerzo.</w:t>
      </w:r>
    </w:p>
    <w:p w:rsidR="00000000" w:rsidDel="00000000" w:rsidP="00000000" w:rsidRDefault="00000000" w:rsidRPr="00000000" w14:paraId="00000032">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 la hora indicada, inicio del retorno a la ciudad de Iquitos. </w:t>
      </w:r>
    </w:p>
    <w:p w:rsidR="00000000" w:rsidDel="00000000" w:rsidP="00000000" w:rsidRDefault="00000000" w:rsidRPr="00000000" w14:paraId="00000033">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Traslado al hotel en motokar, el medio de transporte más representativo de la ciudad, o directamente al aeropuerto en vehículo privado, según el itinerario de viaje.</w:t>
      </w:r>
    </w:p>
    <w:p w:rsidR="00000000" w:rsidDel="00000000" w:rsidP="00000000" w:rsidRDefault="00000000" w:rsidRPr="00000000" w14:paraId="00000034">
      <w:pPr>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*Equipaje permitido para el Lodge: es una mochila o un carry on de </w:t>
      </w:r>
      <w:r w:rsidDel="00000000" w:rsidR="00000000" w:rsidRPr="00000000">
        <w:rPr>
          <w:rFonts w:ascii="Arial" w:cs="Arial" w:eastAsia="Arial" w:hAnsi="Arial"/>
          <w:color w:val="818181"/>
          <w:sz w:val="18"/>
          <w:szCs w:val="18"/>
          <w:rtl w:val="0"/>
        </w:rPr>
        <w:t xml:space="preserve">10kg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35">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orden de las actividades se pueden modificar y/o cancelar dependiendo del factor climático.</w:t>
      </w:r>
    </w:p>
    <w:p w:rsidR="00000000" w:rsidDel="00000000" w:rsidP="00000000" w:rsidRDefault="00000000" w:rsidRPr="00000000" w14:paraId="00000036">
      <w:pPr>
        <w:rPr>
          <w:rFonts w:ascii="Arial" w:cs="Arial" w:eastAsia="Arial" w:hAnsi="Arial"/>
          <w:b w:val="1"/>
          <w:bCs w:val="1"/>
          <w:color w:val="828282"/>
          <w:sz w:val="20"/>
          <w:szCs w:val="20"/>
        </w:rPr>
      </w:pP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bookmarkStart w:colFirst="0" w:colLast="0" w:name="_heading=h.k1fso3t7iw5v" w:id="0"/>
      <w:bookmarkEnd w:id="0"/>
      <w:r w:rsidDel="00000000" w:rsidR="00000000" w:rsidRPr="00000000">
        <w:rPr>
          <w:rFonts w:ascii="Arial" w:cs="Arial" w:eastAsia="Arial" w:hAnsi="Arial"/>
          <w:color w:val="828282"/>
          <w:sz w:val="18"/>
          <w:szCs w:val="18"/>
          <w:rtl w:val="0"/>
        </w:rPr>
        <w:t xml:space="preserve">La alimentación </w:t>
      </w:r>
      <w:r w:rsidDel="00000000" w:rsidR="00000000" w:rsidRPr="00000000">
        <w:rPr>
          <w:rFonts w:ascii="Arial" w:cs="Arial" w:eastAsia="Arial" w:hAnsi="Arial"/>
          <w:color w:val="828282"/>
          <w:sz w:val="18"/>
          <w:szCs w:val="18"/>
          <w:rtl w:val="0"/>
        </w:rPr>
        <w:t xml:space="preserve">es basada</w:t>
      </w:r>
      <w:r w:rsidDel="00000000" w:rsidR="00000000" w:rsidRPr="00000000">
        <w:rPr>
          <w:rFonts w:ascii="Arial" w:cs="Arial" w:eastAsia="Arial" w:hAnsi="Arial"/>
          <w:color w:val="828282"/>
          <w:sz w:val="18"/>
          <w:szCs w:val="18"/>
          <w:rtl w:val="0"/>
        </w:rPr>
        <w:t xml:space="preserve"> en la gastronomía amazónica. </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b w:val="1"/>
          <w:bCs w:val="1"/>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p>
    <w:p w:rsidR="00000000" w:rsidDel="00000000" w:rsidP="00000000" w:rsidRDefault="00000000" w:rsidRPr="00000000" w14:paraId="0000003E">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3F">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Pasajeros hospedados en algún hotel de la ciudad de Iquitos, el horario de recojo es 08:00 hrs.</w:t>
      </w:r>
    </w:p>
    <w:p w:rsidR="00000000" w:rsidDel="00000000" w:rsidP="00000000" w:rsidRDefault="00000000" w:rsidRPr="00000000" w14:paraId="00000040">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permitido para el Lodge es una mochila o un carry on de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10kg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consultar previamente el tipo de acomodación disponible.</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8">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49">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4A">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4B">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4C">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4D">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4E">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F">
      <w:pPr>
        <w:spacing w:line="276" w:lineRule="auto"/>
        <w:rPr>
          <w:rFonts w:ascii="Arial" w:cs="Arial" w:eastAsia="Arial" w:hAnsi="Arial"/>
          <w:b w:val="1"/>
          <w:bCs w:val="1"/>
          <w:color w:val="818181"/>
          <w:sz w:val="20"/>
          <w:szCs w:val="20"/>
        </w:rPr>
      </w:pPr>
      <w:r w:rsidDel="00000000" w:rsidR="00000000" w:rsidRPr="00000000">
        <w:rPr>
          <w:rFonts w:ascii="Arial" w:cs="Arial" w:eastAsia="Arial" w:hAnsi="Arial"/>
          <w:b w:val="1"/>
          <w:bCs w:val="1"/>
          <w:color w:val="818181"/>
          <w:sz w:val="20"/>
          <w:szCs w:val="20"/>
          <w:rtl w:val="0"/>
        </w:rPr>
        <w:t xml:space="preserve">POLÍTICAS DE NIÑOS:</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0 a 3 años, no pagan alojamiento, comparten todos los servicios incluyendo cama, alimentación y asiento</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con los padres, en caso se requiera de pago adicionales por concepto de entradas u otros, este estará a cuenta de los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padres.</w:t>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de 4 a 11 años, están incluidos los servicios y alimentación detallada en el programa, precio aplicable con 02 adultos.</w:t>
      </w:r>
      <w:r w:rsidDel="00000000" w:rsidR="00000000" w:rsidRPr="00000000">
        <w:rPr>
          <w:rtl w:val="0"/>
        </w:rPr>
      </w:r>
    </w:p>
    <w:sectPr>
      <w:headerReference r:id="rId7" w:type="default"/>
      <w:footerReference r:id="rId8" w:type="default"/>
      <w:pgSz w:h="16838" w:w="11906" w:orient="portrait"/>
      <w:pgMar w:bottom="794" w:top="1700.787401574803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3ZtwM0X/sz6z1WPHJMYBP5pAg==">CgMxLjAyDmguazFmc28zdDdpdzV2OAByITFSMmEyUGkxNEV6YWpaOGlINVZqNHk4Z3lzb0I2YXVZOA==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