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b w:val="1"/>
          <w:bCs w:val="1"/>
          <w:color w:val="82828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8"/>
          <w:szCs w:val="28"/>
          <w:rtl w:val="0"/>
        </w:rPr>
        <w:t xml:space="preserve">MANUAL 2026</w:t>
      </w:r>
    </w:p>
    <w:p w:rsidR="00000000" w:rsidDel="00000000" w:rsidP="00000000" w:rsidRDefault="00000000" w:rsidRPr="00000000" w14:paraId="00000002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b w:val="1"/>
          <w:bCs w:val="1"/>
          <w:color w:val="82828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8"/>
          <w:szCs w:val="28"/>
          <w:rtl w:val="0"/>
        </w:rPr>
        <w:t xml:space="preserve">IRAPAY AMAZON LODGE</w:t>
      </w:r>
    </w:p>
    <w:p w:rsidR="00000000" w:rsidDel="00000000" w:rsidP="00000000" w:rsidRDefault="00000000" w:rsidRPr="00000000" w14:paraId="00000003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03 Días / 02 Noches</w:t>
      </w:r>
    </w:p>
    <w:p w:rsidR="00000000" w:rsidDel="00000000" w:rsidP="00000000" w:rsidRDefault="00000000" w:rsidRPr="00000000" w14:paraId="00000004">
      <w:pPr>
        <w:tabs>
          <w:tab w:val="left" w:leader="none" w:pos="9356"/>
        </w:tabs>
        <w:spacing w:line="276" w:lineRule="auto"/>
        <w:jc w:val="center"/>
        <w:rPr>
          <w:rFonts w:ascii="Arial" w:cs="Arial" w:eastAsia="Arial" w:hAnsi="Arial"/>
          <w:color w:val="81818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INCLUYE: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Traslado aeropuerto - Lodge – aeropuerto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02 noches de alojamiento en el lodge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Alimentación: 02 almuerzos, 02 cenas y 02 desayunos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Tours en servicio regular compartido.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Excursiones detalladas en el programa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Guiado en español 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ingles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Uso de las instalaciones del resort.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b w:val="1"/>
          <w:bCs w:val="1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18181"/>
          <w:sz w:val="18"/>
          <w:szCs w:val="18"/>
          <w:rtl w:val="0"/>
        </w:rPr>
        <w:t xml:space="preserve">PRECIO POR PASAJERO EN DÓLARES AMERICANOS: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b w:val="1"/>
          <w:bCs w:val="1"/>
          <w:color w:val="81818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7.0" w:type="dxa"/>
        <w:jc w:val="center"/>
        <w:tblLayout w:type="fixed"/>
        <w:tblLook w:val="0400"/>
      </w:tblPr>
      <w:tblGrid>
        <w:gridCol w:w="3200"/>
        <w:gridCol w:w="1176"/>
        <w:gridCol w:w="1107"/>
        <w:gridCol w:w="1125"/>
        <w:gridCol w:w="1371"/>
        <w:gridCol w:w="808"/>
        <w:tblGridChange w:id="0">
          <w:tblGrid>
            <w:gridCol w:w="3200"/>
            <w:gridCol w:w="1176"/>
            <w:gridCol w:w="1107"/>
            <w:gridCol w:w="1125"/>
            <w:gridCol w:w="1371"/>
            <w:gridCol w:w="80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TIPOS DE HABITACIONES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EXTRANJERO Y PERUANO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SIMPLE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DOBLE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TRIPLE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CUADRUPLE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969696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NIÑO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TRADICIONAL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693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403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403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403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283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SUITE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523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493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color w:val="81818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818181"/>
                <w:sz w:val="18"/>
                <w:szCs w:val="18"/>
                <w:rtl w:val="0"/>
              </w:rPr>
              <w:t xml:space="preserve">--</w:t>
            </w:r>
          </w:p>
        </w:tc>
      </w:tr>
    </w:tbl>
    <w:p w:rsidR="00000000" w:rsidDel="00000000" w:rsidP="00000000" w:rsidRDefault="00000000" w:rsidRPr="00000000" w14:paraId="00000028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360" w:firstLine="0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IMPORTANTE: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Horarios traslados regulares establecidos:</w:t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Horario de traslados: de 07:00 a 16:00 hrs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ITINERARIO:</w:t>
      </w:r>
    </w:p>
    <w:p w:rsidR="00000000" w:rsidDel="00000000" w:rsidP="00000000" w:rsidRDefault="00000000" w:rsidRPr="00000000" w14:paraId="0000002F">
      <w:pPr>
        <w:spacing w:line="276" w:lineRule="auto"/>
        <w:ind w:left="360" w:firstLine="0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01: </w:t>
      </w:r>
      <w:r w:rsidDel="00000000" w:rsidR="00000000" w:rsidRPr="00000000">
        <w:rPr>
          <w:rFonts w:ascii="Arial" w:cs="Arial" w:eastAsia="Arial" w:hAnsi="Arial"/>
          <w:b w:val="1"/>
          <w:bCs w:val="1"/>
          <w:color w:val="818181"/>
          <w:sz w:val="18"/>
          <w:szCs w:val="18"/>
          <w:rtl w:val="0"/>
        </w:rPr>
        <w:t xml:space="preserve">Lima – Iquitos – Irapay Amazon Lodge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La experiencia inicia con la recepción de los pasajeros en el aeropuerto de Iquitos y su posterior traslado en bote hacia Irapay Amazon Lodge, donde comienza la inmersión en la majestuosidad de la Amazonía. A su llegada, disfrutan de un almuerzo típico en el Restaurante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Maloca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32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Durante la tarde, realizan una visita a una comunidad nativa para conocer su cultura, costumbres y tradiciones. La jornada finaliza con la contemplación de un espectacular atardecer amazónico y una exquisita cena en el restaurante del lodge.</w:t>
      </w:r>
    </w:p>
    <w:p w:rsidR="00000000" w:rsidDel="00000000" w:rsidP="00000000" w:rsidRDefault="00000000" w:rsidRPr="00000000" w14:paraId="00000033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02: Irapay Amazon Lodge </w:t>
      </w:r>
    </w:p>
    <w:p w:rsidR="00000000" w:rsidDel="00000000" w:rsidP="00000000" w:rsidRDefault="00000000" w:rsidRPr="00000000" w14:paraId="00000034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Luego del desayuno, los pasajeros participan en una caminata botánica guiada, durante la cual descubren plantas medicinales, imponentes árboles amazónicos, la emblemática palmera Irapay y disfrutan de una experiencia recreativa utilizando las lianas de la selva.</w:t>
      </w:r>
    </w:p>
    <w:p w:rsidR="00000000" w:rsidDel="00000000" w:rsidP="00000000" w:rsidRDefault="00000000" w:rsidRPr="00000000" w14:paraId="00000035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Al mediodía, se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ofrece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un almuerzo en el Restaurante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Maloca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. La jornada concluye con una deliciosa cena y tiempo para disfrutar de las instalaciones del lodge.</w:t>
      </w:r>
    </w:p>
    <w:p w:rsidR="00000000" w:rsidDel="00000000" w:rsidP="00000000" w:rsidRDefault="00000000" w:rsidRPr="00000000" w14:paraId="00000036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Día 03: Irapay Amazon Lodge – Iquitos – Lima </w:t>
      </w:r>
    </w:p>
    <w:p w:rsidR="00000000" w:rsidDel="00000000" w:rsidP="00000000" w:rsidRDefault="00000000" w:rsidRPr="00000000" w14:paraId="00000037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Después del desayuno, se realiza un recorrido por el río Amazonas para apreciar la confluencia de las aguas de los ríos Amazonas y Nanay, además de buscar los emblemáticos delfines rosados en su hábitat natural.</w:t>
      </w:r>
    </w:p>
    <w:p w:rsidR="00000000" w:rsidDel="00000000" w:rsidP="00000000" w:rsidRDefault="00000000" w:rsidRPr="00000000" w14:paraId="00000038">
      <w:pPr>
        <w:spacing w:after="160" w:line="276" w:lineRule="auto"/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Al finalizar la excursión, se efectúa el traslado de regreso a la ciudad de Iquitos.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*</w:t>
      </w:r>
      <w:r w:rsidDel="00000000" w:rsidR="00000000" w:rsidRPr="00000000">
        <w:rPr>
          <w:rFonts w:ascii="Martel Sans Light" w:cs="Martel Sans Light" w:eastAsia="Martel Sans Light" w:hAnsi="Martel Sans Light"/>
          <w:color w:val="1e1f2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Irapay Amazon Lodge confirmará los horarios finales de los tours durante el proceso de check-in.</w:t>
      </w:r>
    </w:p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Equipaje permitido por persona,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23kg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como máximo.</w:t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20"/>
          <w:szCs w:val="20"/>
          <w:rtl w:val="0"/>
        </w:rPr>
        <w:t xml:space="preserve">CONDICIONES: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Precios por persona en dólares americanos. Servicios en modalidad regular.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Precios especiales para pagos en efectivo o depósito en cuentas bancarias.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Comisionable al 10%, e incentivo 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$ 10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por pasajero.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Tarifas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aplican con mínimo 02 adultos.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Alimentación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ofrecida en los paquetes incluye: entrada, plato principal y postre; las bebidas, tanto alcohólicas como no alcohólicas, no están incluidas.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14" w:hanging="357"/>
        <w:jc w:val="both"/>
        <w:rPr>
          <w:rFonts w:ascii="Arial" w:cs="Arial" w:eastAsia="Arial" w:hAnsi="Arial"/>
          <w:b w:val="1"/>
          <w:bCs w:val="1"/>
          <w:i w:val="1"/>
          <w:i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828282"/>
          <w:sz w:val="18"/>
          <w:szCs w:val="18"/>
          <w:rtl w:val="0"/>
        </w:rPr>
        <w:t xml:space="preserve">Vigencia de viaje y compra: Hasta el 15 Diciembre 2026.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No válido para temporada alta, feriados largos, fiestas locales, festividades especiales, eventos, ni fechas de black out. (Consultar tarifas aplicables).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Horarios establecidos para el ingreso a la Selva y para el retorno a Iquitos, otros 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horarios cotizar</w:t>
      </w:r>
      <w:r w:rsidDel="00000000" w:rsidR="00000000" w:rsidRPr="00000000">
        <w:rPr>
          <w:rFonts w:ascii="Arial" w:cs="Arial" w:eastAsia="Arial" w:hAnsi="Arial"/>
          <w:color w:val="818181"/>
          <w:sz w:val="18"/>
          <w:szCs w:val="18"/>
          <w:rtl w:val="0"/>
        </w:rPr>
        <w:t xml:space="preserve"> traslado en privado.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Check in: 14:00 hrs / Check out: 11:00 hrs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Equipaje permitido por persona,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23kg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 como máximo.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En caso de habitación triple 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cuadruple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, consultar previamente el tipo de acomodación disponible.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El orden de los tours indicados en el programa es referencial, los paseos y excursiones están sujetos a cambios,</w:t>
      </w: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reprogramaciones o anulaciones, debido a factores como condiciones meteorológicas, cortes de carreteras u otros de fuerza mayor.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Precios exonerados de IGV por estar en la zona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de Amazonas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Sujeto a disponibilidad al momento de solicitar la reserva.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82"/>
          <w:sz w:val="18"/>
          <w:szCs w:val="18"/>
          <w:u w:val="none"/>
          <w:shd w:fill="auto" w:val="clear"/>
          <w:vertAlign w:val="baseline"/>
          <w:rtl w:val="0"/>
        </w:rPr>
        <w:t xml:space="preserve">Precios sujetos a variación sin previo aviso.</w:t>
      </w:r>
    </w:p>
    <w:p w:rsidR="00000000" w:rsidDel="00000000" w:rsidP="00000000" w:rsidRDefault="00000000" w:rsidRPr="00000000" w14:paraId="0000004C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28282"/>
          <w:sz w:val="18"/>
          <w:szCs w:val="18"/>
          <w:rtl w:val="0"/>
        </w:rPr>
        <w:t xml:space="preserve">POLÍTICA DE PAGOS Y ANULACIONES: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El pago total del paquete deberá efectuarse en un plazo máximo de 15 días después del prepago. Pasado este periodo, será obligatorio abonar el monto total.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Cancelaciones con más de 30 días de anticipación a la fecha de inicio del viaje estarán sujetas a gastos administrativos y penalidades establecidas por cada proveedor.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Cancelaciones dentro de los 30 días previos al inicio del viaje tendrán una penalidad del 100% del monto total.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El paquete no es reembolsable, endosable ni transferible. No se permiten cambios una vez efectuado el prepago.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line="276" w:lineRule="auto"/>
        <w:ind w:left="720" w:hanging="360"/>
        <w:rPr>
          <w:rFonts w:ascii="Arial" w:cs="Arial" w:eastAsia="Arial" w:hAnsi="Arial"/>
          <w:color w:val="82828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28282"/>
          <w:sz w:val="18"/>
          <w:szCs w:val="18"/>
          <w:rtl w:val="0"/>
        </w:rPr>
        <w:t xml:space="preserve">Los precios deben ser confirmados al momento de realizar la reserva, debido a posibles variaciones diarias en el sector turístico.</w:t>
      </w:r>
    </w:p>
    <w:p w:rsidR="00000000" w:rsidDel="00000000" w:rsidP="00000000" w:rsidRDefault="00000000" w:rsidRPr="00000000" w14:paraId="00000052">
      <w:pPr>
        <w:spacing w:line="276" w:lineRule="auto"/>
        <w:rPr>
          <w:rFonts w:ascii="Arial" w:cs="Arial" w:eastAsia="Arial" w:hAnsi="Arial"/>
          <w:b w:val="1"/>
          <w:bCs w:val="1"/>
          <w:color w:val="82828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jc w:val="both"/>
        <w:rPr>
          <w:rFonts w:ascii="Arial" w:cs="Arial" w:eastAsia="Arial" w:hAnsi="Arial"/>
          <w:b w:val="1"/>
          <w:bCs w:val="1"/>
          <w:color w:val="81818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18181"/>
          <w:sz w:val="18"/>
          <w:szCs w:val="18"/>
          <w:rtl w:val="0"/>
        </w:rPr>
        <w:t xml:space="preserve">POLÍTICA DE NIÑOS: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Infantes de 1 a 3 años, comparten la cama con los padres e incluye únicamente el desayuno. Este precio no aplica para la Suite. Consultar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tarifa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 aplicar.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Niños es de 4 a 8 años, se requiere un mínimo de 2 adultos en habitaciones tradicionales y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un mínimo de 4 adultos en habitaciones familiares. Se permite la admisión de solo un niño por reserva, no aplica en la Suite.</w:t>
      </w:r>
    </w:p>
    <w:p w:rsidR="00000000" w:rsidDel="00000000" w:rsidP="00000000" w:rsidRDefault="00000000" w:rsidRPr="00000000" w14:paraId="00000057">
      <w:pPr>
        <w:ind w:left="360" w:firstLine="0"/>
        <w:rPr>
          <w:rFonts w:ascii="Arial" w:cs="Arial" w:eastAsia="Arial" w:hAnsi="Arial"/>
          <w:color w:val="81818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81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sectPr>
      <w:headerReference r:id="rId7" w:type="default"/>
      <w:footerReference r:id="rId8" w:type="default"/>
      <w:pgSz w:h="16838" w:w="11906" w:orient="portrait"/>
      <w:pgMar w:bottom="794" w:top="1700.7874015748032" w:left="340" w:right="340" w:header="709" w:footer="9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Martel Sans Light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2196"/>
      </w:tabs>
      <w:spacing w:after="0" w:before="0" w:line="240" w:lineRule="auto"/>
      <w:ind w:left="-1134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6019800</wp:posOffset>
          </wp:positionH>
          <wp:positionV relativeFrom="paragraph">
            <wp:posOffset>-450214</wp:posOffset>
          </wp:positionV>
          <wp:extent cx="885825" cy="10382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-78739</wp:posOffset>
          </wp:positionH>
          <wp:positionV relativeFrom="paragraph">
            <wp:posOffset>-363219</wp:posOffset>
          </wp:positionV>
          <wp:extent cx="2171700" cy="742950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71700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P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bCs w:val="1"/>
      <w:i w:val="1"/>
      <w:iCs w:val="1"/>
      <w:color w:val="4f81bd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MartelSansLight-regular.ttf"/><Relationship Id="rId4" Type="http://schemas.openxmlformats.org/officeDocument/2006/relationships/font" Target="fonts/MartelSansLigh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0bZS0ocQR0letHecZwuoyV+EeA==">CgMxLjA4AHIhMWszZmRvZDJKU29nc3ZQSTM2T2NCZUpwUEZDRF9NZGli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