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843FB" w14:textId="77777777" w:rsidR="00234C74" w:rsidRDefault="00234C74" w:rsidP="00234C74">
      <w:pPr>
        <w:tabs>
          <w:tab w:val="left" w:pos="9356"/>
        </w:tabs>
        <w:spacing w:line="276" w:lineRule="auto"/>
        <w:jc w:val="center"/>
        <w:rPr>
          <w:rFonts w:ascii="Arial" w:eastAsia="Arial" w:hAnsi="Arial" w:cs="Arial"/>
          <w:b/>
          <w:bCs/>
          <w:color w:val="979797"/>
          <w:sz w:val="36"/>
          <w:szCs w:val="36"/>
        </w:rPr>
      </w:pPr>
      <w:r>
        <w:rPr>
          <w:rFonts w:ascii="Arial" w:eastAsia="Arial" w:hAnsi="Arial" w:cs="Arial"/>
          <w:b/>
          <w:bCs/>
          <w:color w:val="828282"/>
          <w:sz w:val="28"/>
          <w:szCs w:val="28"/>
        </w:rPr>
        <w:t>MANUAL 2026</w:t>
      </w:r>
    </w:p>
    <w:p w14:paraId="71265B75" w14:textId="086E57B5" w:rsidR="00620449" w:rsidRPr="00234C74" w:rsidRDefault="00234C74">
      <w:pPr>
        <w:tabs>
          <w:tab w:val="left" w:pos="9356"/>
        </w:tabs>
        <w:spacing w:line="276" w:lineRule="auto"/>
        <w:jc w:val="center"/>
        <w:rPr>
          <w:rFonts w:ascii="Arial" w:eastAsia="Arial" w:hAnsi="Arial" w:cs="Arial"/>
          <w:b/>
          <w:bCs/>
          <w:color w:val="828282"/>
          <w:sz w:val="28"/>
          <w:szCs w:val="28"/>
        </w:rPr>
      </w:pPr>
      <w:r w:rsidRPr="00234C74">
        <w:rPr>
          <w:rFonts w:ascii="Arial" w:eastAsia="Arial" w:hAnsi="Arial" w:cs="Arial"/>
          <w:b/>
          <w:bCs/>
          <w:color w:val="828282"/>
          <w:sz w:val="28"/>
          <w:szCs w:val="28"/>
        </w:rPr>
        <w:t>PACAYA SAMIRIA AMAZON LODGE</w:t>
      </w:r>
    </w:p>
    <w:p w14:paraId="678F960E" w14:textId="77777777" w:rsidR="00620449" w:rsidRDefault="00000000">
      <w:pPr>
        <w:tabs>
          <w:tab w:val="left" w:pos="9356"/>
        </w:tabs>
        <w:spacing w:line="276" w:lineRule="auto"/>
        <w:jc w:val="center"/>
        <w:rPr>
          <w:rFonts w:ascii="Arial" w:eastAsia="Arial" w:hAnsi="Arial" w:cs="Arial"/>
          <w:color w:val="818181"/>
          <w:sz w:val="18"/>
          <w:szCs w:val="18"/>
        </w:rPr>
      </w:pPr>
      <w:r>
        <w:rPr>
          <w:rFonts w:ascii="Arial" w:eastAsia="Arial" w:hAnsi="Arial" w:cs="Arial"/>
          <w:color w:val="818181"/>
          <w:sz w:val="18"/>
          <w:szCs w:val="18"/>
        </w:rPr>
        <w:t xml:space="preserve">04 </w:t>
      </w:r>
      <w:proofErr w:type="gramStart"/>
      <w:r>
        <w:rPr>
          <w:rFonts w:ascii="Arial" w:eastAsia="Arial" w:hAnsi="Arial" w:cs="Arial"/>
          <w:color w:val="818181"/>
          <w:sz w:val="18"/>
          <w:szCs w:val="18"/>
        </w:rPr>
        <w:t>Días</w:t>
      </w:r>
      <w:proofErr w:type="gramEnd"/>
      <w:r>
        <w:rPr>
          <w:rFonts w:ascii="Arial" w:eastAsia="Arial" w:hAnsi="Arial" w:cs="Arial"/>
          <w:color w:val="818181"/>
          <w:sz w:val="18"/>
          <w:szCs w:val="18"/>
        </w:rPr>
        <w:t xml:space="preserve"> / 03 Noches</w:t>
      </w:r>
    </w:p>
    <w:p w14:paraId="0A7C8F59" w14:textId="77777777" w:rsidR="00620449" w:rsidRDefault="00620449">
      <w:pPr>
        <w:tabs>
          <w:tab w:val="left" w:pos="9356"/>
        </w:tabs>
        <w:spacing w:line="276" w:lineRule="auto"/>
        <w:jc w:val="center"/>
        <w:rPr>
          <w:rFonts w:ascii="Arial" w:eastAsia="Arial" w:hAnsi="Arial" w:cs="Arial"/>
          <w:color w:val="818181"/>
          <w:sz w:val="20"/>
          <w:szCs w:val="20"/>
        </w:rPr>
      </w:pPr>
    </w:p>
    <w:p w14:paraId="67941143" w14:textId="16DF18CF" w:rsidR="00620449" w:rsidRDefault="00234C74">
      <w:pPr>
        <w:spacing w:line="276" w:lineRule="auto"/>
        <w:jc w:val="both"/>
        <w:rPr>
          <w:rFonts w:ascii="Arial" w:eastAsia="Arial" w:hAnsi="Arial" w:cs="Arial"/>
          <w:color w:val="828282"/>
          <w:sz w:val="18"/>
          <w:szCs w:val="18"/>
        </w:rPr>
      </w:pPr>
      <w:r>
        <w:rPr>
          <w:rFonts w:ascii="Arial" w:eastAsia="Arial" w:hAnsi="Arial" w:cs="Arial"/>
          <w:b/>
          <w:bCs/>
          <w:color w:val="828282"/>
          <w:sz w:val="18"/>
          <w:szCs w:val="18"/>
        </w:rPr>
        <w:t>INCLUYE</w:t>
      </w:r>
      <w:r>
        <w:rPr>
          <w:rFonts w:ascii="Arial" w:eastAsia="Arial" w:hAnsi="Arial" w:cs="Arial"/>
          <w:color w:val="828282"/>
          <w:sz w:val="18"/>
          <w:szCs w:val="18"/>
        </w:rPr>
        <w:t>:</w:t>
      </w:r>
    </w:p>
    <w:p w14:paraId="36671F91" w14:textId="77777777" w:rsidR="00620449" w:rsidRDefault="00000000">
      <w:pPr>
        <w:numPr>
          <w:ilvl w:val="0"/>
          <w:numId w:val="3"/>
        </w:numPr>
        <w:pBdr>
          <w:top w:val="nil"/>
          <w:left w:val="nil"/>
          <w:bottom w:val="nil"/>
          <w:right w:val="nil"/>
          <w:between w:val="nil"/>
        </w:pBdr>
        <w:spacing w:line="276" w:lineRule="auto"/>
        <w:jc w:val="both"/>
        <w:rPr>
          <w:rFonts w:ascii="Arial" w:eastAsia="Arial" w:hAnsi="Arial" w:cs="Arial"/>
          <w:color w:val="818181"/>
          <w:sz w:val="18"/>
          <w:szCs w:val="18"/>
        </w:rPr>
      </w:pPr>
      <w:r>
        <w:rPr>
          <w:rFonts w:ascii="Arial" w:eastAsia="Arial" w:hAnsi="Arial" w:cs="Arial"/>
          <w:color w:val="818181"/>
          <w:sz w:val="18"/>
          <w:szCs w:val="18"/>
        </w:rPr>
        <w:t xml:space="preserve">Traslado aeropuerto - Lodge – aeropuerto </w:t>
      </w:r>
    </w:p>
    <w:p w14:paraId="2D32CA8E" w14:textId="77777777" w:rsidR="00620449" w:rsidRDefault="00000000">
      <w:pPr>
        <w:numPr>
          <w:ilvl w:val="0"/>
          <w:numId w:val="3"/>
        </w:numPr>
        <w:pBdr>
          <w:top w:val="nil"/>
          <w:left w:val="nil"/>
          <w:bottom w:val="nil"/>
          <w:right w:val="nil"/>
          <w:between w:val="nil"/>
        </w:pBdr>
        <w:spacing w:line="276" w:lineRule="auto"/>
        <w:jc w:val="both"/>
        <w:rPr>
          <w:rFonts w:ascii="Arial" w:eastAsia="Arial" w:hAnsi="Arial" w:cs="Arial"/>
          <w:color w:val="828282"/>
          <w:sz w:val="18"/>
          <w:szCs w:val="18"/>
        </w:rPr>
      </w:pPr>
      <w:r>
        <w:rPr>
          <w:rFonts w:ascii="Arial" w:eastAsia="Arial" w:hAnsi="Arial" w:cs="Arial"/>
          <w:color w:val="828282"/>
          <w:sz w:val="18"/>
          <w:szCs w:val="18"/>
        </w:rPr>
        <w:t>03 noches de alojamiento en el lodge</w:t>
      </w:r>
    </w:p>
    <w:p w14:paraId="10916B00" w14:textId="77777777" w:rsidR="00620449" w:rsidRDefault="00000000">
      <w:pPr>
        <w:numPr>
          <w:ilvl w:val="0"/>
          <w:numId w:val="3"/>
        </w:numPr>
        <w:pBdr>
          <w:top w:val="nil"/>
          <w:left w:val="nil"/>
          <w:bottom w:val="nil"/>
          <w:right w:val="nil"/>
          <w:between w:val="nil"/>
        </w:pBdr>
        <w:spacing w:line="276" w:lineRule="auto"/>
        <w:jc w:val="both"/>
        <w:rPr>
          <w:rFonts w:ascii="Arial" w:eastAsia="Arial" w:hAnsi="Arial" w:cs="Arial"/>
          <w:color w:val="828282"/>
          <w:sz w:val="18"/>
          <w:szCs w:val="18"/>
        </w:rPr>
      </w:pPr>
      <w:r>
        <w:rPr>
          <w:rFonts w:ascii="Arial" w:eastAsia="Arial" w:hAnsi="Arial" w:cs="Arial"/>
          <w:color w:val="828282"/>
          <w:sz w:val="18"/>
          <w:szCs w:val="18"/>
        </w:rPr>
        <w:t>Alimentación completa</w:t>
      </w:r>
    </w:p>
    <w:p w14:paraId="35C2A86E" w14:textId="77777777" w:rsidR="00620449" w:rsidRDefault="00000000">
      <w:pPr>
        <w:numPr>
          <w:ilvl w:val="0"/>
          <w:numId w:val="3"/>
        </w:numPr>
        <w:pBdr>
          <w:top w:val="nil"/>
          <w:left w:val="nil"/>
          <w:bottom w:val="nil"/>
          <w:right w:val="nil"/>
          <w:between w:val="nil"/>
        </w:pBdr>
        <w:spacing w:line="276" w:lineRule="auto"/>
        <w:jc w:val="both"/>
        <w:rPr>
          <w:rFonts w:ascii="Arial" w:eastAsia="Arial" w:hAnsi="Arial" w:cs="Arial"/>
          <w:color w:val="828282"/>
          <w:sz w:val="18"/>
          <w:szCs w:val="18"/>
        </w:rPr>
      </w:pPr>
      <w:r>
        <w:rPr>
          <w:rFonts w:ascii="Arial" w:eastAsia="Arial" w:hAnsi="Arial" w:cs="Arial"/>
          <w:color w:val="828282"/>
          <w:sz w:val="18"/>
          <w:szCs w:val="18"/>
        </w:rPr>
        <w:t>Traslados y excursiones en servicio regular compartido.</w:t>
      </w:r>
    </w:p>
    <w:p w14:paraId="07C45E1A" w14:textId="77777777" w:rsidR="00620449" w:rsidRDefault="00000000">
      <w:pPr>
        <w:numPr>
          <w:ilvl w:val="0"/>
          <w:numId w:val="3"/>
        </w:numPr>
        <w:pBdr>
          <w:top w:val="nil"/>
          <w:left w:val="nil"/>
          <w:bottom w:val="nil"/>
          <w:right w:val="nil"/>
          <w:between w:val="nil"/>
        </w:pBdr>
        <w:spacing w:line="276" w:lineRule="auto"/>
        <w:jc w:val="both"/>
        <w:rPr>
          <w:rFonts w:ascii="Arial" w:eastAsia="Arial" w:hAnsi="Arial" w:cs="Arial"/>
          <w:color w:val="828282"/>
          <w:sz w:val="18"/>
          <w:szCs w:val="18"/>
        </w:rPr>
      </w:pPr>
      <w:r>
        <w:rPr>
          <w:rFonts w:ascii="Arial" w:eastAsia="Arial" w:hAnsi="Arial" w:cs="Arial"/>
          <w:color w:val="828282"/>
          <w:sz w:val="18"/>
          <w:szCs w:val="18"/>
        </w:rPr>
        <w:t>Excursiones detalladas en el programa</w:t>
      </w:r>
    </w:p>
    <w:p w14:paraId="135AD2A1" w14:textId="77777777" w:rsidR="00620449" w:rsidRDefault="00000000">
      <w:pPr>
        <w:numPr>
          <w:ilvl w:val="0"/>
          <w:numId w:val="3"/>
        </w:numPr>
        <w:pBdr>
          <w:top w:val="nil"/>
          <w:left w:val="nil"/>
          <w:bottom w:val="nil"/>
          <w:right w:val="nil"/>
          <w:between w:val="nil"/>
        </w:pBdr>
        <w:spacing w:line="276" w:lineRule="auto"/>
        <w:jc w:val="both"/>
        <w:rPr>
          <w:rFonts w:ascii="Arial" w:eastAsia="Arial" w:hAnsi="Arial" w:cs="Arial"/>
          <w:color w:val="828282"/>
          <w:sz w:val="18"/>
          <w:szCs w:val="18"/>
        </w:rPr>
      </w:pPr>
      <w:r>
        <w:rPr>
          <w:rFonts w:ascii="Arial" w:eastAsia="Arial" w:hAnsi="Arial" w:cs="Arial"/>
          <w:color w:val="828282"/>
          <w:sz w:val="18"/>
          <w:szCs w:val="18"/>
        </w:rPr>
        <w:t>Entrada y derecho de ingreso a la RN Pacaya Samiria</w:t>
      </w:r>
    </w:p>
    <w:p w14:paraId="1E4F3365" w14:textId="77777777" w:rsidR="00620449" w:rsidRDefault="00000000">
      <w:pPr>
        <w:numPr>
          <w:ilvl w:val="0"/>
          <w:numId w:val="3"/>
        </w:numPr>
        <w:pBdr>
          <w:top w:val="nil"/>
          <w:left w:val="nil"/>
          <w:bottom w:val="nil"/>
          <w:right w:val="nil"/>
          <w:between w:val="nil"/>
        </w:pBdr>
        <w:spacing w:line="276" w:lineRule="auto"/>
        <w:jc w:val="both"/>
        <w:rPr>
          <w:rFonts w:ascii="Arial" w:eastAsia="Arial" w:hAnsi="Arial" w:cs="Arial"/>
          <w:color w:val="828282"/>
          <w:sz w:val="18"/>
          <w:szCs w:val="18"/>
        </w:rPr>
      </w:pPr>
      <w:r>
        <w:rPr>
          <w:rFonts w:ascii="Arial" w:eastAsia="Arial" w:hAnsi="Arial" w:cs="Arial"/>
          <w:color w:val="828282"/>
          <w:sz w:val="18"/>
          <w:szCs w:val="18"/>
        </w:rPr>
        <w:t>Ecotrails (circuitos temáticos)</w:t>
      </w:r>
    </w:p>
    <w:p w14:paraId="5F73796A" w14:textId="7BC85744" w:rsidR="00620449" w:rsidRDefault="00000000">
      <w:pPr>
        <w:numPr>
          <w:ilvl w:val="0"/>
          <w:numId w:val="3"/>
        </w:numPr>
        <w:pBdr>
          <w:top w:val="nil"/>
          <w:left w:val="nil"/>
          <w:bottom w:val="nil"/>
          <w:right w:val="nil"/>
          <w:between w:val="nil"/>
        </w:pBd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Guíado </w:t>
      </w:r>
      <w:r w:rsidR="00186CE0">
        <w:rPr>
          <w:rFonts w:ascii="Arial" w:eastAsia="Arial" w:hAnsi="Arial" w:cs="Arial"/>
          <w:color w:val="828282"/>
          <w:sz w:val="18"/>
          <w:szCs w:val="18"/>
        </w:rPr>
        <w:t>Bilingüe</w:t>
      </w:r>
      <w:r>
        <w:rPr>
          <w:rFonts w:ascii="Arial" w:eastAsia="Arial" w:hAnsi="Arial" w:cs="Arial"/>
          <w:color w:val="828282"/>
          <w:sz w:val="18"/>
          <w:szCs w:val="18"/>
        </w:rPr>
        <w:t xml:space="preserve"> (español e inglés).</w:t>
      </w:r>
    </w:p>
    <w:p w14:paraId="6C05BB89" w14:textId="77777777" w:rsidR="00620449" w:rsidRDefault="00000000">
      <w:pPr>
        <w:numPr>
          <w:ilvl w:val="0"/>
          <w:numId w:val="3"/>
        </w:numPr>
        <w:pBdr>
          <w:top w:val="nil"/>
          <w:left w:val="nil"/>
          <w:bottom w:val="nil"/>
          <w:right w:val="nil"/>
          <w:between w:val="nil"/>
        </w:pBdr>
        <w:spacing w:after="200" w:line="276" w:lineRule="auto"/>
        <w:jc w:val="both"/>
        <w:rPr>
          <w:rFonts w:ascii="Arial" w:eastAsia="Arial" w:hAnsi="Arial" w:cs="Arial"/>
          <w:color w:val="828282"/>
          <w:sz w:val="18"/>
          <w:szCs w:val="18"/>
        </w:rPr>
      </w:pPr>
      <w:r>
        <w:rPr>
          <w:rFonts w:ascii="Arial" w:eastAsia="Arial" w:hAnsi="Arial" w:cs="Arial"/>
          <w:color w:val="828282"/>
          <w:sz w:val="18"/>
          <w:szCs w:val="18"/>
        </w:rPr>
        <w:t>Uso de las instalaciones del lodge</w:t>
      </w:r>
    </w:p>
    <w:p w14:paraId="32F8636B" w14:textId="77777777" w:rsidR="00620449" w:rsidRDefault="00620449">
      <w:pPr>
        <w:spacing w:line="276" w:lineRule="auto"/>
        <w:jc w:val="both"/>
        <w:rPr>
          <w:rFonts w:ascii="Arial" w:eastAsia="Arial" w:hAnsi="Arial" w:cs="Arial"/>
          <w:b/>
          <w:bCs/>
          <w:color w:val="828282"/>
          <w:sz w:val="18"/>
          <w:szCs w:val="18"/>
        </w:rPr>
      </w:pPr>
    </w:p>
    <w:p w14:paraId="7E0AC208" w14:textId="77777777" w:rsidR="00620449" w:rsidRDefault="00000000">
      <w:pPr>
        <w:spacing w:line="276" w:lineRule="auto"/>
        <w:jc w:val="both"/>
        <w:rPr>
          <w:rFonts w:ascii="Arial" w:eastAsia="Arial" w:hAnsi="Arial" w:cs="Arial"/>
          <w:b/>
          <w:bCs/>
          <w:color w:val="818181"/>
          <w:sz w:val="18"/>
          <w:szCs w:val="18"/>
        </w:rPr>
      </w:pPr>
      <w:r>
        <w:rPr>
          <w:rFonts w:ascii="Arial" w:eastAsia="Arial" w:hAnsi="Arial" w:cs="Arial"/>
          <w:b/>
          <w:bCs/>
          <w:color w:val="818181"/>
          <w:sz w:val="18"/>
          <w:szCs w:val="18"/>
        </w:rPr>
        <w:t>PRECIO POR PASAJERO EN DÓLARES AMERICANOS:</w:t>
      </w:r>
    </w:p>
    <w:p w14:paraId="7DC295A7" w14:textId="77777777" w:rsidR="00620449" w:rsidRDefault="00620449">
      <w:pPr>
        <w:spacing w:line="276" w:lineRule="auto"/>
        <w:jc w:val="both"/>
        <w:rPr>
          <w:rFonts w:ascii="Arial" w:eastAsia="Arial" w:hAnsi="Arial" w:cs="Arial"/>
          <w:b/>
          <w:bCs/>
          <w:color w:val="828282"/>
          <w:sz w:val="18"/>
          <w:szCs w:val="18"/>
        </w:rPr>
      </w:pPr>
    </w:p>
    <w:tbl>
      <w:tblPr>
        <w:tblStyle w:val="a"/>
        <w:tblW w:w="8900" w:type="dxa"/>
        <w:jc w:val="center"/>
        <w:tblInd w:w="0" w:type="dxa"/>
        <w:tblLayout w:type="fixed"/>
        <w:tblLook w:val="0400" w:firstRow="0" w:lastRow="0" w:firstColumn="0" w:lastColumn="0" w:noHBand="0" w:noVBand="1"/>
      </w:tblPr>
      <w:tblGrid>
        <w:gridCol w:w="3940"/>
        <w:gridCol w:w="1240"/>
        <w:gridCol w:w="1240"/>
        <w:gridCol w:w="1240"/>
        <w:gridCol w:w="1240"/>
      </w:tblGrid>
      <w:tr w:rsidR="00620449" w14:paraId="7B171CD0" w14:textId="77777777">
        <w:trPr>
          <w:trHeight w:val="300"/>
          <w:jc w:val="center"/>
        </w:trPr>
        <w:tc>
          <w:tcPr>
            <w:tcW w:w="3940" w:type="dxa"/>
            <w:tcBorders>
              <w:top w:val="single" w:sz="8" w:space="0" w:color="000000"/>
              <w:left w:val="single" w:sz="8" w:space="0" w:color="000000"/>
              <w:bottom w:val="single" w:sz="8" w:space="0" w:color="000000"/>
              <w:right w:val="single" w:sz="8" w:space="0" w:color="000000"/>
            </w:tcBorders>
            <w:shd w:val="clear" w:color="auto" w:fill="969696"/>
            <w:vAlign w:val="center"/>
          </w:tcPr>
          <w:p w14:paraId="2CF42579" w14:textId="77777777" w:rsidR="00620449"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Programa 4D3N</w:t>
            </w:r>
          </w:p>
        </w:tc>
        <w:tc>
          <w:tcPr>
            <w:tcW w:w="1240" w:type="dxa"/>
            <w:tcBorders>
              <w:top w:val="single" w:sz="8" w:space="0" w:color="000000"/>
              <w:left w:val="nil"/>
              <w:bottom w:val="single" w:sz="8" w:space="0" w:color="000000"/>
              <w:right w:val="single" w:sz="8" w:space="0" w:color="000000"/>
            </w:tcBorders>
            <w:shd w:val="clear" w:color="auto" w:fill="969696"/>
            <w:vAlign w:val="center"/>
          </w:tcPr>
          <w:p w14:paraId="2D4E6BE6" w14:textId="77777777" w:rsidR="00620449"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SIMPLE</w:t>
            </w:r>
          </w:p>
        </w:tc>
        <w:tc>
          <w:tcPr>
            <w:tcW w:w="1240" w:type="dxa"/>
            <w:tcBorders>
              <w:top w:val="single" w:sz="8" w:space="0" w:color="000000"/>
              <w:left w:val="nil"/>
              <w:bottom w:val="single" w:sz="8" w:space="0" w:color="000000"/>
              <w:right w:val="single" w:sz="8" w:space="0" w:color="000000"/>
            </w:tcBorders>
            <w:shd w:val="clear" w:color="auto" w:fill="969696"/>
            <w:vAlign w:val="center"/>
          </w:tcPr>
          <w:p w14:paraId="348E2156" w14:textId="77777777" w:rsidR="00620449"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DOBLE</w:t>
            </w:r>
          </w:p>
        </w:tc>
        <w:tc>
          <w:tcPr>
            <w:tcW w:w="1240" w:type="dxa"/>
            <w:tcBorders>
              <w:top w:val="single" w:sz="8" w:space="0" w:color="000000"/>
              <w:left w:val="nil"/>
              <w:bottom w:val="single" w:sz="8" w:space="0" w:color="000000"/>
              <w:right w:val="single" w:sz="8" w:space="0" w:color="000000"/>
            </w:tcBorders>
            <w:shd w:val="clear" w:color="auto" w:fill="969696"/>
            <w:vAlign w:val="center"/>
          </w:tcPr>
          <w:p w14:paraId="4BA19E5B" w14:textId="77777777" w:rsidR="00620449"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TRIPLE</w:t>
            </w:r>
          </w:p>
        </w:tc>
        <w:tc>
          <w:tcPr>
            <w:tcW w:w="1240" w:type="dxa"/>
            <w:tcBorders>
              <w:top w:val="single" w:sz="8" w:space="0" w:color="000000"/>
              <w:left w:val="nil"/>
              <w:bottom w:val="single" w:sz="8" w:space="0" w:color="000000"/>
              <w:right w:val="single" w:sz="8" w:space="0" w:color="000000"/>
            </w:tcBorders>
            <w:shd w:val="clear" w:color="auto" w:fill="969696"/>
            <w:vAlign w:val="center"/>
          </w:tcPr>
          <w:p w14:paraId="1244F928" w14:textId="77777777" w:rsidR="00620449" w:rsidRDefault="00000000">
            <w:pPr>
              <w:jc w:val="center"/>
              <w:rPr>
                <w:rFonts w:ascii="Arial" w:eastAsia="Arial" w:hAnsi="Arial" w:cs="Arial"/>
                <w:b/>
                <w:bCs/>
                <w:color w:val="FFFFFF"/>
                <w:sz w:val="18"/>
                <w:szCs w:val="18"/>
              </w:rPr>
            </w:pPr>
            <w:r>
              <w:rPr>
                <w:rFonts w:ascii="Arial" w:eastAsia="Arial" w:hAnsi="Arial" w:cs="Arial"/>
                <w:b/>
                <w:bCs/>
                <w:color w:val="FFFFFF"/>
                <w:sz w:val="18"/>
                <w:szCs w:val="18"/>
              </w:rPr>
              <w:t>NIÑO</w:t>
            </w:r>
          </w:p>
        </w:tc>
      </w:tr>
      <w:tr w:rsidR="00620449" w14:paraId="070D112D" w14:textId="77777777">
        <w:trPr>
          <w:trHeight w:val="300"/>
          <w:jc w:val="center"/>
        </w:trPr>
        <w:tc>
          <w:tcPr>
            <w:tcW w:w="3940" w:type="dxa"/>
            <w:tcBorders>
              <w:top w:val="nil"/>
              <w:left w:val="single" w:sz="8" w:space="0" w:color="000000"/>
              <w:bottom w:val="single" w:sz="8" w:space="0" w:color="000000"/>
              <w:right w:val="single" w:sz="8" w:space="0" w:color="000000"/>
            </w:tcBorders>
            <w:vAlign w:val="center"/>
          </w:tcPr>
          <w:p w14:paraId="40B95AFD" w14:textId="77777777" w:rsidR="00620449" w:rsidRDefault="00000000">
            <w:pPr>
              <w:jc w:val="center"/>
              <w:rPr>
                <w:rFonts w:ascii="Arial" w:eastAsia="Arial" w:hAnsi="Arial" w:cs="Arial"/>
                <w:b/>
                <w:bCs/>
                <w:color w:val="818181"/>
                <w:sz w:val="18"/>
                <w:szCs w:val="18"/>
              </w:rPr>
            </w:pPr>
            <w:r>
              <w:rPr>
                <w:rFonts w:ascii="Arial" w:eastAsia="Arial" w:hAnsi="Arial" w:cs="Arial"/>
                <w:b/>
                <w:bCs/>
                <w:color w:val="818181"/>
                <w:sz w:val="18"/>
                <w:szCs w:val="18"/>
              </w:rPr>
              <w:t>Bungalow</w:t>
            </w:r>
          </w:p>
        </w:tc>
        <w:tc>
          <w:tcPr>
            <w:tcW w:w="1240" w:type="dxa"/>
            <w:tcBorders>
              <w:top w:val="nil"/>
              <w:left w:val="nil"/>
              <w:bottom w:val="single" w:sz="8" w:space="0" w:color="000000"/>
              <w:right w:val="single" w:sz="8" w:space="0" w:color="000000"/>
            </w:tcBorders>
            <w:vAlign w:val="center"/>
          </w:tcPr>
          <w:p w14:paraId="21E46677" w14:textId="77777777" w:rsidR="00620449" w:rsidRDefault="00000000">
            <w:pPr>
              <w:jc w:val="center"/>
              <w:rPr>
                <w:rFonts w:ascii="Arial" w:eastAsia="Arial" w:hAnsi="Arial" w:cs="Arial"/>
                <w:b/>
                <w:bCs/>
                <w:color w:val="818181"/>
                <w:sz w:val="18"/>
                <w:szCs w:val="18"/>
              </w:rPr>
            </w:pPr>
            <w:r>
              <w:rPr>
                <w:rFonts w:ascii="Arial" w:eastAsia="Arial" w:hAnsi="Arial" w:cs="Arial"/>
                <w:b/>
                <w:bCs/>
                <w:color w:val="818181"/>
                <w:sz w:val="18"/>
                <w:szCs w:val="18"/>
              </w:rPr>
              <w:t>1433</w:t>
            </w:r>
          </w:p>
        </w:tc>
        <w:tc>
          <w:tcPr>
            <w:tcW w:w="1240" w:type="dxa"/>
            <w:tcBorders>
              <w:top w:val="nil"/>
              <w:left w:val="nil"/>
              <w:bottom w:val="single" w:sz="8" w:space="0" w:color="000000"/>
              <w:right w:val="single" w:sz="8" w:space="0" w:color="000000"/>
            </w:tcBorders>
            <w:vAlign w:val="center"/>
          </w:tcPr>
          <w:p w14:paraId="523BB2CE" w14:textId="77777777" w:rsidR="00620449" w:rsidRDefault="00000000">
            <w:pPr>
              <w:jc w:val="center"/>
              <w:rPr>
                <w:rFonts w:ascii="Arial" w:eastAsia="Arial" w:hAnsi="Arial" w:cs="Arial"/>
                <w:b/>
                <w:bCs/>
                <w:color w:val="818181"/>
                <w:sz w:val="18"/>
                <w:szCs w:val="18"/>
              </w:rPr>
            </w:pPr>
            <w:r>
              <w:rPr>
                <w:rFonts w:ascii="Arial" w:eastAsia="Arial" w:hAnsi="Arial" w:cs="Arial"/>
                <w:b/>
                <w:bCs/>
                <w:color w:val="818181"/>
                <w:sz w:val="18"/>
                <w:szCs w:val="18"/>
              </w:rPr>
              <w:t>722</w:t>
            </w:r>
          </w:p>
        </w:tc>
        <w:tc>
          <w:tcPr>
            <w:tcW w:w="1240" w:type="dxa"/>
            <w:tcBorders>
              <w:top w:val="nil"/>
              <w:left w:val="nil"/>
              <w:bottom w:val="single" w:sz="8" w:space="0" w:color="000000"/>
              <w:right w:val="single" w:sz="8" w:space="0" w:color="000000"/>
            </w:tcBorders>
            <w:vAlign w:val="center"/>
          </w:tcPr>
          <w:p w14:paraId="57475EED" w14:textId="77777777" w:rsidR="00620449" w:rsidRDefault="00000000">
            <w:pPr>
              <w:jc w:val="center"/>
              <w:rPr>
                <w:rFonts w:ascii="Arial" w:eastAsia="Arial" w:hAnsi="Arial" w:cs="Arial"/>
                <w:b/>
                <w:bCs/>
                <w:color w:val="818181"/>
                <w:sz w:val="18"/>
                <w:szCs w:val="18"/>
              </w:rPr>
            </w:pPr>
            <w:r>
              <w:rPr>
                <w:rFonts w:ascii="Arial" w:eastAsia="Arial" w:hAnsi="Arial" w:cs="Arial"/>
                <w:b/>
                <w:bCs/>
                <w:color w:val="818181"/>
                <w:sz w:val="18"/>
                <w:szCs w:val="18"/>
              </w:rPr>
              <w:t>722</w:t>
            </w:r>
          </w:p>
        </w:tc>
        <w:tc>
          <w:tcPr>
            <w:tcW w:w="1240" w:type="dxa"/>
            <w:tcBorders>
              <w:top w:val="nil"/>
              <w:left w:val="nil"/>
              <w:bottom w:val="single" w:sz="8" w:space="0" w:color="000000"/>
              <w:right w:val="single" w:sz="8" w:space="0" w:color="000000"/>
            </w:tcBorders>
            <w:vAlign w:val="center"/>
          </w:tcPr>
          <w:p w14:paraId="68119EFC" w14:textId="77777777" w:rsidR="00620449" w:rsidRDefault="00000000">
            <w:pPr>
              <w:jc w:val="center"/>
              <w:rPr>
                <w:rFonts w:ascii="Arial" w:eastAsia="Arial" w:hAnsi="Arial" w:cs="Arial"/>
                <w:b/>
                <w:bCs/>
                <w:color w:val="818181"/>
                <w:sz w:val="18"/>
                <w:szCs w:val="18"/>
              </w:rPr>
            </w:pPr>
            <w:r>
              <w:rPr>
                <w:rFonts w:ascii="Arial" w:eastAsia="Arial" w:hAnsi="Arial" w:cs="Arial"/>
                <w:b/>
                <w:bCs/>
                <w:color w:val="818181"/>
                <w:sz w:val="18"/>
                <w:szCs w:val="18"/>
              </w:rPr>
              <w:t>438</w:t>
            </w:r>
          </w:p>
        </w:tc>
      </w:tr>
    </w:tbl>
    <w:p w14:paraId="1B58A6D8" w14:textId="77777777" w:rsidR="00620449" w:rsidRDefault="00620449">
      <w:pPr>
        <w:spacing w:line="276" w:lineRule="auto"/>
        <w:jc w:val="both"/>
        <w:rPr>
          <w:rFonts w:ascii="Arial" w:eastAsia="Arial" w:hAnsi="Arial" w:cs="Arial"/>
          <w:b/>
          <w:bCs/>
          <w:color w:val="828282"/>
          <w:sz w:val="18"/>
          <w:szCs w:val="18"/>
        </w:rPr>
      </w:pPr>
    </w:p>
    <w:p w14:paraId="3305687D" w14:textId="650DF73E" w:rsidR="00620449" w:rsidRDefault="00234C74">
      <w:pPr>
        <w:spacing w:line="276" w:lineRule="auto"/>
        <w:jc w:val="both"/>
        <w:rPr>
          <w:rFonts w:ascii="Arial" w:eastAsia="Arial" w:hAnsi="Arial" w:cs="Arial"/>
          <w:b/>
          <w:bCs/>
          <w:color w:val="828282"/>
          <w:sz w:val="18"/>
          <w:szCs w:val="18"/>
        </w:rPr>
      </w:pPr>
      <w:r>
        <w:rPr>
          <w:rFonts w:ascii="Arial" w:eastAsia="Arial" w:hAnsi="Arial" w:cs="Arial"/>
          <w:b/>
          <w:bCs/>
          <w:color w:val="828282"/>
          <w:sz w:val="18"/>
          <w:szCs w:val="18"/>
        </w:rPr>
        <w:t>IMPORTANTE:</w:t>
      </w:r>
    </w:p>
    <w:p w14:paraId="718649D7" w14:textId="77777777" w:rsidR="00620449" w:rsidRDefault="00000000">
      <w:pPr>
        <w:spacing w:line="276" w:lineRule="auto"/>
        <w:jc w:val="both"/>
        <w:rPr>
          <w:rFonts w:ascii="Arial" w:eastAsia="Arial" w:hAnsi="Arial" w:cs="Arial"/>
          <w:b/>
          <w:bCs/>
          <w:color w:val="828282"/>
          <w:sz w:val="18"/>
          <w:szCs w:val="18"/>
        </w:rPr>
      </w:pPr>
      <w:r>
        <w:rPr>
          <w:rFonts w:ascii="Arial" w:eastAsia="Arial" w:hAnsi="Arial" w:cs="Arial"/>
          <w:color w:val="818181"/>
          <w:sz w:val="18"/>
          <w:szCs w:val="18"/>
        </w:rPr>
        <w:t>Vuelos recomendados:</w:t>
      </w:r>
    </w:p>
    <w:p w14:paraId="47CBB36B" w14:textId="77777777" w:rsidR="00620449" w:rsidRDefault="00000000">
      <w:pPr>
        <w:spacing w:line="276" w:lineRule="auto"/>
        <w:jc w:val="both"/>
        <w:rPr>
          <w:rFonts w:ascii="Arial" w:eastAsia="Arial" w:hAnsi="Arial" w:cs="Arial"/>
          <w:color w:val="818181"/>
          <w:sz w:val="18"/>
          <w:szCs w:val="18"/>
        </w:rPr>
      </w:pPr>
      <w:r>
        <w:rPr>
          <w:rFonts w:ascii="Arial" w:eastAsia="Arial" w:hAnsi="Arial" w:cs="Arial"/>
          <w:color w:val="818181"/>
          <w:sz w:val="18"/>
          <w:szCs w:val="18"/>
        </w:rPr>
        <w:t xml:space="preserve">Lima - Iquitos antes de las 09:00 </w:t>
      </w:r>
      <w:proofErr w:type="spellStart"/>
      <w:r>
        <w:rPr>
          <w:rFonts w:ascii="Arial" w:eastAsia="Arial" w:hAnsi="Arial" w:cs="Arial"/>
          <w:color w:val="818181"/>
          <w:sz w:val="18"/>
          <w:szCs w:val="18"/>
        </w:rPr>
        <w:t>hrs</w:t>
      </w:r>
      <w:proofErr w:type="spellEnd"/>
    </w:p>
    <w:p w14:paraId="6CAEE284" w14:textId="77777777" w:rsidR="00620449" w:rsidRDefault="00000000">
      <w:pPr>
        <w:spacing w:line="276" w:lineRule="auto"/>
        <w:jc w:val="both"/>
        <w:rPr>
          <w:rFonts w:ascii="Arial" w:eastAsia="Arial" w:hAnsi="Arial" w:cs="Arial"/>
          <w:color w:val="818181"/>
          <w:sz w:val="18"/>
          <w:szCs w:val="18"/>
        </w:rPr>
      </w:pPr>
      <w:r>
        <w:rPr>
          <w:rFonts w:ascii="Arial" w:eastAsia="Arial" w:hAnsi="Arial" w:cs="Arial"/>
          <w:color w:val="818181"/>
          <w:sz w:val="18"/>
          <w:szCs w:val="18"/>
        </w:rPr>
        <w:t xml:space="preserve">Iquitos - Lima: a partir de las 18:00 </w:t>
      </w:r>
      <w:proofErr w:type="spellStart"/>
      <w:r>
        <w:rPr>
          <w:rFonts w:ascii="Arial" w:eastAsia="Arial" w:hAnsi="Arial" w:cs="Arial"/>
          <w:color w:val="818181"/>
          <w:sz w:val="18"/>
          <w:szCs w:val="18"/>
        </w:rPr>
        <w:t>hrs</w:t>
      </w:r>
      <w:proofErr w:type="spellEnd"/>
    </w:p>
    <w:p w14:paraId="0C34C935" w14:textId="77777777" w:rsidR="00620449" w:rsidRDefault="00620449">
      <w:pPr>
        <w:rPr>
          <w:rFonts w:ascii="Arial" w:eastAsia="Arial" w:hAnsi="Arial" w:cs="Arial"/>
          <w:b/>
          <w:bCs/>
          <w:color w:val="828282"/>
          <w:sz w:val="18"/>
          <w:szCs w:val="18"/>
        </w:rPr>
      </w:pPr>
    </w:p>
    <w:p w14:paraId="6017B56B" w14:textId="77777777" w:rsidR="00620449" w:rsidRDefault="00000000">
      <w:pPr>
        <w:spacing w:line="276" w:lineRule="auto"/>
        <w:rPr>
          <w:rFonts w:ascii="Arial" w:eastAsia="Arial" w:hAnsi="Arial" w:cs="Arial"/>
          <w:b/>
          <w:bCs/>
          <w:color w:val="828282"/>
          <w:sz w:val="18"/>
          <w:szCs w:val="18"/>
        </w:rPr>
      </w:pPr>
      <w:r>
        <w:rPr>
          <w:rFonts w:ascii="Arial" w:eastAsia="Arial" w:hAnsi="Arial" w:cs="Arial"/>
          <w:b/>
          <w:bCs/>
          <w:color w:val="828282"/>
          <w:sz w:val="18"/>
          <w:szCs w:val="18"/>
        </w:rPr>
        <w:t>ITINERARIO:</w:t>
      </w:r>
    </w:p>
    <w:p w14:paraId="0897A86F" w14:textId="77777777" w:rsidR="00620449" w:rsidRDefault="00620449">
      <w:pPr>
        <w:spacing w:line="276" w:lineRule="auto"/>
        <w:ind w:left="360"/>
        <w:rPr>
          <w:rFonts w:ascii="Arial" w:eastAsia="Arial" w:hAnsi="Arial" w:cs="Arial"/>
          <w:b/>
          <w:bCs/>
          <w:color w:val="828282"/>
          <w:sz w:val="18"/>
          <w:szCs w:val="18"/>
        </w:rPr>
      </w:pPr>
    </w:p>
    <w:p w14:paraId="3D2566A4" w14:textId="77777777" w:rsidR="00620449" w:rsidRDefault="00000000">
      <w:pPr>
        <w:spacing w:line="276" w:lineRule="auto"/>
        <w:jc w:val="both"/>
        <w:rPr>
          <w:rFonts w:ascii="Arial" w:eastAsia="Arial" w:hAnsi="Arial" w:cs="Arial"/>
          <w:b/>
          <w:bCs/>
          <w:color w:val="818181"/>
          <w:sz w:val="18"/>
          <w:szCs w:val="18"/>
        </w:rPr>
      </w:pPr>
      <w:r>
        <w:rPr>
          <w:rFonts w:ascii="Arial" w:eastAsia="Arial" w:hAnsi="Arial" w:cs="Arial"/>
          <w:b/>
          <w:bCs/>
          <w:color w:val="828282"/>
          <w:sz w:val="18"/>
          <w:szCs w:val="18"/>
        </w:rPr>
        <w:t xml:space="preserve">Día 01: </w:t>
      </w:r>
      <w:r>
        <w:rPr>
          <w:rFonts w:ascii="Arial" w:eastAsia="Arial" w:hAnsi="Arial" w:cs="Arial"/>
          <w:b/>
          <w:bCs/>
          <w:color w:val="818181"/>
          <w:sz w:val="18"/>
          <w:szCs w:val="18"/>
        </w:rPr>
        <w:t>Lima – Iquitos – Pacaya Samiria Amazon Lodge</w:t>
      </w:r>
    </w:p>
    <w:p w14:paraId="5EDF83E2" w14:textId="77777777" w:rsidR="00620449"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Recepción en el aeropuerto para dar inicio a una inolvidable experiencia en la Amazonía peruana. El traslado se realiza hacia la localidad de Nauta, primera población fundada por los españoles en la ribera del río Marañón. El recorrido terrestre tiene una duración aproximada de 1 hora y 30 minutos, cubriendo una distancia de 97 km.</w:t>
      </w:r>
    </w:p>
    <w:p w14:paraId="3FD35AEE" w14:textId="77777777" w:rsidR="00620449"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En ruta al puerto de Nauta, se visita San Joaquín de Omaguas, uno de los centros poblados más antiguos de la región Loreto, desde donde es posible apreciar el nacimiento del majestuoso río Amazonas, reconocido como el río más caudaloso y extenso del mundo. Asimismo, se visita el Centro de Interpretación Samuel Fritz, donde los guías comparten la historia de San Joaquín de Omaguas y su importante papel estratégico durante los siglos XVII y XVIII como cabecera de las misiones evangelizadoras.</w:t>
      </w:r>
    </w:p>
    <w:p w14:paraId="2A543088" w14:textId="77777777" w:rsidR="00620449"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Al llegar al puerto de Nauta, se aborda una embarcación para continuar el recorrido hacia el </w:t>
      </w:r>
      <w:proofErr w:type="spellStart"/>
      <w:r>
        <w:rPr>
          <w:rFonts w:ascii="Arial" w:eastAsia="Arial" w:hAnsi="Arial" w:cs="Arial"/>
          <w:color w:val="828282"/>
          <w:sz w:val="18"/>
          <w:szCs w:val="18"/>
        </w:rPr>
        <w:t>ecolodge</w:t>
      </w:r>
      <w:proofErr w:type="spellEnd"/>
      <w:r>
        <w:rPr>
          <w:rFonts w:ascii="Arial" w:eastAsia="Arial" w:hAnsi="Arial" w:cs="Arial"/>
          <w:color w:val="828282"/>
          <w:sz w:val="18"/>
          <w:szCs w:val="18"/>
        </w:rPr>
        <w:t>. Durante la navegación, se realiza una visita al Fundo Casual (en temporada de creciente), un espacio ideal para la observación de diversas especies de flora y fauna amazónicas.</w:t>
      </w:r>
    </w:p>
    <w:p w14:paraId="7AD6A399" w14:textId="77777777" w:rsidR="00620449"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A la llegada al </w:t>
      </w:r>
      <w:proofErr w:type="spellStart"/>
      <w:r>
        <w:rPr>
          <w:rFonts w:ascii="Arial" w:eastAsia="Arial" w:hAnsi="Arial" w:cs="Arial"/>
          <w:color w:val="828282"/>
          <w:sz w:val="18"/>
          <w:szCs w:val="18"/>
        </w:rPr>
        <w:t>ecolodge</w:t>
      </w:r>
      <w:proofErr w:type="spellEnd"/>
      <w:r>
        <w:rPr>
          <w:rFonts w:ascii="Arial" w:eastAsia="Arial" w:hAnsi="Arial" w:cs="Arial"/>
          <w:color w:val="828282"/>
          <w:sz w:val="18"/>
          <w:szCs w:val="18"/>
        </w:rPr>
        <w:t xml:space="preserve">, un anfitrión descendiente de la etnia </w:t>
      </w:r>
      <w:proofErr w:type="spellStart"/>
      <w:r>
        <w:rPr>
          <w:rFonts w:ascii="Arial" w:eastAsia="Arial" w:hAnsi="Arial" w:cs="Arial"/>
          <w:color w:val="828282"/>
          <w:sz w:val="18"/>
          <w:szCs w:val="18"/>
        </w:rPr>
        <w:t>Kukama</w:t>
      </w:r>
      <w:proofErr w:type="spellEnd"/>
      <w:r>
        <w:rPr>
          <w:rFonts w:ascii="Arial" w:eastAsia="Arial" w:hAnsi="Arial" w:cs="Arial"/>
          <w:color w:val="828282"/>
          <w:sz w:val="18"/>
          <w:szCs w:val="18"/>
        </w:rPr>
        <w:t xml:space="preserve"> </w:t>
      </w:r>
      <w:proofErr w:type="spellStart"/>
      <w:r>
        <w:rPr>
          <w:rFonts w:ascii="Arial" w:eastAsia="Arial" w:hAnsi="Arial" w:cs="Arial"/>
          <w:color w:val="828282"/>
          <w:sz w:val="18"/>
          <w:szCs w:val="18"/>
        </w:rPr>
        <w:t>Kukamiria</w:t>
      </w:r>
      <w:proofErr w:type="spellEnd"/>
      <w:r>
        <w:rPr>
          <w:rFonts w:ascii="Arial" w:eastAsia="Arial" w:hAnsi="Arial" w:cs="Arial"/>
          <w:color w:val="828282"/>
          <w:sz w:val="18"/>
          <w:szCs w:val="18"/>
        </w:rPr>
        <w:t xml:space="preserve"> brinda una cálida bienvenida con un refrescante jugo de frutas de la estación. Posteriormente, se realiza la asignación de los </w:t>
      </w:r>
      <w:proofErr w:type="spellStart"/>
      <w:r>
        <w:rPr>
          <w:rFonts w:ascii="Arial" w:eastAsia="Arial" w:hAnsi="Arial" w:cs="Arial"/>
          <w:color w:val="828282"/>
          <w:sz w:val="18"/>
          <w:szCs w:val="18"/>
        </w:rPr>
        <w:t>bungalows</w:t>
      </w:r>
      <w:proofErr w:type="spellEnd"/>
      <w:r>
        <w:rPr>
          <w:rFonts w:ascii="Arial" w:eastAsia="Arial" w:hAnsi="Arial" w:cs="Arial"/>
          <w:color w:val="828282"/>
          <w:sz w:val="18"/>
          <w:szCs w:val="18"/>
        </w:rPr>
        <w:t>.</w:t>
      </w:r>
    </w:p>
    <w:p w14:paraId="174F2EC1" w14:textId="77777777" w:rsidR="00620449" w:rsidRDefault="00620449">
      <w:pPr>
        <w:spacing w:line="276" w:lineRule="auto"/>
        <w:jc w:val="both"/>
        <w:rPr>
          <w:rFonts w:ascii="Arial" w:eastAsia="Arial" w:hAnsi="Arial" w:cs="Arial"/>
          <w:color w:val="828282"/>
          <w:sz w:val="18"/>
          <w:szCs w:val="18"/>
        </w:rPr>
      </w:pPr>
    </w:p>
    <w:p w14:paraId="53C1537D" w14:textId="77777777" w:rsidR="00620449"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Después del almuerzo, el guía invita a los visitantes a participar en una actividad sostenible que se desarrollará durante la estadía en el </w:t>
      </w:r>
      <w:proofErr w:type="spellStart"/>
      <w:r>
        <w:rPr>
          <w:rFonts w:ascii="Arial" w:eastAsia="Arial" w:hAnsi="Arial" w:cs="Arial"/>
          <w:color w:val="828282"/>
          <w:sz w:val="18"/>
          <w:szCs w:val="18"/>
        </w:rPr>
        <w:t>ecolodge</w:t>
      </w:r>
      <w:proofErr w:type="spellEnd"/>
      <w:r>
        <w:rPr>
          <w:rFonts w:ascii="Arial" w:eastAsia="Arial" w:hAnsi="Arial" w:cs="Arial"/>
          <w:color w:val="828282"/>
          <w:sz w:val="18"/>
          <w:szCs w:val="18"/>
        </w:rPr>
        <w:t xml:space="preserve">, como la siembra de un árbol o una planta, o el aprendizaje de palabras en lengua </w:t>
      </w:r>
      <w:proofErr w:type="spellStart"/>
      <w:r>
        <w:rPr>
          <w:rFonts w:ascii="Arial" w:eastAsia="Arial" w:hAnsi="Arial" w:cs="Arial"/>
          <w:color w:val="828282"/>
          <w:sz w:val="18"/>
          <w:szCs w:val="18"/>
        </w:rPr>
        <w:t>Kukama</w:t>
      </w:r>
      <w:proofErr w:type="spellEnd"/>
      <w:r>
        <w:rPr>
          <w:rFonts w:ascii="Arial" w:eastAsia="Arial" w:hAnsi="Arial" w:cs="Arial"/>
          <w:color w:val="828282"/>
          <w:sz w:val="18"/>
          <w:szCs w:val="18"/>
        </w:rPr>
        <w:t>, entre otras iniciativas orientadas a promover el turismo responsable.</w:t>
      </w:r>
    </w:p>
    <w:p w14:paraId="3AACD726" w14:textId="77777777" w:rsidR="00620449"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Como parte de la experiencia, también se recorre el </w:t>
      </w:r>
      <w:proofErr w:type="spellStart"/>
      <w:r>
        <w:rPr>
          <w:rFonts w:ascii="Arial" w:eastAsia="Arial" w:hAnsi="Arial" w:cs="Arial"/>
          <w:color w:val="828282"/>
          <w:sz w:val="18"/>
          <w:szCs w:val="18"/>
        </w:rPr>
        <w:t>Ecotrail</w:t>
      </w:r>
      <w:proofErr w:type="spellEnd"/>
      <w:r>
        <w:rPr>
          <w:rFonts w:ascii="Arial" w:eastAsia="Arial" w:hAnsi="Arial" w:cs="Arial"/>
          <w:color w:val="828282"/>
          <w:sz w:val="18"/>
          <w:szCs w:val="18"/>
        </w:rPr>
        <w:t xml:space="preserve"> Etnobotánico, un circuito que permite conocer diez especies representativas de la flora amazónica con el apoyo de Amana, una guía virtual disponible a través de una aplicación de realidad aumentada.</w:t>
      </w:r>
    </w:p>
    <w:p w14:paraId="13C6A67F" w14:textId="77777777" w:rsidR="00620449" w:rsidRDefault="00620449">
      <w:pPr>
        <w:spacing w:line="276" w:lineRule="auto"/>
        <w:jc w:val="both"/>
        <w:rPr>
          <w:rFonts w:ascii="Arial" w:eastAsia="Arial" w:hAnsi="Arial" w:cs="Arial"/>
          <w:color w:val="828282"/>
          <w:sz w:val="18"/>
          <w:szCs w:val="18"/>
        </w:rPr>
      </w:pPr>
    </w:p>
    <w:p w14:paraId="46EE19DF" w14:textId="77777777" w:rsidR="00620449"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Por la noche, se ofrece la cena. Posteriormente, el guía realiza un conversatorio sobre los mitos y leyendas de la Amazonía, complementado con un recorrido por el </w:t>
      </w:r>
      <w:proofErr w:type="spellStart"/>
      <w:r>
        <w:rPr>
          <w:rFonts w:ascii="Arial" w:eastAsia="Arial" w:hAnsi="Arial" w:cs="Arial"/>
          <w:color w:val="828282"/>
          <w:sz w:val="18"/>
          <w:szCs w:val="18"/>
        </w:rPr>
        <w:t>Ecotrail</w:t>
      </w:r>
      <w:proofErr w:type="spellEnd"/>
      <w:r>
        <w:rPr>
          <w:rFonts w:ascii="Arial" w:eastAsia="Arial" w:hAnsi="Arial" w:cs="Arial"/>
          <w:color w:val="828282"/>
          <w:sz w:val="18"/>
          <w:szCs w:val="18"/>
        </w:rPr>
        <w:t xml:space="preserve"> Mitológico, donde los visitantes podrán descubrir cinco emblemáticos personajes de la mitología amazónica mediante una experiencia interactiva.</w:t>
      </w:r>
    </w:p>
    <w:p w14:paraId="376361A5" w14:textId="77777777" w:rsidR="00620449"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Pernocte.</w:t>
      </w:r>
    </w:p>
    <w:p w14:paraId="7AA5C46A" w14:textId="77777777" w:rsidR="00620449" w:rsidRDefault="00620449">
      <w:pPr>
        <w:spacing w:line="276" w:lineRule="auto"/>
        <w:jc w:val="both"/>
        <w:rPr>
          <w:rFonts w:ascii="Arial" w:eastAsia="Arial" w:hAnsi="Arial" w:cs="Arial"/>
          <w:color w:val="828282"/>
          <w:sz w:val="18"/>
          <w:szCs w:val="18"/>
        </w:rPr>
      </w:pPr>
    </w:p>
    <w:p w14:paraId="446D0FAB" w14:textId="77777777" w:rsidR="00620449" w:rsidRDefault="00000000">
      <w:pPr>
        <w:spacing w:line="276" w:lineRule="auto"/>
        <w:jc w:val="both"/>
        <w:rPr>
          <w:rFonts w:ascii="Arial" w:eastAsia="Arial" w:hAnsi="Arial" w:cs="Arial"/>
          <w:b/>
          <w:bCs/>
          <w:color w:val="828282"/>
          <w:sz w:val="18"/>
          <w:szCs w:val="18"/>
        </w:rPr>
      </w:pPr>
      <w:r>
        <w:rPr>
          <w:rFonts w:ascii="Arial" w:eastAsia="Arial" w:hAnsi="Arial" w:cs="Arial"/>
          <w:b/>
          <w:bCs/>
          <w:color w:val="828282"/>
          <w:sz w:val="18"/>
          <w:szCs w:val="18"/>
        </w:rPr>
        <w:t xml:space="preserve">Día 02: Pacaya Samiria Amazon Lodge </w:t>
      </w:r>
    </w:p>
    <w:p w14:paraId="26FEE206" w14:textId="77777777" w:rsidR="00620449"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Después del desayuno, se realiza una visita a la reserva privada del </w:t>
      </w:r>
      <w:proofErr w:type="spellStart"/>
      <w:r>
        <w:rPr>
          <w:rFonts w:ascii="Arial" w:eastAsia="Arial" w:hAnsi="Arial" w:cs="Arial"/>
          <w:color w:val="828282"/>
          <w:sz w:val="18"/>
          <w:szCs w:val="18"/>
        </w:rPr>
        <w:t>ecolodge</w:t>
      </w:r>
      <w:proofErr w:type="spellEnd"/>
      <w:r>
        <w:rPr>
          <w:rFonts w:ascii="Arial" w:eastAsia="Arial" w:hAnsi="Arial" w:cs="Arial"/>
          <w:color w:val="828282"/>
          <w:sz w:val="18"/>
          <w:szCs w:val="18"/>
        </w:rPr>
        <w:t>, ubicada en un bosque de restinga. A través de senderos rodeados de una extraordinaria biodiversidad, se desarrolla una caminata interpretativa enfocada en la observación de flora y fauna, siguiendo la ruta de los primates y otras especies representativas de la Amazonía.</w:t>
      </w:r>
    </w:p>
    <w:p w14:paraId="1B31BDEC" w14:textId="77777777" w:rsidR="00620449"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Durante el recorrido, el guía comparte información sobre el uso tradicional de plantas y árboles medicinales, además de brindar explicaciones sobre la fauna del lugar, permitiendo conocer las características y el comportamiento de las distintas especies que habitan este ecosistema.</w:t>
      </w:r>
    </w:p>
    <w:p w14:paraId="5E4FD3FC" w14:textId="77777777" w:rsidR="00620449"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lastRenderedPageBreak/>
        <w:t>Por la tarde, la excursión continúa hacia la Reserva Nacional Pacaya Samiria, ingresando por el sector de Nauta Caño, donde se realiza el registro y acceso a esta importante área natural protegida.</w:t>
      </w:r>
    </w:p>
    <w:p w14:paraId="37844ECD" w14:textId="77777777" w:rsidR="00620449" w:rsidRDefault="00620449">
      <w:pPr>
        <w:spacing w:line="276" w:lineRule="auto"/>
        <w:jc w:val="both"/>
        <w:rPr>
          <w:rFonts w:ascii="Arial" w:eastAsia="Arial" w:hAnsi="Arial" w:cs="Arial"/>
          <w:color w:val="828282"/>
          <w:sz w:val="18"/>
          <w:szCs w:val="18"/>
        </w:rPr>
      </w:pPr>
    </w:p>
    <w:p w14:paraId="69CFE9A8" w14:textId="77777777" w:rsidR="00620449"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La navegación por la quebrada Nauta Caño ofrece la oportunidad de observar los emblemáticos delfines rosados y grises, así como una gran diversidad de flora y fauna amazónicas en su entorno natural.</w:t>
      </w:r>
    </w:p>
    <w:p w14:paraId="6843D468" w14:textId="77777777" w:rsidR="00620449"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Uno de los principales atractivos de esta experiencia son las tranquilas aguas de la reserva, que reflejan con extraordinaria nitidez el cielo, las nubes y la exuberante vegetación ribereña, creando un paisaje único que le ha valido el nombre de </w:t>
      </w:r>
      <w:r>
        <w:rPr>
          <w:rFonts w:ascii="Arial" w:eastAsia="Arial" w:hAnsi="Arial" w:cs="Arial"/>
          <w:b/>
          <w:bCs/>
          <w:color w:val="828282"/>
          <w:sz w:val="18"/>
          <w:szCs w:val="18"/>
        </w:rPr>
        <w:t>"La Selva de los Espejos"</w:t>
      </w:r>
      <w:r>
        <w:rPr>
          <w:rFonts w:ascii="Arial" w:eastAsia="Arial" w:hAnsi="Arial" w:cs="Arial"/>
          <w:color w:val="828282"/>
          <w:sz w:val="18"/>
          <w:szCs w:val="18"/>
        </w:rPr>
        <w:t>.</w:t>
      </w:r>
    </w:p>
    <w:p w14:paraId="0D3875B9" w14:textId="77777777" w:rsidR="00620449"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Durante el recorrido, también es posible identificar diversas especies de aves y participar en una demostración de pesca artesanal, utilizando las técnicas tradicionales empleadas por los pobladores amazónicos con fines de subsistencia.</w:t>
      </w:r>
    </w:p>
    <w:p w14:paraId="4A08E8D0" w14:textId="77777777" w:rsidR="00620449"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Al finalizar la jornada, se realiza una caminata nocturna por el bosque que rodea el </w:t>
      </w:r>
      <w:proofErr w:type="spellStart"/>
      <w:r>
        <w:rPr>
          <w:rFonts w:ascii="Arial" w:eastAsia="Arial" w:hAnsi="Arial" w:cs="Arial"/>
          <w:color w:val="828282"/>
          <w:sz w:val="18"/>
          <w:szCs w:val="18"/>
        </w:rPr>
        <w:t>ecolodge</w:t>
      </w:r>
      <w:proofErr w:type="spellEnd"/>
      <w:r>
        <w:rPr>
          <w:rFonts w:ascii="Arial" w:eastAsia="Arial" w:hAnsi="Arial" w:cs="Arial"/>
          <w:color w:val="828282"/>
          <w:sz w:val="18"/>
          <w:szCs w:val="18"/>
        </w:rPr>
        <w:t>, una excelente oportunidad para descubrir la actividad de la fauna amazónica en un ambiente completamente diferente al del día.</w:t>
      </w:r>
    </w:p>
    <w:p w14:paraId="52D84CA7" w14:textId="77777777" w:rsidR="00620449"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Pernocte.</w:t>
      </w:r>
    </w:p>
    <w:p w14:paraId="4F017B62" w14:textId="77777777" w:rsidR="00620449" w:rsidRDefault="00620449">
      <w:pPr>
        <w:spacing w:line="276" w:lineRule="auto"/>
        <w:jc w:val="both"/>
        <w:rPr>
          <w:rFonts w:ascii="Arial" w:eastAsia="Arial" w:hAnsi="Arial" w:cs="Arial"/>
          <w:b/>
          <w:bCs/>
          <w:color w:val="828282"/>
          <w:sz w:val="18"/>
          <w:szCs w:val="18"/>
        </w:rPr>
      </w:pPr>
    </w:p>
    <w:p w14:paraId="06E73AD8" w14:textId="77777777" w:rsidR="00620449" w:rsidRDefault="00000000">
      <w:pPr>
        <w:spacing w:line="276" w:lineRule="auto"/>
        <w:jc w:val="both"/>
        <w:rPr>
          <w:rFonts w:ascii="Arial" w:eastAsia="Arial" w:hAnsi="Arial" w:cs="Arial"/>
          <w:b/>
          <w:bCs/>
          <w:color w:val="828282"/>
          <w:sz w:val="18"/>
          <w:szCs w:val="18"/>
        </w:rPr>
      </w:pPr>
      <w:r>
        <w:rPr>
          <w:rFonts w:ascii="Arial" w:eastAsia="Arial" w:hAnsi="Arial" w:cs="Arial"/>
          <w:b/>
          <w:bCs/>
          <w:color w:val="828282"/>
          <w:sz w:val="18"/>
          <w:szCs w:val="18"/>
        </w:rPr>
        <w:t xml:space="preserve">Día 03: Pacaya Samiria Amazon Lodge </w:t>
      </w:r>
    </w:p>
    <w:p w14:paraId="6FC91495" w14:textId="77777777" w:rsidR="00620449"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Después del desayuno, se realiza un segundo ingreso a la Reserva Nacional Pacaya Samiria. La navegación continúa por la cuenca del río </w:t>
      </w:r>
      <w:proofErr w:type="spellStart"/>
      <w:r>
        <w:rPr>
          <w:rFonts w:ascii="Arial" w:eastAsia="Arial" w:hAnsi="Arial" w:cs="Arial"/>
          <w:color w:val="828282"/>
          <w:sz w:val="18"/>
          <w:szCs w:val="18"/>
        </w:rPr>
        <w:t>Yanayacu</w:t>
      </w:r>
      <w:proofErr w:type="spellEnd"/>
      <w:r>
        <w:rPr>
          <w:rFonts w:ascii="Arial" w:eastAsia="Arial" w:hAnsi="Arial" w:cs="Arial"/>
          <w:color w:val="828282"/>
          <w:sz w:val="18"/>
          <w:szCs w:val="18"/>
        </w:rPr>
        <w:t xml:space="preserve">, donde se encuentra la Comunidad 20 de </w:t>
      </w:r>
      <w:proofErr w:type="gramStart"/>
      <w:r>
        <w:rPr>
          <w:rFonts w:ascii="Arial" w:eastAsia="Arial" w:hAnsi="Arial" w:cs="Arial"/>
          <w:color w:val="828282"/>
          <w:sz w:val="18"/>
          <w:szCs w:val="18"/>
        </w:rPr>
        <w:t>Enero</w:t>
      </w:r>
      <w:proofErr w:type="gramEnd"/>
      <w:r>
        <w:rPr>
          <w:rFonts w:ascii="Arial" w:eastAsia="Arial" w:hAnsi="Arial" w:cs="Arial"/>
          <w:color w:val="828282"/>
          <w:sz w:val="18"/>
          <w:szCs w:val="18"/>
        </w:rPr>
        <w:t>.</w:t>
      </w:r>
    </w:p>
    <w:p w14:paraId="1027871A" w14:textId="77777777" w:rsidR="00620449"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Durante la visita, se conoce el trabajo que desarrollan los pobladores locales, organizados en grupos de manejo de recursos naturales orientados a la conservación de las especies que habitan la reserva. Asimismo, se participa en actividades tradicionales, como la demostración del escalamiento de aguaje, y se descubre el estilo de vida de las comunidades amazónicas y su estrecha relación con el entorno natural.</w:t>
      </w:r>
    </w:p>
    <w:p w14:paraId="5776A45F" w14:textId="77777777" w:rsidR="00620449"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La navegación prosigue por el interior de la reserva, brindando nuevas oportunidades para la observación de diversas especies de aves y la realización de una demostración de pesca artesanal, utilizando las técnicas y herramientas tradicionales empleadas por los pobladores amazónicos con fines de subsistencia.</w:t>
      </w:r>
    </w:p>
    <w:p w14:paraId="7D8CA5A0" w14:textId="77777777" w:rsidR="00620449"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Al finalizar la excursión, se retorna al </w:t>
      </w:r>
      <w:proofErr w:type="spellStart"/>
      <w:r>
        <w:rPr>
          <w:rFonts w:ascii="Arial" w:eastAsia="Arial" w:hAnsi="Arial" w:cs="Arial"/>
          <w:color w:val="828282"/>
          <w:sz w:val="18"/>
          <w:szCs w:val="18"/>
        </w:rPr>
        <w:t>ecolodge</w:t>
      </w:r>
      <w:proofErr w:type="spellEnd"/>
      <w:r>
        <w:rPr>
          <w:rFonts w:ascii="Arial" w:eastAsia="Arial" w:hAnsi="Arial" w:cs="Arial"/>
          <w:color w:val="828282"/>
          <w:sz w:val="18"/>
          <w:szCs w:val="18"/>
        </w:rPr>
        <w:t>.</w:t>
      </w:r>
    </w:p>
    <w:p w14:paraId="17BAF884" w14:textId="77777777" w:rsidR="00620449"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Cena.</w:t>
      </w:r>
    </w:p>
    <w:p w14:paraId="7ADCB07F" w14:textId="77777777" w:rsidR="00620449"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Pernocte.</w:t>
      </w:r>
    </w:p>
    <w:p w14:paraId="7F6C0273" w14:textId="77777777" w:rsidR="00620449" w:rsidRDefault="00620449">
      <w:pPr>
        <w:spacing w:line="276" w:lineRule="auto"/>
        <w:jc w:val="both"/>
        <w:rPr>
          <w:rFonts w:ascii="Arial" w:eastAsia="Arial" w:hAnsi="Arial" w:cs="Arial"/>
          <w:color w:val="828282"/>
          <w:sz w:val="18"/>
          <w:szCs w:val="18"/>
        </w:rPr>
      </w:pPr>
    </w:p>
    <w:p w14:paraId="6DA701F7" w14:textId="77777777" w:rsidR="00620449" w:rsidRDefault="00000000">
      <w:pPr>
        <w:spacing w:line="276" w:lineRule="auto"/>
        <w:jc w:val="both"/>
        <w:rPr>
          <w:rFonts w:ascii="Arial" w:eastAsia="Arial" w:hAnsi="Arial" w:cs="Arial"/>
          <w:b/>
          <w:bCs/>
          <w:color w:val="828282"/>
          <w:sz w:val="18"/>
          <w:szCs w:val="18"/>
        </w:rPr>
      </w:pPr>
      <w:r>
        <w:rPr>
          <w:rFonts w:ascii="Arial" w:eastAsia="Arial" w:hAnsi="Arial" w:cs="Arial"/>
          <w:b/>
          <w:bCs/>
          <w:color w:val="828282"/>
          <w:sz w:val="18"/>
          <w:szCs w:val="18"/>
        </w:rPr>
        <w:t xml:space="preserve">Día 04: Pacaya Samiria Amazon Lodge – Iquitos – Lima </w:t>
      </w:r>
    </w:p>
    <w:p w14:paraId="3B035B3D" w14:textId="77777777" w:rsidR="00620449"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Después del desayuno, se realiza una excursión en bote por el río Marañón con destino a la Cocha </w:t>
      </w:r>
      <w:proofErr w:type="spellStart"/>
      <w:r>
        <w:rPr>
          <w:rFonts w:ascii="Arial" w:eastAsia="Arial" w:hAnsi="Arial" w:cs="Arial"/>
          <w:color w:val="828282"/>
          <w:sz w:val="18"/>
          <w:szCs w:val="18"/>
        </w:rPr>
        <w:t>Shiriyacu</w:t>
      </w:r>
      <w:proofErr w:type="spellEnd"/>
      <w:r>
        <w:rPr>
          <w:rFonts w:ascii="Arial" w:eastAsia="Arial" w:hAnsi="Arial" w:cs="Arial"/>
          <w:color w:val="828282"/>
          <w:sz w:val="18"/>
          <w:szCs w:val="18"/>
        </w:rPr>
        <w:t xml:space="preserve"> (según la temporada y las condiciones adecuadas para la práctica de pesca). Durante el recorrido, es posible apreciar los paisajes característicos de la Amazonía y la riqueza natural de la zona.</w:t>
      </w:r>
    </w:p>
    <w:p w14:paraId="0AD00C67" w14:textId="77777777" w:rsidR="00620449"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La experiencia continúa con la visita a la Comunidad San Jorge y al Centro de Mujeres Artesanas Pua </w:t>
      </w:r>
      <w:proofErr w:type="spellStart"/>
      <w:r>
        <w:rPr>
          <w:rFonts w:ascii="Arial" w:eastAsia="Arial" w:hAnsi="Arial" w:cs="Arial"/>
          <w:color w:val="828282"/>
          <w:sz w:val="18"/>
          <w:szCs w:val="18"/>
        </w:rPr>
        <w:t>Kamatawara</w:t>
      </w:r>
      <w:proofErr w:type="spellEnd"/>
      <w:r>
        <w:rPr>
          <w:rFonts w:ascii="Arial" w:eastAsia="Arial" w:hAnsi="Arial" w:cs="Arial"/>
          <w:color w:val="828282"/>
          <w:sz w:val="18"/>
          <w:szCs w:val="18"/>
        </w:rPr>
        <w:t xml:space="preserve">, donde se conoce el trabajo desarrollado por las artesanas locales en la elaboración de piezas confeccionadas con fibra natural de chambira, así como el tradicional tallado en </w:t>
      </w:r>
      <w:proofErr w:type="spellStart"/>
      <w:r>
        <w:rPr>
          <w:rFonts w:ascii="Arial" w:eastAsia="Arial" w:hAnsi="Arial" w:cs="Arial"/>
          <w:color w:val="828282"/>
          <w:sz w:val="18"/>
          <w:szCs w:val="18"/>
        </w:rPr>
        <w:t>wingo</w:t>
      </w:r>
      <w:proofErr w:type="spellEnd"/>
      <w:r>
        <w:rPr>
          <w:rFonts w:ascii="Arial" w:eastAsia="Arial" w:hAnsi="Arial" w:cs="Arial"/>
          <w:color w:val="828282"/>
          <w:sz w:val="18"/>
          <w:szCs w:val="18"/>
        </w:rPr>
        <w:t xml:space="preserve"> o calabaza, una expresión representativa del patrimonio cultural amazónico.</w:t>
      </w:r>
    </w:p>
    <w:p w14:paraId="6A788BB4" w14:textId="77777777" w:rsidR="00620449"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 xml:space="preserve">Finalizada la visita, se retorna al </w:t>
      </w:r>
      <w:proofErr w:type="spellStart"/>
      <w:r>
        <w:rPr>
          <w:rFonts w:ascii="Arial" w:eastAsia="Arial" w:hAnsi="Arial" w:cs="Arial"/>
          <w:color w:val="828282"/>
          <w:sz w:val="18"/>
          <w:szCs w:val="18"/>
        </w:rPr>
        <w:t>ecolodge</w:t>
      </w:r>
      <w:proofErr w:type="spellEnd"/>
      <w:r>
        <w:rPr>
          <w:rFonts w:ascii="Arial" w:eastAsia="Arial" w:hAnsi="Arial" w:cs="Arial"/>
          <w:color w:val="828282"/>
          <w:sz w:val="18"/>
          <w:szCs w:val="18"/>
        </w:rPr>
        <w:t xml:space="preserve"> para preparar la salida.</w:t>
      </w:r>
    </w:p>
    <w:p w14:paraId="2D9472C0" w14:textId="77777777" w:rsidR="00620449"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A la hora programada, se aborda la embarcación con destino al puerto de Nauta. A la llegada, se realiza el traslado terrestre hacia la ciudad de Iquitos.</w:t>
      </w:r>
    </w:p>
    <w:p w14:paraId="3302FAFB" w14:textId="77777777" w:rsidR="00620449" w:rsidRDefault="00000000">
      <w:pPr>
        <w:spacing w:line="276" w:lineRule="auto"/>
        <w:jc w:val="both"/>
        <w:rPr>
          <w:rFonts w:ascii="Arial" w:eastAsia="Arial" w:hAnsi="Arial" w:cs="Arial"/>
          <w:color w:val="828282"/>
          <w:sz w:val="18"/>
          <w:szCs w:val="18"/>
        </w:rPr>
      </w:pPr>
      <w:r>
        <w:rPr>
          <w:rFonts w:ascii="Arial" w:eastAsia="Arial" w:hAnsi="Arial" w:cs="Arial"/>
          <w:color w:val="828282"/>
          <w:sz w:val="18"/>
          <w:szCs w:val="18"/>
        </w:rPr>
        <w:t>Finalmente, traslado al aeropuerto de Iquitos, según el itinerario de viaje.</w:t>
      </w:r>
    </w:p>
    <w:p w14:paraId="146330C0" w14:textId="77777777" w:rsidR="00620449" w:rsidRDefault="00620449">
      <w:pPr>
        <w:rPr>
          <w:rFonts w:ascii="Arial" w:eastAsia="Arial" w:hAnsi="Arial" w:cs="Arial"/>
          <w:color w:val="828282"/>
          <w:sz w:val="18"/>
          <w:szCs w:val="18"/>
        </w:rPr>
      </w:pPr>
    </w:p>
    <w:p w14:paraId="3C51E6C1" w14:textId="77777777" w:rsidR="00620449" w:rsidRDefault="00000000">
      <w:pPr>
        <w:widowControl w:val="0"/>
        <w:pBdr>
          <w:top w:val="nil"/>
          <w:left w:val="nil"/>
          <w:bottom w:val="nil"/>
          <w:right w:val="nil"/>
          <w:between w:val="nil"/>
        </w:pBdr>
        <w:rPr>
          <w:rFonts w:ascii="Arial" w:eastAsia="Arial" w:hAnsi="Arial" w:cs="Arial"/>
          <w:color w:val="818181"/>
          <w:sz w:val="18"/>
          <w:szCs w:val="18"/>
        </w:rPr>
      </w:pPr>
      <w:r>
        <w:rPr>
          <w:rFonts w:ascii="Arial" w:eastAsia="Arial" w:hAnsi="Arial" w:cs="Arial"/>
          <w:color w:val="818181"/>
          <w:sz w:val="18"/>
          <w:szCs w:val="18"/>
        </w:rPr>
        <w:t xml:space="preserve">* El programa puede variar de acuerdo a las condiciones climáticas y según la estación (vaciante y/o creciente de los ríos amazónicos). </w:t>
      </w:r>
    </w:p>
    <w:p w14:paraId="2D0E4C03" w14:textId="77777777" w:rsidR="00620449" w:rsidRDefault="00000000">
      <w:pPr>
        <w:widowControl w:val="0"/>
        <w:pBdr>
          <w:top w:val="nil"/>
          <w:left w:val="nil"/>
          <w:bottom w:val="nil"/>
          <w:right w:val="nil"/>
          <w:between w:val="nil"/>
        </w:pBdr>
        <w:rPr>
          <w:rFonts w:ascii="Arial" w:eastAsia="Arial" w:hAnsi="Arial" w:cs="Arial"/>
          <w:color w:val="818181"/>
          <w:sz w:val="18"/>
          <w:szCs w:val="18"/>
        </w:rPr>
      </w:pPr>
      <w:r>
        <w:rPr>
          <w:rFonts w:ascii="Arial" w:eastAsia="Arial" w:hAnsi="Arial" w:cs="Arial"/>
          <w:color w:val="818181"/>
          <w:sz w:val="18"/>
          <w:szCs w:val="18"/>
        </w:rPr>
        <w:t>* Pacaya Samiria Amazon Lodge cuenta con el juego interactivo “Rescate de la Princesa Amana” especialmente diseñado para niños y adolescentes y apoyado en la tecnología de realidad aumentada. Este juego podrá ser realizado durante los tiempos libres de que dispongan los pasajeros.</w:t>
      </w:r>
    </w:p>
    <w:p w14:paraId="1886D706" w14:textId="77777777" w:rsidR="00620449" w:rsidRDefault="00000000">
      <w:pPr>
        <w:widowControl w:val="0"/>
        <w:pBdr>
          <w:top w:val="nil"/>
          <w:left w:val="nil"/>
          <w:bottom w:val="nil"/>
          <w:right w:val="nil"/>
          <w:between w:val="nil"/>
        </w:pBdr>
        <w:rPr>
          <w:rFonts w:ascii="Arial" w:eastAsia="Arial" w:hAnsi="Arial" w:cs="Arial"/>
          <w:color w:val="818181"/>
          <w:sz w:val="18"/>
          <w:szCs w:val="18"/>
        </w:rPr>
      </w:pPr>
      <w:r>
        <w:rPr>
          <w:rFonts w:ascii="Arial" w:eastAsia="Arial" w:hAnsi="Arial" w:cs="Arial"/>
          <w:color w:val="818181"/>
          <w:sz w:val="18"/>
          <w:szCs w:val="18"/>
        </w:rPr>
        <w:t>* Equipaje permitido por persona, 23kg como máximo.</w:t>
      </w:r>
    </w:p>
    <w:p w14:paraId="07F3C30C" w14:textId="77777777" w:rsidR="00620449" w:rsidRDefault="00620449">
      <w:pPr>
        <w:rPr>
          <w:rFonts w:ascii="Arial" w:eastAsia="Arial" w:hAnsi="Arial" w:cs="Arial"/>
          <w:color w:val="828282"/>
          <w:sz w:val="18"/>
          <w:szCs w:val="18"/>
        </w:rPr>
      </w:pPr>
    </w:p>
    <w:p w14:paraId="2D8E49E0" w14:textId="77777777" w:rsidR="00620449" w:rsidRDefault="00000000">
      <w:pPr>
        <w:spacing w:line="276" w:lineRule="auto"/>
        <w:rPr>
          <w:rFonts w:ascii="Arial" w:eastAsia="Arial" w:hAnsi="Arial" w:cs="Arial"/>
          <w:b/>
          <w:bCs/>
          <w:color w:val="828282"/>
          <w:sz w:val="20"/>
          <w:szCs w:val="20"/>
        </w:rPr>
      </w:pPr>
      <w:r>
        <w:rPr>
          <w:rFonts w:ascii="Arial" w:eastAsia="Arial" w:hAnsi="Arial" w:cs="Arial"/>
          <w:b/>
          <w:bCs/>
          <w:color w:val="828282"/>
          <w:sz w:val="20"/>
          <w:szCs w:val="20"/>
        </w:rPr>
        <w:t>CONDICIONES:</w:t>
      </w:r>
    </w:p>
    <w:p w14:paraId="46B4D7CA" w14:textId="77777777" w:rsidR="00620449" w:rsidRDefault="00000000">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Pr>
          <w:rFonts w:ascii="Arial" w:eastAsia="Arial" w:hAnsi="Arial" w:cs="Arial"/>
          <w:color w:val="828282"/>
          <w:sz w:val="18"/>
          <w:szCs w:val="18"/>
        </w:rPr>
        <w:t>Precios por persona en dólares americanos. Servicios en modalidad regular.</w:t>
      </w:r>
    </w:p>
    <w:p w14:paraId="22C729D1" w14:textId="77777777" w:rsidR="00620449" w:rsidRDefault="00000000">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Pr>
          <w:rFonts w:ascii="Arial" w:eastAsia="Arial" w:hAnsi="Arial" w:cs="Arial"/>
          <w:color w:val="828282"/>
          <w:sz w:val="18"/>
          <w:szCs w:val="18"/>
        </w:rPr>
        <w:t>Precios especiales para pagos en efectivo o depósito en cuentas bancarias.</w:t>
      </w:r>
    </w:p>
    <w:p w14:paraId="4D9BEAB3" w14:textId="77777777" w:rsidR="00620449" w:rsidRDefault="00000000">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Pr>
          <w:rFonts w:ascii="Arial" w:eastAsia="Arial" w:hAnsi="Arial" w:cs="Arial"/>
          <w:color w:val="828282"/>
          <w:sz w:val="18"/>
          <w:szCs w:val="18"/>
        </w:rPr>
        <w:t>Comisionable al 10%, e incentivo $ 10 por pasajero.</w:t>
      </w:r>
    </w:p>
    <w:p w14:paraId="7187C292" w14:textId="77777777" w:rsidR="00620449" w:rsidRDefault="00000000">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Pr>
          <w:rFonts w:ascii="Arial" w:eastAsia="Arial" w:hAnsi="Arial" w:cs="Arial"/>
          <w:color w:val="828282"/>
          <w:sz w:val="18"/>
          <w:szCs w:val="18"/>
        </w:rPr>
        <w:t>Tarifas aplican con mínimo 02 adultos.</w:t>
      </w:r>
    </w:p>
    <w:p w14:paraId="00404A50" w14:textId="77777777" w:rsidR="00620449" w:rsidRDefault="00000000">
      <w:pPr>
        <w:numPr>
          <w:ilvl w:val="0"/>
          <w:numId w:val="2"/>
        </w:numPr>
        <w:pBdr>
          <w:top w:val="nil"/>
          <w:left w:val="nil"/>
          <w:bottom w:val="nil"/>
          <w:right w:val="nil"/>
          <w:between w:val="nil"/>
        </w:pBdr>
        <w:spacing w:line="276" w:lineRule="auto"/>
        <w:jc w:val="both"/>
        <w:rPr>
          <w:rFonts w:ascii="Arial" w:eastAsia="Arial" w:hAnsi="Arial" w:cs="Arial"/>
          <w:color w:val="818181"/>
          <w:sz w:val="18"/>
          <w:szCs w:val="18"/>
        </w:rPr>
      </w:pPr>
      <w:r>
        <w:rPr>
          <w:rFonts w:ascii="Arial" w:eastAsia="Arial" w:hAnsi="Arial" w:cs="Arial"/>
          <w:color w:val="818181"/>
          <w:sz w:val="18"/>
          <w:szCs w:val="18"/>
        </w:rPr>
        <w:t>Equipaje permitido por persona, 23kg como máximo.</w:t>
      </w:r>
    </w:p>
    <w:p w14:paraId="3D6F8880" w14:textId="77777777" w:rsidR="00620449" w:rsidRPr="00234C74" w:rsidRDefault="00000000">
      <w:pPr>
        <w:numPr>
          <w:ilvl w:val="0"/>
          <w:numId w:val="2"/>
        </w:numPr>
        <w:pBdr>
          <w:top w:val="nil"/>
          <w:left w:val="nil"/>
          <w:bottom w:val="nil"/>
          <w:right w:val="nil"/>
          <w:between w:val="nil"/>
        </w:pBdr>
        <w:spacing w:line="276" w:lineRule="auto"/>
        <w:jc w:val="both"/>
        <w:rPr>
          <w:rFonts w:ascii="Arial" w:eastAsia="Arial" w:hAnsi="Arial" w:cs="Arial"/>
          <w:i/>
          <w:iCs/>
          <w:color w:val="818181"/>
          <w:sz w:val="18"/>
          <w:szCs w:val="18"/>
        </w:rPr>
      </w:pPr>
      <w:r w:rsidRPr="00234C74">
        <w:rPr>
          <w:rFonts w:ascii="Arial" w:eastAsia="Arial" w:hAnsi="Arial" w:cs="Arial"/>
          <w:b/>
          <w:bCs/>
          <w:i/>
          <w:iCs/>
          <w:color w:val="828282"/>
          <w:sz w:val="18"/>
          <w:szCs w:val="18"/>
        </w:rPr>
        <w:t xml:space="preserve">Vigencia de viaje y compra: Hasta el 15 </w:t>
      </w:r>
      <w:proofErr w:type="gramStart"/>
      <w:r w:rsidRPr="00234C74">
        <w:rPr>
          <w:rFonts w:ascii="Arial" w:eastAsia="Arial" w:hAnsi="Arial" w:cs="Arial"/>
          <w:b/>
          <w:bCs/>
          <w:i/>
          <w:iCs/>
          <w:color w:val="828282"/>
          <w:sz w:val="18"/>
          <w:szCs w:val="18"/>
        </w:rPr>
        <w:t>Diciembre</w:t>
      </w:r>
      <w:proofErr w:type="gramEnd"/>
      <w:r w:rsidRPr="00234C74">
        <w:rPr>
          <w:rFonts w:ascii="Arial" w:eastAsia="Arial" w:hAnsi="Arial" w:cs="Arial"/>
          <w:b/>
          <w:bCs/>
          <w:i/>
          <w:iCs/>
          <w:color w:val="828282"/>
          <w:sz w:val="18"/>
          <w:szCs w:val="18"/>
        </w:rPr>
        <w:t xml:space="preserve"> 2026.</w:t>
      </w:r>
    </w:p>
    <w:p w14:paraId="7AD45B22" w14:textId="77777777" w:rsidR="00620449" w:rsidRDefault="00000000">
      <w:pPr>
        <w:numPr>
          <w:ilvl w:val="0"/>
          <w:numId w:val="2"/>
        </w:numPr>
        <w:pBdr>
          <w:top w:val="nil"/>
          <w:left w:val="nil"/>
          <w:bottom w:val="nil"/>
          <w:right w:val="nil"/>
          <w:between w:val="nil"/>
        </w:pBdr>
        <w:spacing w:line="276" w:lineRule="auto"/>
        <w:jc w:val="both"/>
        <w:rPr>
          <w:rFonts w:ascii="Arial" w:eastAsia="Arial" w:hAnsi="Arial" w:cs="Arial"/>
          <w:color w:val="818181"/>
          <w:sz w:val="18"/>
          <w:szCs w:val="18"/>
        </w:rPr>
      </w:pPr>
      <w:r>
        <w:rPr>
          <w:rFonts w:ascii="Arial" w:eastAsia="Arial" w:hAnsi="Arial" w:cs="Arial"/>
          <w:color w:val="818181"/>
          <w:sz w:val="18"/>
          <w:szCs w:val="18"/>
        </w:rPr>
        <w:t xml:space="preserve">No válido para temporada alta, feriados largos, fiestas locales, festividades especiales, eventos, ni fechas de </w:t>
      </w:r>
      <w:proofErr w:type="spellStart"/>
      <w:r>
        <w:rPr>
          <w:rFonts w:ascii="Arial" w:eastAsia="Arial" w:hAnsi="Arial" w:cs="Arial"/>
          <w:color w:val="818181"/>
          <w:sz w:val="18"/>
          <w:szCs w:val="18"/>
        </w:rPr>
        <w:t>black</w:t>
      </w:r>
      <w:proofErr w:type="spellEnd"/>
      <w:r>
        <w:rPr>
          <w:rFonts w:ascii="Arial" w:eastAsia="Arial" w:hAnsi="Arial" w:cs="Arial"/>
          <w:color w:val="818181"/>
          <w:sz w:val="18"/>
          <w:szCs w:val="18"/>
        </w:rPr>
        <w:t xml:space="preserve"> </w:t>
      </w:r>
      <w:proofErr w:type="spellStart"/>
      <w:r>
        <w:rPr>
          <w:rFonts w:ascii="Arial" w:eastAsia="Arial" w:hAnsi="Arial" w:cs="Arial"/>
          <w:color w:val="818181"/>
          <w:sz w:val="18"/>
          <w:szCs w:val="18"/>
        </w:rPr>
        <w:t>out</w:t>
      </w:r>
      <w:proofErr w:type="spellEnd"/>
      <w:r>
        <w:rPr>
          <w:rFonts w:ascii="Arial" w:eastAsia="Arial" w:hAnsi="Arial" w:cs="Arial"/>
          <w:color w:val="818181"/>
          <w:sz w:val="18"/>
          <w:szCs w:val="18"/>
        </w:rPr>
        <w:t>. (Consultar tarifas aplicables).</w:t>
      </w:r>
    </w:p>
    <w:p w14:paraId="3FB91E43" w14:textId="77777777" w:rsidR="00620449" w:rsidRDefault="00000000">
      <w:pPr>
        <w:widowControl w:val="0"/>
        <w:numPr>
          <w:ilvl w:val="0"/>
          <w:numId w:val="2"/>
        </w:numPr>
        <w:pBdr>
          <w:top w:val="nil"/>
          <w:left w:val="nil"/>
          <w:bottom w:val="nil"/>
          <w:right w:val="nil"/>
          <w:between w:val="nil"/>
        </w:pBdr>
        <w:spacing w:line="276" w:lineRule="auto"/>
        <w:jc w:val="both"/>
        <w:rPr>
          <w:rFonts w:ascii="Arial" w:eastAsia="Arial" w:hAnsi="Arial" w:cs="Arial"/>
          <w:color w:val="818181"/>
          <w:sz w:val="18"/>
          <w:szCs w:val="18"/>
        </w:rPr>
      </w:pPr>
      <w:r>
        <w:rPr>
          <w:rFonts w:ascii="Arial" w:eastAsia="Arial" w:hAnsi="Arial" w:cs="Arial"/>
          <w:color w:val="818181"/>
          <w:sz w:val="18"/>
          <w:szCs w:val="18"/>
        </w:rPr>
        <w:t>Para el último día se incluye el almuerzo dependiendo del horario de vuelo. En caso de no tomarlo no habrá descuento ni reembolso.</w:t>
      </w:r>
    </w:p>
    <w:p w14:paraId="3BCAD45F" w14:textId="77777777" w:rsidR="00620449" w:rsidRDefault="00000000">
      <w:pPr>
        <w:widowControl w:val="0"/>
        <w:numPr>
          <w:ilvl w:val="0"/>
          <w:numId w:val="2"/>
        </w:numPr>
        <w:pBdr>
          <w:top w:val="nil"/>
          <w:left w:val="nil"/>
          <w:bottom w:val="nil"/>
          <w:right w:val="nil"/>
          <w:between w:val="nil"/>
        </w:pBdr>
        <w:spacing w:line="276" w:lineRule="auto"/>
        <w:jc w:val="both"/>
        <w:rPr>
          <w:rFonts w:ascii="Arial" w:eastAsia="Arial" w:hAnsi="Arial" w:cs="Arial"/>
          <w:color w:val="818181"/>
          <w:sz w:val="18"/>
          <w:szCs w:val="18"/>
        </w:rPr>
      </w:pPr>
      <w:r>
        <w:rPr>
          <w:rFonts w:ascii="Arial" w:eastAsia="Arial" w:hAnsi="Arial" w:cs="Arial"/>
          <w:color w:val="818181"/>
          <w:sz w:val="18"/>
          <w:szCs w:val="18"/>
        </w:rPr>
        <w:t>Horarios establecidos para el ingreso a la Selva y para el retorno a Iquitos, otros horarios cotizar traslado en privado.</w:t>
      </w:r>
    </w:p>
    <w:p w14:paraId="6F4206CB" w14:textId="77777777" w:rsidR="00620449" w:rsidRDefault="00000000">
      <w:pPr>
        <w:numPr>
          <w:ilvl w:val="0"/>
          <w:numId w:val="2"/>
        </w:numPr>
        <w:pBdr>
          <w:top w:val="nil"/>
          <w:left w:val="nil"/>
          <w:bottom w:val="nil"/>
          <w:right w:val="nil"/>
          <w:between w:val="nil"/>
        </w:pBdr>
        <w:spacing w:line="276" w:lineRule="auto"/>
        <w:ind w:left="714" w:hanging="357"/>
        <w:jc w:val="both"/>
        <w:rPr>
          <w:rFonts w:ascii="Arial" w:eastAsia="Arial" w:hAnsi="Arial" w:cs="Arial"/>
          <w:color w:val="828282"/>
          <w:sz w:val="18"/>
          <w:szCs w:val="18"/>
        </w:rPr>
      </w:pPr>
      <w:r>
        <w:rPr>
          <w:rFonts w:ascii="Arial" w:eastAsia="Arial" w:hAnsi="Arial" w:cs="Arial"/>
          <w:color w:val="828282"/>
          <w:sz w:val="18"/>
          <w:szCs w:val="18"/>
        </w:rPr>
        <w:t>En caso de habitación triple consultar previamente el tipo de acomodación disponible.</w:t>
      </w:r>
    </w:p>
    <w:p w14:paraId="7B8BBA25" w14:textId="7C9F7DE0" w:rsidR="00620449" w:rsidRPr="00234C74" w:rsidRDefault="00000000" w:rsidP="00234C74">
      <w:pPr>
        <w:numPr>
          <w:ilvl w:val="0"/>
          <w:numId w:val="2"/>
        </w:numPr>
        <w:pBdr>
          <w:top w:val="nil"/>
          <w:left w:val="nil"/>
          <w:bottom w:val="nil"/>
          <w:right w:val="nil"/>
          <w:between w:val="nil"/>
        </w:pBdr>
        <w:spacing w:line="276" w:lineRule="auto"/>
        <w:rPr>
          <w:rFonts w:ascii="Arial" w:eastAsia="Arial" w:hAnsi="Arial" w:cs="Arial"/>
          <w:color w:val="828282"/>
          <w:sz w:val="18"/>
          <w:szCs w:val="18"/>
        </w:rPr>
      </w:pPr>
      <w:r>
        <w:rPr>
          <w:rFonts w:ascii="Arial" w:eastAsia="Arial" w:hAnsi="Arial" w:cs="Arial"/>
          <w:color w:val="828282"/>
          <w:sz w:val="18"/>
          <w:szCs w:val="18"/>
        </w:rPr>
        <w:t>El orden de los tours indicados en el programa es referencial, los paseos y excursiones están sujetos a cambios,</w:t>
      </w:r>
      <w:r w:rsidR="00234C74">
        <w:rPr>
          <w:rFonts w:ascii="Arial" w:eastAsia="Arial" w:hAnsi="Arial" w:cs="Arial"/>
          <w:color w:val="828282"/>
          <w:sz w:val="18"/>
          <w:szCs w:val="18"/>
        </w:rPr>
        <w:t xml:space="preserve"> </w:t>
      </w:r>
      <w:r w:rsidRPr="00234C74">
        <w:rPr>
          <w:rFonts w:ascii="Arial" w:eastAsia="Arial" w:hAnsi="Arial" w:cs="Arial"/>
          <w:color w:val="828282"/>
          <w:sz w:val="18"/>
          <w:szCs w:val="18"/>
        </w:rPr>
        <w:t>reprogramaciones o anulaciones, debido a factores como condiciones meteorológicas, cortes de carreteras u otros de fuerza mayor.</w:t>
      </w:r>
    </w:p>
    <w:p w14:paraId="3A712A4F" w14:textId="77777777" w:rsidR="00620449" w:rsidRDefault="00000000">
      <w:pPr>
        <w:numPr>
          <w:ilvl w:val="0"/>
          <w:numId w:val="2"/>
        </w:numPr>
        <w:pBdr>
          <w:top w:val="nil"/>
          <w:left w:val="nil"/>
          <w:bottom w:val="nil"/>
          <w:right w:val="nil"/>
          <w:between w:val="nil"/>
        </w:pBdr>
        <w:jc w:val="both"/>
        <w:rPr>
          <w:rFonts w:ascii="Arial" w:eastAsia="Arial" w:hAnsi="Arial" w:cs="Arial"/>
          <w:color w:val="818181"/>
          <w:sz w:val="18"/>
          <w:szCs w:val="18"/>
        </w:rPr>
      </w:pPr>
      <w:r>
        <w:rPr>
          <w:rFonts w:ascii="Arial" w:eastAsia="Arial" w:hAnsi="Arial" w:cs="Arial"/>
          <w:color w:val="818181"/>
          <w:sz w:val="18"/>
          <w:szCs w:val="18"/>
        </w:rPr>
        <w:t>Precios exonerados de IGV por estar en la zona de Amazonas.</w:t>
      </w:r>
    </w:p>
    <w:p w14:paraId="2270DEC2" w14:textId="77777777" w:rsidR="00620449" w:rsidRDefault="00000000">
      <w:pPr>
        <w:numPr>
          <w:ilvl w:val="0"/>
          <w:numId w:val="2"/>
        </w:numPr>
        <w:pBdr>
          <w:top w:val="nil"/>
          <w:left w:val="nil"/>
          <w:bottom w:val="nil"/>
          <w:right w:val="nil"/>
          <w:between w:val="nil"/>
        </w:pBdr>
        <w:spacing w:line="276" w:lineRule="auto"/>
        <w:rPr>
          <w:rFonts w:ascii="Arial" w:eastAsia="Arial" w:hAnsi="Arial" w:cs="Arial"/>
          <w:color w:val="828282"/>
          <w:sz w:val="18"/>
          <w:szCs w:val="18"/>
        </w:rPr>
      </w:pPr>
      <w:r>
        <w:rPr>
          <w:rFonts w:ascii="Arial" w:eastAsia="Arial" w:hAnsi="Arial" w:cs="Arial"/>
          <w:color w:val="828282"/>
          <w:sz w:val="18"/>
          <w:szCs w:val="18"/>
        </w:rPr>
        <w:t>Sujeto a disponibilidad al momento de solicitar la reserva.</w:t>
      </w:r>
    </w:p>
    <w:p w14:paraId="5F1E8BF2" w14:textId="77777777" w:rsidR="00620449" w:rsidRDefault="00000000">
      <w:pPr>
        <w:numPr>
          <w:ilvl w:val="0"/>
          <w:numId w:val="2"/>
        </w:numPr>
        <w:pBdr>
          <w:top w:val="nil"/>
          <w:left w:val="nil"/>
          <w:bottom w:val="nil"/>
          <w:right w:val="nil"/>
          <w:between w:val="nil"/>
        </w:pBdr>
        <w:spacing w:after="200" w:line="276" w:lineRule="auto"/>
        <w:rPr>
          <w:rFonts w:ascii="Arial" w:eastAsia="Arial" w:hAnsi="Arial" w:cs="Arial"/>
          <w:color w:val="828282"/>
          <w:sz w:val="18"/>
          <w:szCs w:val="18"/>
        </w:rPr>
      </w:pPr>
      <w:r>
        <w:rPr>
          <w:rFonts w:ascii="Arial" w:eastAsia="Arial" w:hAnsi="Arial" w:cs="Arial"/>
          <w:color w:val="828282"/>
          <w:sz w:val="18"/>
          <w:szCs w:val="18"/>
        </w:rPr>
        <w:t>Precios sujetos a variación sin previo aviso.</w:t>
      </w:r>
    </w:p>
    <w:p w14:paraId="6C60D776" w14:textId="77777777" w:rsidR="00620449" w:rsidRDefault="00000000">
      <w:pPr>
        <w:spacing w:line="276" w:lineRule="auto"/>
        <w:rPr>
          <w:rFonts w:ascii="Arial" w:eastAsia="Arial" w:hAnsi="Arial" w:cs="Arial"/>
          <w:b/>
          <w:bCs/>
          <w:color w:val="828282"/>
          <w:sz w:val="18"/>
          <w:szCs w:val="18"/>
        </w:rPr>
      </w:pPr>
      <w:r>
        <w:rPr>
          <w:rFonts w:ascii="Arial" w:eastAsia="Arial" w:hAnsi="Arial" w:cs="Arial"/>
          <w:b/>
          <w:bCs/>
          <w:color w:val="828282"/>
          <w:sz w:val="18"/>
          <w:szCs w:val="18"/>
        </w:rPr>
        <w:lastRenderedPageBreak/>
        <w:t>POLÍTICA DE PAGOS Y ANULACIONES:</w:t>
      </w:r>
    </w:p>
    <w:p w14:paraId="5A36AEF2" w14:textId="77777777" w:rsidR="00620449" w:rsidRDefault="00000000">
      <w:pPr>
        <w:numPr>
          <w:ilvl w:val="0"/>
          <w:numId w:val="1"/>
        </w:numPr>
        <w:spacing w:line="276" w:lineRule="auto"/>
        <w:rPr>
          <w:rFonts w:ascii="Arial" w:eastAsia="Arial" w:hAnsi="Arial" w:cs="Arial"/>
          <w:color w:val="828282"/>
          <w:sz w:val="18"/>
          <w:szCs w:val="18"/>
        </w:rPr>
      </w:pPr>
      <w:r>
        <w:rPr>
          <w:rFonts w:ascii="Arial" w:eastAsia="Arial" w:hAnsi="Arial" w:cs="Arial"/>
          <w:color w:val="828282"/>
          <w:sz w:val="18"/>
          <w:szCs w:val="18"/>
        </w:rPr>
        <w:t>El pago total del paquete deberá efectuarse en un plazo máximo de 15 días después del prepago. Pasado este periodo, será obligatorio abonar el monto total.</w:t>
      </w:r>
    </w:p>
    <w:p w14:paraId="7EE25519" w14:textId="77777777" w:rsidR="00620449" w:rsidRDefault="00000000">
      <w:pPr>
        <w:numPr>
          <w:ilvl w:val="0"/>
          <w:numId w:val="1"/>
        </w:numPr>
        <w:spacing w:line="276" w:lineRule="auto"/>
        <w:rPr>
          <w:rFonts w:ascii="Arial" w:eastAsia="Arial" w:hAnsi="Arial" w:cs="Arial"/>
          <w:color w:val="828282"/>
          <w:sz w:val="18"/>
          <w:szCs w:val="18"/>
        </w:rPr>
      </w:pPr>
      <w:r>
        <w:rPr>
          <w:rFonts w:ascii="Arial" w:eastAsia="Arial" w:hAnsi="Arial" w:cs="Arial"/>
          <w:color w:val="828282"/>
          <w:sz w:val="18"/>
          <w:szCs w:val="18"/>
        </w:rPr>
        <w:t>Cancelaciones con más de 30 días de anticipación a la fecha de inicio del viaje estarán sujetas a gastos administrativos y penalidades establecidas por cada proveedor.</w:t>
      </w:r>
    </w:p>
    <w:p w14:paraId="4BE7A275" w14:textId="77777777" w:rsidR="00620449" w:rsidRDefault="00000000">
      <w:pPr>
        <w:numPr>
          <w:ilvl w:val="0"/>
          <w:numId w:val="1"/>
        </w:numPr>
        <w:spacing w:line="276" w:lineRule="auto"/>
        <w:rPr>
          <w:rFonts w:ascii="Arial" w:eastAsia="Arial" w:hAnsi="Arial" w:cs="Arial"/>
          <w:color w:val="828282"/>
          <w:sz w:val="18"/>
          <w:szCs w:val="18"/>
        </w:rPr>
      </w:pPr>
      <w:r>
        <w:rPr>
          <w:rFonts w:ascii="Arial" w:eastAsia="Arial" w:hAnsi="Arial" w:cs="Arial"/>
          <w:color w:val="828282"/>
          <w:sz w:val="18"/>
          <w:szCs w:val="18"/>
        </w:rPr>
        <w:t>Cancelaciones dentro de los 30 días previos al inicio del viaje tendrán una penalidad del 100% del monto total.</w:t>
      </w:r>
    </w:p>
    <w:p w14:paraId="10503E72" w14:textId="77777777" w:rsidR="00620449" w:rsidRDefault="00000000">
      <w:pPr>
        <w:numPr>
          <w:ilvl w:val="0"/>
          <w:numId w:val="1"/>
        </w:numPr>
        <w:spacing w:line="276" w:lineRule="auto"/>
        <w:rPr>
          <w:rFonts w:ascii="Arial" w:eastAsia="Arial" w:hAnsi="Arial" w:cs="Arial"/>
          <w:color w:val="828282"/>
          <w:sz w:val="18"/>
          <w:szCs w:val="18"/>
        </w:rPr>
      </w:pPr>
      <w:r>
        <w:rPr>
          <w:rFonts w:ascii="Arial" w:eastAsia="Arial" w:hAnsi="Arial" w:cs="Arial"/>
          <w:color w:val="828282"/>
          <w:sz w:val="18"/>
          <w:szCs w:val="18"/>
        </w:rPr>
        <w:t>El paquete no es reembolsable, endosable ni transferible. No se permiten cambios una vez efectuado el prepago.</w:t>
      </w:r>
    </w:p>
    <w:p w14:paraId="71784A04" w14:textId="77777777" w:rsidR="00620449" w:rsidRDefault="00000000">
      <w:pPr>
        <w:numPr>
          <w:ilvl w:val="0"/>
          <w:numId w:val="1"/>
        </w:numPr>
        <w:spacing w:line="276" w:lineRule="auto"/>
        <w:rPr>
          <w:rFonts w:ascii="Arial" w:eastAsia="Arial" w:hAnsi="Arial" w:cs="Arial"/>
          <w:color w:val="828282"/>
          <w:sz w:val="18"/>
          <w:szCs w:val="18"/>
        </w:rPr>
      </w:pPr>
      <w:r>
        <w:rPr>
          <w:rFonts w:ascii="Arial" w:eastAsia="Arial" w:hAnsi="Arial" w:cs="Arial"/>
          <w:color w:val="828282"/>
          <w:sz w:val="18"/>
          <w:szCs w:val="18"/>
        </w:rPr>
        <w:t>Los precios deben ser confirmados al momento de realizar la reserva, debido a posibles variaciones diarias en el sector turístico.</w:t>
      </w:r>
    </w:p>
    <w:p w14:paraId="2EBC7AE8" w14:textId="77777777" w:rsidR="00620449" w:rsidRDefault="00620449">
      <w:pPr>
        <w:spacing w:line="276" w:lineRule="auto"/>
        <w:rPr>
          <w:rFonts w:ascii="Arial" w:eastAsia="Arial" w:hAnsi="Arial" w:cs="Arial"/>
          <w:b/>
          <w:bCs/>
          <w:color w:val="828282"/>
          <w:sz w:val="18"/>
          <w:szCs w:val="18"/>
        </w:rPr>
      </w:pPr>
    </w:p>
    <w:p w14:paraId="0FC3EF13" w14:textId="77777777" w:rsidR="00620449" w:rsidRDefault="00000000">
      <w:pPr>
        <w:spacing w:line="276" w:lineRule="auto"/>
        <w:jc w:val="both"/>
        <w:rPr>
          <w:rFonts w:ascii="Arial" w:eastAsia="Arial" w:hAnsi="Arial" w:cs="Arial"/>
          <w:b/>
          <w:bCs/>
          <w:color w:val="818181"/>
          <w:sz w:val="18"/>
          <w:szCs w:val="18"/>
        </w:rPr>
      </w:pPr>
      <w:r>
        <w:rPr>
          <w:rFonts w:ascii="Arial" w:eastAsia="Arial" w:hAnsi="Arial" w:cs="Arial"/>
          <w:b/>
          <w:bCs/>
          <w:color w:val="818181"/>
          <w:sz w:val="18"/>
          <w:szCs w:val="18"/>
        </w:rPr>
        <w:t>POLITICA DE NIÑOS:</w:t>
      </w:r>
    </w:p>
    <w:p w14:paraId="737C09D6" w14:textId="23582A9C" w:rsidR="00620449" w:rsidRPr="00234C74" w:rsidRDefault="00000000" w:rsidP="00234C74">
      <w:pPr>
        <w:numPr>
          <w:ilvl w:val="0"/>
          <w:numId w:val="4"/>
        </w:numPr>
        <w:pBdr>
          <w:top w:val="nil"/>
          <w:left w:val="nil"/>
          <w:bottom w:val="nil"/>
          <w:right w:val="nil"/>
          <w:between w:val="nil"/>
        </w:pBdr>
        <w:spacing w:line="276" w:lineRule="auto"/>
        <w:jc w:val="both"/>
        <w:rPr>
          <w:rFonts w:ascii="Arial" w:eastAsia="Arial" w:hAnsi="Arial" w:cs="Arial"/>
          <w:color w:val="818181"/>
          <w:sz w:val="18"/>
          <w:szCs w:val="18"/>
        </w:rPr>
      </w:pPr>
      <w:r>
        <w:rPr>
          <w:rFonts w:ascii="Arial" w:eastAsia="Arial" w:hAnsi="Arial" w:cs="Arial"/>
          <w:color w:val="818181"/>
          <w:sz w:val="18"/>
          <w:szCs w:val="18"/>
        </w:rPr>
        <w:t>Se considera niños de 0 a 11 años, están incluidos los servicios detallados en el programa, acompañados de sus padres.</w:t>
      </w:r>
    </w:p>
    <w:sectPr w:rsidR="00620449" w:rsidRPr="00234C74">
      <w:headerReference w:type="default" r:id="rId8"/>
      <w:footerReference w:type="default" r:id="rId9"/>
      <w:pgSz w:w="11906" w:h="16838"/>
      <w:pgMar w:top="1559" w:right="340" w:bottom="794" w:left="340" w:header="709" w:footer="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1169D" w14:textId="77777777" w:rsidR="00F452F7" w:rsidRDefault="00F452F7">
      <w:r>
        <w:separator/>
      </w:r>
    </w:p>
  </w:endnote>
  <w:endnote w:type="continuationSeparator" w:id="0">
    <w:p w14:paraId="7D875753" w14:textId="77777777" w:rsidR="00F452F7" w:rsidRDefault="00F45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7A75C735-A7DD-4842-90B7-ED6EB9FB3CA6}"/>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B8C4F2CE-5277-42BC-A074-323D5F06347A}"/>
    <w:embedBold r:id="rId3" w:fontKey="{801A004E-E9F4-48C1-8D70-935945823522}"/>
    <w:embedBoldItalic r:id="rId4" w:fontKey="{80B2DAB2-935A-432C-85AB-4FB8946F122A}"/>
  </w:font>
  <w:font w:name="Georgia">
    <w:panose1 w:val="02040502050405020303"/>
    <w:charset w:val="00"/>
    <w:family w:val="auto"/>
    <w:pitch w:val="default"/>
    <w:embedItalic r:id="rId5" w:fontKey="{3D9CB54B-0D03-4411-9653-0103D1B1E5E1}"/>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ED2EAB36-CEA6-4FA0-8DB3-8595F8E0A77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01FC6" w14:textId="77777777" w:rsidR="00620449" w:rsidRDefault="00620449">
    <w:pPr>
      <w:pBdr>
        <w:top w:val="nil"/>
        <w:left w:val="nil"/>
        <w:bottom w:val="nil"/>
        <w:right w:val="nil"/>
        <w:between w:val="nil"/>
      </w:pBdr>
      <w:tabs>
        <w:tab w:val="center" w:pos="4252"/>
        <w:tab w:val="right" w:pos="8504"/>
      </w:tabs>
      <w:jc w:val="center"/>
      <w:rPr>
        <w:rFonts w:ascii="Calibri" w:eastAsia="Calibri" w:hAnsi="Calibri" w:cs="Calibri"/>
        <w:color w:val="333333"/>
        <w:sz w:val="20"/>
        <w:szCs w:val="20"/>
      </w:rPr>
    </w:pPr>
  </w:p>
  <w:p w14:paraId="55BFC519" w14:textId="77777777" w:rsidR="00620449" w:rsidRDefault="00620449">
    <w:pPr>
      <w:pBdr>
        <w:top w:val="nil"/>
        <w:left w:val="nil"/>
        <w:bottom w:val="nil"/>
        <w:right w:val="nil"/>
        <w:between w:val="nil"/>
      </w:pBdr>
      <w:tabs>
        <w:tab w:val="center" w:pos="4252"/>
        <w:tab w:val="right" w:pos="8504"/>
      </w:tabs>
      <w:jc w:val="center"/>
      <w:rPr>
        <w:rFonts w:ascii="Calibri" w:eastAsia="Calibri" w:hAnsi="Calibri" w:cs="Calibri"/>
        <w:color w:val="333333"/>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463DA" w14:textId="77777777" w:rsidR="00F452F7" w:rsidRDefault="00F452F7">
      <w:r>
        <w:separator/>
      </w:r>
    </w:p>
  </w:footnote>
  <w:footnote w:type="continuationSeparator" w:id="0">
    <w:p w14:paraId="0A06B133" w14:textId="77777777" w:rsidR="00F452F7" w:rsidRDefault="00F45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A4229" w14:textId="77777777" w:rsidR="00620449" w:rsidRDefault="00000000">
    <w:pPr>
      <w:pBdr>
        <w:top w:val="nil"/>
        <w:left w:val="nil"/>
        <w:bottom w:val="nil"/>
        <w:right w:val="nil"/>
        <w:between w:val="nil"/>
      </w:pBdr>
      <w:tabs>
        <w:tab w:val="center" w:pos="4252"/>
        <w:tab w:val="right" w:pos="8504"/>
        <w:tab w:val="left" w:pos="2196"/>
      </w:tabs>
      <w:ind w:left="-1134"/>
      <w:rPr>
        <w:rFonts w:ascii="Calibri" w:eastAsia="Calibri" w:hAnsi="Calibri" w:cs="Calibri"/>
        <w:color w:val="000000"/>
        <w:sz w:val="22"/>
        <w:szCs w:val="22"/>
      </w:rPr>
    </w:pPr>
    <w:r>
      <w:rPr>
        <w:rFonts w:ascii="Calibri" w:eastAsia="Calibri" w:hAnsi="Calibri" w:cs="Calibri"/>
        <w:color w:val="000000"/>
        <w:sz w:val="22"/>
        <w:szCs w:val="22"/>
      </w:rPr>
      <w:tab/>
    </w:r>
    <w:r>
      <w:rPr>
        <w:noProof/>
      </w:rPr>
      <w:drawing>
        <wp:anchor distT="0" distB="0" distL="0" distR="0" simplePos="0" relativeHeight="251658240" behindDoc="1" locked="0" layoutInCell="1" hidden="0" allowOverlap="1" wp14:anchorId="6C89B583" wp14:editId="7A054172">
          <wp:simplePos x="0" y="0"/>
          <wp:positionH relativeFrom="column">
            <wp:posOffset>6019800</wp:posOffset>
          </wp:positionH>
          <wp:positionV relativeFrom="paragraph">
            <wp:posOffset>-450214</wp:posOffset>
          </wp:positionV>
          <wp:extent cx="885825" cy="103822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85825" cy="103822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36ACB11E" wp14:editId="1A13ABBC">
          <wp:simplePos x="0" y="0"/>
          <wp:positionH relativeFrom="column">
            <wp:posOffset>-78739</wp:posOffset>
          </wp:positionH>
          <wp:positionV relativeFrom="paragraph">
            <wp:posOffset>-363219</wp:posOffset>
          </wp:positionV>
          <wp:extent cx="2171700" cy="742950"/>
          <wp:effectExtent l="0" t="0" r="0" b="0"/>
          <wp:wrapSquare wrapText="bothSides" distT="0" distB="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2171700" cy="742950"/>
                  </a:xfrm>
                  <a:prstGeom prst="rect">
                    <a:avLst/>
                  </a:prstGeom>
                  <a:ln/>
                </pic:spPr>
              </pic:pic>
            </a:graphicData>
          </a:graphic>
        </wp:anchor>
      </w:drawing>
    </w:r>
  </w:p>
  <w:p w14:paraId="59C909AB" w14:textId="77777777" w:rsidR="00620449" w:rsidRDefault="00620449">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03538"/>
    <w:multiLevelType w:val="multilevel"/>
    <w:tmpl w:val="C32CF4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AEE2691"/>
    <w:multiLevelType w:val="multilevel"/>
    <w:tmpl w:val="6F267F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53523FC4"/>
    <w:multiLevelType w:val="multilevel"/>
    <w:tmpl w:val="1CAC32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FA247BE"/>
    <w:multiLevelType w:val="multilevel"/>
    <w:tmpl w:val="1F9C0C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80167509">
    <w:abstractNumId w:val="1"/>
  </w:num>
  <w:num w:numId="2" w16cid:durableId="1676221548">
    <w:abstractNumId w:val="3"/>
  </w:num>
  <w:num w:numId="3" w16cid:durableId="787578789">
    <w:abstractNumId w:val="2"/>
  </w:num>
  <w:num w:numId="4" w16cid:durableId="1890652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449"/>
    <w:rsid w:val="00186CE0"/>
    <w:rsid w:val="00234C74"/>
    <w:rsid w:val="00620449"/>
    <w:rsid w:val="00A910BA"/>
    <w:rsid w:val="00F452F7"/>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24E86"/>
  <w15:docId w15:val="{0815DBB6-BB50-4E6C-982A-A70DC5B4F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PE"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rFonts w:ascii="Cambria" w:eastAsia="Cambria" w:hAnsi="Cambria" w:cs="Cambria"/>
      <w:color w:val="366091"/>
      <w:sz w:val="32"/>
      <w:szCs w:val="32"/>
    </w:rPr>
  </w:style>
  <w:style w:type="paragraph" w:styleId="Ttulo2">
    <w:name w:val="heading 2"/>
    <w:basedOn w:val="Normal"/>
    <w:next w:val="Normal"/>
    <w:uiPriority w:val="9"/>
    <w:semiHidden/>
    <w:unhideWhenUsed/>
    <w:qFormat/>
    <w:pPr>
      <w:keepNext/>
      <w:keepLines/>
      <w:spacing w:before="200" w:line="276" w:lineRule="auto"/>
      <w:outlineLvl w:val="1"/>
    </w:pPr>
    <w:rPr>
      <w:rFonts w:ascii="Cambria" w:eastAsia="Cambria" w:hAnsi="Cambria" w:cs="Cambria"/>
      <w:b/>
      <w:bCs/>
      <w:color w:val="4F81BD"/>
      <w:sz w:val="26"/>
      <w:szCs w:val="2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00" w:line="276" w:lineRule="auto"/>
      <w:outlineLvl w:val="3"/>
    </w:pPr>
    <w:rPr>
      <w:rFonts w:ascii="Cambria" w:eastAsia="Cambria" w:hAnsi="Cambria" w:cs="Cambria"/>
      <w:b/>
      <w:bCs/>
      <w:i/>
      <w:iCs/>
      <w:color w:val="4F81BD"/>
      <w:sz w:val="22"/>
      <w:szCs w:val="22"/>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mDn9vk6XaTef49Yfct2MEWp1nQ==">CgMxLjA4AHIhMXFXd2RsRkxSMkxDczlHX2xYMExSOXNjZ0llWGp0OXh3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1443</Words>
  <Characters>7939</Characters>
  <Application>Microsoft Office Word</Application>
  <DocSecurity>0</DocSecurity>
  <Lines>66</Lines>
  <Paragraphs>18</Paragraphs>
  <ScaleCrop>false</ScaleCrop>
  <Company/>
  <LinksUpToDate>false</LinksUpToDate>
  <CharactersWithSpaces>9364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DELL</cp:lastModifiedBy>
  <cp:revision>3</cp:revision>
  <dcterms:created xsi:type="dcterms:W3CDTF">2026-07-22T16:55:00Z</dcterms:created>
  <dcterms:modified xsi:type="dcterms:W3CDTF">2026-07-22T16:57:00Z</dcterms:modified>
</cp:coreProperties>
</file>