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B3DA7" w14:textId="77777777" w:rsidR="001E5B80" w:rsidRPr="00A14EF8" w:rsidRDefault="00F27223" w:rsidP="00062912">
      <w:pPr>
        <w:jc w:val="center"/>
        <w:rPr>
          <w:rFonts w:ascii="Arial" w:hAnsi="Arial" w:cs="Arial"/>
          <w:b/>
          <w:color w:val="828282"/>
          <w:sz w:val="36"/>
          <w:szCs w:val="36"/>
          <w:lang w:eastAsia="es-ES"/>
        </w:rPr>
      </w:pPr>
      <w:bookmarkStart w:id="0" w:name="_Hlk152322402"/>
      <w:r w:rsidRPr="00A14EF8">
        <w:rPr>
          <w:rFonts w:ascii="Arial" w:hAnsi="Arial" w:cs="Arial"/>
          <w:b/>
          <w:color w:val="828282"/>
          <w:sz w:val="36"/>
          <w:szCs w:val="36"/>
          <w:lang w:eastAsia="es-ES"/>
        </w:rPr>
        <w:t>JAPÓN</w:t>
      </w:r>
      <w:r w:rsidR="001E5B80" w:rsidRPr="00A14EF8">
        <w:rPr>
          <w:rFonts w:ascii="Arial" w:hAnsi="Arial" w:cs="Arial"/>
          <w:b/>
          <w:color w:val="828282"/>
          <w:sz w:val="36"/>
          <w:szCs w:val="36"/>
          <w:lang w:eastAsia="es-ES"/>
        </w:rPr>
        <w:t xml:space="preserve"> </w:t>
      </w:r>
    </w:p>
    <w:p w14:paraId="3BCA9B1A" w14:textId="680D2116" w:rsidR="00F27223" w:rsidRPr="00A14EF8" w:rsidRDefault="001E5B80" w:rsidP="00062912">
      <w:pPr>
        <w:jc w:val="center"/>
        <w:rPr>
          <w:rFonts w:ascii="Arial" w:hAnsi="Arial" w:cs="Arial"/>
          <w:b/>
          <w:color w:val="828282"/>
          <w:sz w:val="36"/>
          <w:szCs w:val="36"/>
          <w:lang w:eastAsia="es-ES"/>
        </w:rPr>
      </w:pPr>
      <w:r w:rsidRPr="00A14EF8">
        <w:rPr>
          <w:rFonts w:ascii="Arial" w:hAnsi="Arial" w:cs="Arial"/>
          <w:b/>
          <w:color w:val="828282"/>
          <w:sz w:val="36"/>
          <w:szCs w:val="36"/>
          <w:lang w:eastAsia="es-ES"/>
        </w:rPr>
        <w:t>TRADICIONAL &amp; MODERNO</w:t>
      </w:r>
    </w:p>
    <w:p w14:paraId="1F35A413" w14:textId="77777777" w:rsidR="001E5B80" w:rsidRDefault="001E5B80" w:rsidP="00062912">
      <w:pPr>
        <w:jc w:val="center"/>
        <w:rPr>
          <w:rFonts w:ascii="Arial" w:hAnsi="Arial" w:cs="Arial"/>
          <w:bCs/>
          <w:i/>
          <w:iCs/>
          <w:color w:val="828282"/>
          <w:sz w:val="20"/>
          <w:szCs w:val="20"/>
        </w:rPr>
      </w:pPr>
      <w:proofErr w:type="spellStart"/>
      <w:r w:rsidRPr="001E5B80">
        <w:rPr>
          <w:rFonts w:ascii="Arial" w:hAnsi="Arial" w:cs="Arial"/>
          <w:bCs/>
          <w:i/>
          <w:iCs/>
          <w:color w:val="828282"/>
          <w:sz w:val="20"/>
          <w:szCs w:val="20"/>
        </w:rPr>
        <w:t>Tokyo</w:t>
      </w:r>
      <w:proofErr w:type="spellEnd"/>
      <w:r w:rsidRPr="001E5B80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 Osaka – Nara – </w:t>
      </w:r>
      <w:proofErr w:type="spellStart"/>
      <w:r w:rsidRPr="001E5B80">
        <w:rPr>
          <w:rFonts w:ascii="Arial" w:hAnsi="Arial" w:cs="Arial"/>
          <w:bCs/>
          <w:i/>
          <w:iCs/>
          <w:color w:val="828282"/>
          <w:sz w:val="20"/>
          <w:szCs w:val="20"/>
        </w:rPr>
        <w:t>Kyoto</w:t>
      </w:r>
      <w:proofErr w:type="spellEnd"/>
      <w:r w:rsidRPr="001E5B80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 </w:t>
      </w:r>
      <w:proofErr w:type="spellStart"/>
      <w:r w:rsidRPr="001E5B80">
        <w:rPr>
          <w:rFonts w:ascii="Arial" w:hAnsi="Arial" w:cs="Arial"/>
          <w:bCs/>
          <w:i/>
          <w:iCs/>
          <w:color w:val="828282"/>
          <w:sz w:val="20"/>
          <w:szCs w:val="20"/>
        </w:rPr>
        <w:t>Numazu</w:t>
      </w:r>
      <w:proofErr w:type="spellEnd"/>
      <w:r w:rsidRPr="001E5B80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 </w:t>
      </w:r>
      <w:proofErr w:type="spellStart"/>
      <w:r w:rsidRPr="001E5B80">
        <w:rPr>
          <w:rFonts w:ascii="Arial" w:hAnsi="Arial" w:cs="Arial"/>
          <w:bCs/>
          <w:i/>
          <w:iCs/>
          <w:color w:val="828282"/>
          <w:sz w:val="20"/>
          <w:szCs w:val="20"/>
        </w:rPr>
        <w:t>Hakone</w:t>
      </w:r>
      <w:proofErr w:type="spellEnd"/>
      <w:r w:rsidRPr="001E5B80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 </w:t>
      </w:r>
      <w:proofErr w:type="spellStart"/>
      <w:r w:rsidRPr="001E5B80">
        <w:rPr>
          <w:rFonts w:ascii="Arial" w:hAnsi="Arial" w:cs="Arial"/>
          <w:bCs/>
          <w:i/>
          <w:iCs/>
          <w:color w:val="828282"/>
          <w:sz w:val="20"/>
          <w:szCs w:val="20"/>
        </w:rPr>
        <w:t>Gotenba</w:t>
      </w:r>
      <w:proofErr w:type="spellEnd"/>
    </w:p>
    <w:p w14:paraId="781CEEBF" w14:textId="60C9B5FE" w:rsidR="00062912" w:rsidRPr="00121B08" w:rsidRDefault="007A631B" w:rsidP="00062912">
      <w:pPr>
        <w:jc w:val="center"/>
        <w:rPr>
          <w:rFonts w:ascii="Arial" w:hAnsi="Arial" w:cs="Arial"/>
          <w:b/>
          <w:color w:val="828282"/>
          <w:sz w:val="20"/>
          <w:szCs w:val="20"/>
          <w:lang w:eastAsia="es-ES"/>
        </w:rPr>
      </w:pPr>
      <w:r w:rsidRPr="00121B08">
        <w:rPr>
          <w:rFonts w:ascii="Arial" w:hAnsi="Arial" w:cs="Arial"/>
          <w:b/>
          <w:color w:val="828282"/>
          <w:sz w:val="20"/>
          <w:szCs w:val="20"/>
          <w:lang w:eastAsia="es-ES"/>
        </w:rPr>
        <w:t>10</w:t>
      </w:r>
      <w:r w:rsidR="00062912" w:rsidRPr="00121B08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días</w:t>
      </w:r>
      <w:r w:rsidR="004926F2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</w:t>
      </w:r>
      <w:r w:rsidR="00062912" w:rsidRPr="00121B08">
        <w:rPr>
          <w:rFonts w:ascii="Arial" w:hAnsi="Arial" w:cs="Arial"/>
          <w:b/>
          <w:color w:val="828282"/>
          <w:sz w:val="20"/>
          <w:szCs w:val="20"/>
          <w:lang w:eastAsia="es-ES"/>
        </w:rPr>
        <w:t>/</w:t>
      </w:r>
      <w:r w:rsidR="004926F2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</w:t>
      </w:r>
      <w:r w:rsidRPr="00121B08">
        <w:rPr>
          <w:rFonts w:ascii="Arial" w:hAnsi="Arial" w:cs="Arial"/>
          <w:b/>
          <w:color w:val="828282"/>
          <w:sz w:val="20"/>
          <w:szCs w:val="20"/>
          <w:lang w:eastAsia="es-ES"/>
        </w:rPr>
        <w:t>09</w:t>
      </w:r>
      <w:r w:rsidR="00062912" w:rsidRPr="00121B08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noches</w:t>
      </w:r>
    </w:p>
    <w:p w14:paraId="09001225" w14:textId="77777777" w:rsidR="00062912" w:rsidRPr="00121B08" w:rsidRDefault="00062912" w:rsidP="00062912">
      <w:pPr>
        <w:jc w:val="center"/>
        <w:rPr>
          <w:rFonts w:ascii="Arial" w:hAnsi="Arial" w:cs="Arial"/>
          <w:b/>
          <w:color w:val="828282"/>
          <w:sz w:val="18"/>
          <w:szCs w:val="18"/>
          <w:lang w:eastAsia="es-ES"/>
        </w:rPr>
      </w:pPr>
    </w:p>
    <w:p w14:paraId="62C4D98D" w14:textId="6EE88A3B" w:rsidR="00062912" w:rsidRPr="00121B08" w:rsidRDefault="00062912" w:rsidP="00062912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121B08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8C6783">
        <w:rPr>
          <w:rFonts w:ascii="Arial" w:hAnsi="Arial" w:cs="Arial"/>
          <w:b/>
          <w:color w:val="ED6964"/>
          <w:sz w:val="18"/>
          <w:szCs w:val="18"/>
          <w:lang w:eastAsia="es-ES"/>
        </w:rPr>
        <w:t>3,</w:t>
      </w:r>
      <w:r w:rsidR="00281B62">
        <w:rPr>
          <w:rFonts w:ascii="Arial" w:hAnsi="Arial" w:cs="Arial"/>
          <w:b/>
          <w:color w:val="ED6964"/>
          <w:sz w:val="18"/>
          <w:szCs w:val="18"/>
          <w:lang w:eastAsia="es-ES"/>
        </w:rPr>
        <w:t>375</w:t>
      </w:r>
      <w:r w:rsidRPr="00121B08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34DAD455" w14:textId="77777777" w:rsidR="00062912" w:rsidRPr="00121B08" w:rsidRDefault="00062912" w:rsidP="00062912">
      <w:pPr>
        <w:jc w:val="both"/>
        <w:rPr>
          <w:rFonts w:ascii="Arial" w:hAnsi="Arial" w:cs="Arial"/>
          <w:color w:val="828282"/>
          <w:sz w:val="18"/>
          <w:szCs w:val="18"/>
        </w:rPr>
      </w:pPr>
    </w:p>
    <w:p w14:paraId="25B31407" w14:textId="70116810" w:rsidR="00EA7482" w:rsidRPr="00121B08" w:rsidRDefault="00A14EF8" w:rsidP="00EA7482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21B08">
        <w:rPr>
          <w:rFonts w:ascii="Arial" w:hAnsi="Arial" w:cs="Arial"/>
          <w:b/>
          <w:color w:val="828282"/>
          <w:sz w:val="18"/>
          <w:szCs w:val="18"/>
        </w:rPr>
        <w:t>SALIDAS</w:t>
      </w:r>
      <w:r w:rsidR="00BF5629" w:rsidRPr="00121B08">
        <w:rPr>
          <w:rFonts w:ascii="Arial" w:hAnsi="Arial" w:cs="Arial"/>
          <w:color w:val="828282"/>
          <w:sz w:val="18"/>
          <w:szCs w:val="18"/>
        </w:rPr>
        <w:t xml:space="preserve">: </w:t>
      </w:r>
      <w:r w:rsidR="00281B62">
        <w:rPr>
          <w:rFonts w:ascii="Arial" w:hAnsi="Arial" w:cs="Arial"/>
          <w:color w:val="828282"/>
          <w:sz w:val="18"/>
          <w:szCs w:val="18"/>
        </w:rPr>
        <w:t>fijas en noviembre y diciembre.</w:t>
      </w:r>
    </w:p>
    <w:p w14:paraId="29ED7005" w14:textId="64951E21" w:rsidR="00BF5629" w:rsidRPr="00121B08" w:rsidRDefault="00EA7482" w:rsidP="00BF5629">
      <w:pPr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202</w:t>
      </w:r>
      <w:r w:rsidR="00281B62">
        <w:rPr>
          <w:rFonts w:ascii="Arial" w:hAnsi="Arial" w:cs="Arial"/>
          <w:color w:val="828282"/>
          <w:sz w:val="18"/>
          <w:szCs w:val="18"/>
        </w:rPr>
        <w:t>6</w:t>
      </w:r>
    </w:p>
    <w:p w14:paraId="0C316B3F" w14:textId="77777777" w:rsidR="003E25AF" w:rsidRPr="00121B08" w:rsidRDefault="003E25AF" w:rsidP="00062912">
      <w:pPr>
        <w:jc w:val="both"/>
        <w:rPr>
          <w:rFonts w:ascii="Arial" w:hAnsi="Arial" w:cs="Arial"/>
          <w:b/>
          <w:i/>
          <w:iCs/>
          <w:color w:val="828282"/>
          <w:sz w:val="18"/>
          <w:szCs w:val="18"/>
        </w:rPr>
      </w:pPr>
    </w:p>
    <w:p w14:paraId="344E03D3" w14:textId="17C4BCF9" w:rsidR="009C5F87" w:rsidRPr="00121B08" w:rsidRDefault="00577FEC" w:rsidP="009C5F87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21B08">
        <w:rPr>
          <w:rFonts w:ascii="Arial" w:hAnsi="Arial" w:cs="Arial"/>
          <w:b/>
          <w:bCs/>
          <w:color w:val="828282"/>
          <w:sz w:val="18"/>
          <w:szCs w:val="18"/>
        </w:rPr>
        <w:t>TARIFA INCLUYE:</w:t>
      </w:r>
    </w:p>
    <w:bookmarkEnd w:id="0"/>
    <w:p w14:paraId="3762DC9D" w14:textId="155A5D7A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Traslado de llegada Aeropuerto de Narita / Haneda – hotel en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y traslado de salida hotel en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Aeropuerto de Narita / Haneda.</w:t>
      </w:r>
    </w:p>
    <w:p w14:paraId="7696CE3F" w14:textId="01B69E91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Asistencia y guía de habla hispana durante el recorrido, excepto en los días libres y en el trayecto en tren bala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– Mishima.</w:t>
      </w:r>
    </w:p>
    <w:p w14:paraId="6C9D61F7" w14:textId="20976658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03 noches de alojamiento en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3B083BAE" w14:textId="44727C6B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02 noches de alojamiento en Osaka.</w:t>
      </w:r>
    </w:p>
    <w:p w14:paraId="2FD3C280" w14:textId="078A37CF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03 noches de alojamiento en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58925377" w14:textId="74E6579F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01 noche de alojamiento en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Gotenba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05222224" w14:textId="2F2209AB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Desayunos diarios, 04 almuerzos y 01 cena según itinerario.</w:t>
      </w:r>
    </w:p>
    <w:p w14:paraId="75B07213" w14:textId="136693BC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Visita panorámica de la Plaza del Palacio Imperial en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7F8644F9" w14:textId="2F13B5BF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Visita al Templo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Asakusa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Kannon y la arcada comercial de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Nakamise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727C273D" w14:textId="2E423FBC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Visita al distrito de Akihabara.</w:t>
      </w:r>
    </w:p>
    <w:p w14:paraId="5D6DBB04" w14:textId="4C130D7F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Visita al barrio de Shibuya, incluyendo el famoso cruce peatonal y la </w:t>
      </w:r>
      <w:r w:rsidRPr="00EA7482">
        <w:rPr>
          <w:rFonts w:ascii="Arial" w:hAnsi="Arial" w:cs="Arial"/>
          <w:b/>
          <w:bCs/>
          <w:color w:val="828282"/>
          <w:sz w:val="18"/>
          <w:szCs w:val="18"/>
        </w:rPr>
        <w:t>estatua de Hachiko</w:t>
      </w:r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52BC37FA" w14:textId="323C3DA7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Viaje en tren bala (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Shinkansen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) JR “Nozomi” en clase turista,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– Osaka.</w:t>
      </w:r>
    </w:p>
    <w:p w14:paraId="6733C9A0" w14:textId="04A86FB4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Visita al Castillo de Osaka.</w:t>
      </w:r>
    </w:p>
    <w:p w14:paraId="2C70452F" w14:textId="30404E96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Visita al barrio de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Dotombori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24EEDF7D" w14:textId="43E4ABC4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Excursión a Nara con visita al Templo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Todaiji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y al Parque de los Ciervos Sagrados.</w:t>
      </w:r>
    </w:p>
    <w:p w14:paraId="5B997D93" w14:textId="73B88EC3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Visita al Santuario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Shintoísta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de Fushimi Inari en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261625A0" w14:textId="4834BD3C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Visita al Templo de Oro (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Kinkaku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-ji).</w:t>
      </w:r>
    </w:p>
    <w:p w14:paraId="482BA556" w14:textId="53E15F88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Visita al barrio de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Arashiyama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y Templo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Tenryuji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44A6E0A0" w14:textId="080685C6" w:rsidR="000B1C9A" w:rsidRPr="00A14EF8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  <w:lang w:val="pt-PT"/>
        </w:rPr>
      </w:pPr>
      <w:r w:rsidRPr="00A14EF8">
        <w:rPr>
          <w:rFonts w:ascii="Arial" w:hAnsi="Arial" w:cs="Arial"/>
          <w:color w:val="828282"/>
          <w:sz w:val="18"/>
          <w:szCs w:val="18"/>
          <w:lang w:val="pt-PT"/>
        </w:rPr>
        <w:t>Visita a Uzumasa Movie Village.</w:t>
      </w:r>
    </w:p>
    <w:p w14:paraId="2BF0BDE2" w14:textId="1C717161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 xml:space="preserve">Visita a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Nishikikoji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y la arcada comercial de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Teramachi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</w:p>
    <w:p w14:paraId="26CA2747" w14:textId="631D8708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Viaje en tren bala (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Shinkansen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) JR “Hikari” en clase turista,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– Mishima.</w:t>
      </w:r>
    </w:p>
    <w:p w14:paraId="3B912298" w14:textId="5E1C3E17" w:rsidR="000B1C9A" w:rsidRPr="00A14EF8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  <w:lang w:val="pt-PT"/>
        </w:rPr>
      </w:pPr>
      <w:r w:rsidRPr="00A14EF8">
        <w:rPr>
          <w:rFonts w:ascii="Arial" w:hAnsi="Arial" w:cs="Arial"/>
          <w:color w:val="828282"/>
          <w:sz w:val="18"/>
          <w:szCs w:val="18"/>
          <w:lang w:val="pt-PT"/>
        </w:rPr>
        <w:t>Traslado de Mishima a Numazu.</w:t>
      </w:r>
    </w:p>
    <w:p w14:paraId="08451386" w14:textId="5D797FF8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Crucero por el Lago Ashi.</w:t>
      </w:r>
    </w:p>
    <w:p w14:paraId="7E83DC7A" w14:textId="49236256" w:rsidR="000B1C9A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Transporte de equipaje</w:t>
      </w:r>
      <w:r w:rsidR="00EA7482">
        <w:rPr>
          <w:rFonts w:ascii="Arial" w:hAnsi="Arial" w:cs="Arial"/>
          <w:color w:val="828282"/>
          <w:sz w:val="18"/>
          <w:szCs w:val="18"/>
        </w:rPr>
        <w:t xml:space="preserve"> de bodega</w:t>
      </w:r>
      <w:r w:rsidRPr="00EA7482">
        <w:rPr>
          <w:rFonts w:ascii="Arial" w:hAnsi="Arial" w:cs="Arial"/>
          <w:color w:val="828282"/>
          <w:sz w:val="18"/>
          <w:szCs w:val="18"/>
        </w:rPr>
        <w:t xml:space="preserve"> de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a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 xml:space="preserve"> durante la noche en </w:t>
      </w:r>
      <w:proofErr w:type="spellStart"/>
      <w:r w:rsidRPr="00EA7482">
        <w:rPr>
          <w:rFonts w:ascii="Arial" w:hAnsi="Arial" w:cs="Arial"/>
          <w:color w:val="828282"/>
          <w:sz w:val="18"/>
          <w:szCs w:val="18"/>
        </w:rPr>
        <w:t>Gotenba</w:t>
      </w:r>
      <w:proofErr w:type="spellEnd"/>
      <w:r w:rsidRPr="00EA7482">
        <w:rPr>
          <w:rFonts w:ascii="Arial" w:hAnsi="Arial" w:cs="Arial"/>
          <w:color w:val="828282"/>
          <w:sz w:val="18"/>
          <w:szCs w:val="18"/>
        </w:rPr>
        <w:t>.</w:t>
      </w:r>
      <w:r w:rsidR="00EA7482">
        <w:rPr>
          <w:rFonts w:ascii="Arial" w:hAnsi="Arial" w:cs="Arial"/>
          <w:color w:val="828282"/>
          <w:sz w:val="18"/>
          <w:szCs w:val="18"/>
        </w:rPr>
        <w:t xml:space="preserve"> Este día los </w:t>
      </w:r>
      <w:proofErr w:type="spellStart"/>
      <w:r w:rsidR="00EA7482">
        <w:rPr>
          <w:rFonts w:ascii="Arial" w:hAnsi="Arial" w:cs="Arial"/>
          <w:color w:val="828282"/>
          <w:sz w:val="18"/>
          <w:szCs w:val="18"/>
        </w:rPr>
        <w:t>pax</w:t>
      </w:r>
      <w:proofErr w:type="spellEnd"/>
      <w:r w:rsidR="00EA7482">
        <w:rPr>
          <w:rFonts w:ascii="Arial" w:hAnsi="Arial" w:cs="Arial"/>
          <w:color w:val="828282"/>
          <w:sz w:val="18"/>
          <w:szCs w:val="18"/>
        </w:rPr>
        <w:t xml:space="preserve"> deben tener su </w:t>
      </w:r>
      <w:proofErr w:type="spellStart"/>
      <w:r w:rsidR="00EA7482">
        <w:rPr>
          <w:rFonts w:ascii="Arial" w:hAnsi="Arial" w:cs="Arial"/>
          <w:color w:val="828282"/>
          <w:sz w:val="18"/>
          <w:szCs w:val="18"/>
        </w:rPr>
        <w:t>carry</w:t>
      </w:r>
      <w:proofErr w:type="spellEnd"/>
      <w:r w:rsidR="00EA7482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="00EA7482">
        <w:rPr>
          <w:rFonts w:ascii="Arial" w:hAnsi="Arial" w:cs="Arial"/>
          <w:color w:val="828282"/>
          <w:sz w:val="18"/>
          <w:szCs w:val="18"/>
        </w:rPr>
        <w:t>on</w:t>
      </w:r>
      <w:proofErr w:type="spellEnd"/>
      <w:r w:rsidR="00EA7482">
        <w:rPr>
          <w:rFonts w:ascii="Arial" w:hAnsi="Arial" w:cs="Arial"/>
          <w:color w:val="828282"/>
          <w:sz w:val="18"/>
          <w:szCs w:val="18"/>
        </w:rPr>
        <w:t xml:space="preserve"> hasta que llegue su </w:t>
      </w:r>
      <w:proofErr w:type="spellStart"/>
      <w:r w:rsidR="00EA7482">
        <w:rPr>
          <w:rFonts w:ascii="Arial" w:hAnsi="Arial" w:cs="Arial"/>
          <w:color w:val="828282"/>
          <w:sz w:val="18"/>
          <w:szCs w:val="18"/>
        </w:rPr>
        <w:t>quipaje</w:t>
      </w:r>
      <w:proofErr w:type="spellEnd"/>
      <w:r w:rsidR="00EA7482">
        <w:rPr>
          <w:rFonts w:ascii="Arial" w:hAnsi="Arial" w:cs="Arial"/>
          <w:color w:val="828282"/>
          <w:sz w:val="18"/>
          <w:szCs w:val="18"/>
        </w:rPr>
        <w:t xml:space="preserve"> de bodega.</w:t>
      </w:r>
    </w:p>
    <w:p w14:paraId="25F1B162" w14:textId="7BE877F0" w:rsidR="008526C0" w:rsidRPr="00EA7482" w:rsidRDefault="000B1C9A" w:rsidP="00EA7482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EA7482">
        <w:rPr>
          <w:rFonts w:ascii="Arial" w:hAnsi="Arial" w:cs="Arial"/>
          <w:color w:val="828282"/>
          <w:sz w:val="18"/>
          <w:szCs w:val="18"/>
        </w:rPr>
        <w:t>Impuestos, peajes de autopistas y aparcamientos correspondientes a los servicios incluidos.</w:t>
      </w:r>
    </w:p>
    <w:p w14:paraId="626344E0" w14:textId="12AD85C6" w:rsidR="00062912" w:rsidRPr="008526C0" w:rsidRDefault="00577FEC" w:rsidP="008526C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526C0">
        <w:rPr>
          <w:rFonts w:ascii="Arial" w:hAnsi="Arial" w:cs="Arial"/>
          <w:b/>
          <w:bCs/>
          <w:color w:val="828282"/>
          <w:sz w:val="18"/>
          <w:szCs w:val="18"/>
        </w:rPr>
        <w:t xml:space="preserve">TARIFA NO INCLUYE: </w:t>
      </w:r>
    </w:p>
    <w:p w14:paraId="439C19B2" w14:textId="06566A5C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Bebidas durante los almuerzos y cenas.</w:t>
      </w:r>
    </w:p>
    <w:p w14:paraId="56928D1E" w14:textId="551F9DB4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Propinas.</w:t>
      </w:r>
    </w:p>
    <w:p w14:paraId="4F3C8E5D" w14:textId="512570AE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 xml:space="preserve">Tours opcionales (Ceremonia del Té en </w:t>
      </w:r>
      <w:proofErr w:type="spellStart"/>
      <w:r w:rsidRPr="008526C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8526C0">
        <w:rPr>
          <w:rFonts w:ascii="Arial" w:hAnsi="Arial" w:cs="Arial"/>
          <w:color w:val="828282"/>
          <w:sz w:val="18"/>
          <w:szCs w:val="18"/>
        </w:rPr>
        <w:t>, Hiroshima y Miyajima, Nikko).</w:t>
      </w:r>
    </w:p>
    <w:p w14:paraId="612E7726" w14:textId="2C5393FF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Gastos personales.</w:t>
      </w:r>
    </w:p>
    <w:p w14:paraId="4E9DE630" w14:textId="0F7F8D21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Pasaporte, visados y trámites migratorios, en caso de ser requeridos.</w:t>
      </w:r>
    </w:p>
    <w:p w14:paraId="78D92551" w14:textId="6D805821" w:rsid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Otros servicios no especificados en el programa.</w:t>
      </w:r>
    </w:p>
    <w:p w14:paraId="2344EE6B" w14:textId="27FCE40C" w:rsidR="00EA7482" w:rsidRPr="00121B08" w:rsidRDefault="000157FE" w:rsidP="00A14EF8">
      <w:pPr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121B08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ITINERARIO</w:t>
      </w:r>
      <w:r w:rsidR="00A14EF8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:</w:t>
      </w:r>
    </w:p>
    <w:p w14:paraId="63B61F9D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1 | NARITA / HANEDA – TOKYO (Llegada)</w:t>
      </w:r>
    </w:p>
    <w:p w14:paraId="3F0208FA" w14:textId="77777777" w:rsidR="001E5B80" w:rsidRPr="001E5B80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 xml:space="preserve">Llegada al Aeropuerto Internacional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(Narita o Haneda). Después de los trámites de inmigración y aduana, recepción por asistente de habla española y traslado al hotel en servicio regular con asistencia. Llegada al hotel y resto del día libre para actividades personales. Alojamiento en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</w:t>
      </w:r>
    </w:p>
    <w:p w14:paraId="4C1F3151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63B3C9BD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2 | TOKYO (Desayuno y almuerzo)</w:t>
      </w:r>
    </w:p>
    <w:p w14:paraId="1321AB08" w14:textId="77777777" w:rsidR="001E5B80" w:rsidRPr="001E5B80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 xml:space="preserve">Después del desayuno, reunión en el lobby y comienzo de la visita de la ciudad con guía de habla española. Conoceremos la Plaza del Palacio Imperial, con una vista panorámica desde el autobús, y el Templo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Asakusa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Kannon, junto a su tradicional arcada comercial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Nakamise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. Continuaremos hacia el distrito de Akihabara, </w:t>
      </w:r>
      <w:r w:rsidRPr="001E5B80">
        <w:rPr>
          <w:rFonts w:ascii="Arial" w:hAnsi="Arial" w:cs="Arial"/>
          <w:color w:val="828282"/>
          <w:sz w:val="18"/>
          <w:szCs w:val="18"/>
        </w:rPr>
        <w:lastRenderedPageBreak/>
        <w:t xml:space="preserve">famoso por su cultura electrónica y entretenimiento. Almuerzo incluido en un restaurante. Por la tarde, visitaremos el barrio de Shibuya, donde podremos apreciar su famoso cruce peatonal y la estatua del perro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Hachiko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. Traslado al hotel y alojamiento en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</w:t>
      </w:r>
    </w:p>
    <w:p w14:paraId="78898942" w14:textId="77777777" w:rsid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7897FFA1" w14:textId="317BE193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3 | TOKYO – OSAKA (Desayuno y almuerzo)</w:t>
      </w:r>
    </w:p>
    <w:p w14:paraId="22ECC464" w14:textId="77777777" w:rsidR="001E5B80" w:rsidRPr="001E5B80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 xml:space="preserve">Después del desayuno, reunión en el lobby y traslado a la estación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 Salida hacia Osaka en tren bala (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Shinkansen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) de JR “Nozomi”, en clase turista. Llegada a la estación de Shin-Osaka e inicio de la visita de la ciudad conociendo el Castillo de Osaka. Almuerzo incluido en un restaurante. Por la tarde, visita del barrio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Dotombori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, famoso por sus animadas calles, restaurantes y neones. Traslado al hotel y alojamiento en Osaka.</w:t>
      </w:r>
    </w:p>
    <w:p w14:paraId="7036F496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07520A8B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4 | OSAKA (Desayuno)</w:t>
      </w:r>
    </w:p>
    <w:p w14:paraId="13950DE9" w14:textId="3CF3C051" w:rsidR="001E5B80" w:rsidRPr="001E5B80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 xml:space="preserve">Desayuno en el hotel. Día libre para actividades personales. Posibilidad de realizar una excursión opcional a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Tempozan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Harbour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Village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y Acuario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Kaiyukan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, con guía de habla española y transporte público. Se visitará la zona comercial del puerto de Osaka y el famoso Acuario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Kaiyukan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 Regreso por cuenta propia al finalizar la visita. Alojamiento en Osaka.</w:t>
      </w:r>
    </w:p>
    <w:p w14:paraId="58434C7B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28D9E44D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5 | OSAKA – NARA – KYOTO (Desayuno y almuerzo)</w:t>
      </w:r>
    </w:p>
    <w:p w14:paraId="19C6AA6A" w14:textId="77777777" w:rsidR="001E5B80" w:rsidRPr="001E5B80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 xml:space="preserve">Después del desayuno, reunión en el lobby y traslado a Nara con guía de habla española. Visitaremos el Templo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Todaiji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, donde se encuentra su enorme figura de Buda, y el Parque de los Ciervos Sagrados. Continuaremos hacia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para conocer el Santuario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Shintoísta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de Fushimi Inari, famoso por sus tradicionales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torii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rojos. Almuerzo incluido en un restaurante. Por la tarde, visita del Templo de Oro (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Kinkaku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-ji), uno de los templos más emblemáticos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. Traslado al hotel y alojamiento en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</w:t>
      </w:r>
    </w:p>
    <w:p w14:paraId="7584719B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750743FD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6 | KYOTO (Desayuno)</w:t>
      </w:r>
    </w:p>
    <w:p w14:paraId="4326F8F1" w14:textId="77777777" w:rsidR="001E5B80" w:rsidRPr="001E5B80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 xml:space="preserve">Después del desayuno, reunión en el lobby y comienzo de la visita de la antigua capital de Japón con guía de habla española. Visitaremos el barrio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Arashiyama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y el Templo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Tenryuji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. Continuaremos hacia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Uzumasa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Movie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Village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, un parque temático dedicado al mundo del cine japonés. Almuerzo libre no incluido. Por la tarde, conoceremos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Nishikikoji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y la arcada comercial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Teramachi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. Traslado al hotel y alojamiento en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</w:t>
      </w:r>
    </w:p>
    <w:p w14:paraId="49291F80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9AA4532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7 | KYOTO (Desayuno)</w:t>
      </w:r>
    </w:p>
    <w:p w14:paraId="6786D59E" w14:textId="3ABAB5C7" w:rsidR="001E5B80" w:rsidRPr="001E5B80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>Desayuno en el hotel. Día libre para actividades personales.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1E5B80">
        <w:rPr>
          <w:rFonts w:ascii="Arial" w:hAnsi="Arial" w:cs="Arial"/>
          <w:color w:val="828282"/>
          <w:sz w:val="18"/>
          <w:szCs w:val="18"/>
        </w:rPr>
        <w:t xml:space="preserve">Posibilidad de realizar una </w:t>
      </w:r>
      <w:r w:rsidRPr="00463A5A">
        <w:rPr>
          <w:rFonts w:ascii="Arial" w:hAnsi="Arial" w:cs="Arial"/>
          <w:b/>
          <w:bCs/>
          <w:color w:val="828282"/>
          <w:sz w:val="18"/>
          <w:szCs w:val="18"/>
        </w:rPr>
        <w:t>excursión opcional</w:t>
      </w:r>
      <w:r w:rsidRPr="001E5B80">
        <w:rPr>
          <w:rFonts w:ascii="Arial" w:hAnsi="Arial" w:cs="Arial"/>
          <w:color w:val="828282"/>
          <w:sz w:val="18"/>
          <w:szCs w:val="18"/>
        </w:rPr>
        <w:t xml:space="preserve"> a Hiroshima y Miyajima, con guía de habla española. La excursión incluye traslado a la estación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, viaje en tren bala (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Shinkansen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) hacia Hiroshima y visita del Parque Conmemorativo de la Paz y su museo, la Cúpula de la Bomba Atómica y el Santuario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Shintoísta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Itsukushima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en Miyajima. Almuerzo incluido. Regreso a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en tren bala. El tour finaliza en la estación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y el traslado al hotel será por cuenta del pasajero. Alojamiento en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</w:t>
      </w:r>
    </w:p>
    <w:p w14:paraId="3ABDEA09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22C83ABB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8 | KYOTO – NUMAZU – HAKONE – GOTENBA (Desayuno y almuerzo)</w:t>
      </w:r>
    </w:p>
    <w:p w14:paraId="6EC0F1A8" w14:textId="77777777" w:rsidR="001E5B80" w:rsidRPr="001E5B80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 xml:space="preserve">Después del desayuno, reunión en el lobby y traslado a la estación de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 Salida hacia Mishima en tren bala (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Shinkansen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) de JR “Hikari”. Llegada a la estación de Mishima y traslado a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Numazu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. Almuerzo incluido en un restaurante. Por la tarde, realizaremos un crucero por el Lago Ashi. Finalizada la visita, traslado al hotel en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Gotenba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. Alojamiento en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Gotenba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</w:t>
      </w:r>
    </w:p>
    <w:p w14:paraId="7B03A45A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5C5074E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9 | GOTENBA – TOKYO (Desayuno)</w:t>
      </w:r>
    </w:p>
    <w:p w14:paraId="21708D54" w14:textId="77777777" w:rsidR="001E5B80" w:rsidRPr="001E5B80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>Desayuno en el hotel. Check-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out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a las 10:00. Mañana libre para actividades personales y para disfrutar del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Gotenba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 Premium Outlet Mall. Almuerzo libre no incluido. A la hora indicada, reunión en la entrada del outlet y traslado por carretera hacia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. Llegada al hotel y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check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 xml:space="preserve">-in. Tarde libre para actividades personales. Alojamiento en </w:t>
      </w:r>
      <w:proofErr w:type="spellStart"/>
      <w:r w:rsidRPr="001E5B80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1E5B80">
        <w:rPr>
          <w:rFonts w:ascii="Arial" w:hAnsi="Arial" w:cs="Arial"/>
          <w:color w:val="828282"/>
          <w:sz w:val="18"/>
          <w:szCs w:val="18"/>
        </w:rPr>
        <w:t>.</w:t>
      </w:r>
    </w:p>
    <w:p w14:paraId="75EA9007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2A45C72" w14:textId="77777777" w:rsidR="001E5B80" w:rsidRPr="001E5B80" w:rsidRDefault="001E5B80" w:rsidP="001E5B8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E5B80">
        <w:rPr>
          <w:rFonts w:ascii="Arial" w:hAnsi="Arial" w:cs="Arial"/>
          <w:b/>
          <w:bCs/>
          <w:color w:val="828282"/>
          <w:sz w:val="18"/>
          <w:szCs w:val="18"/>
        </w:rPr>
        <w:t>DÍA 10 | TOKYO – NARITA / HANEDA (Desayuno)</w:t>
      </w:r>
    </w:p>
    <w:p w14:paraId="0B683FF1" w14:textId="43BE526C" w:rsidR="00121B08" w:rsidRPr="000B1C9A" w:rsidRDefault="001E5B80" w:rsidP="001E5B80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E5B80">
        <w:rPr>
          <w:rFonts w:ascii="Arial" w:hAnsi="Arial" w:cs="Arial"/>
          <w:color w:val="828282"/>
          <w:sz w:val="18"/>
          <w:szCs w:val="18"/>
        </w:rPr>
        <w:t>Desayuno en el hotel. Reunión en el lobby y traslado al Aeropuerto Internacional de Narita o Haneda en servicio regular con asistente de habla española para tomar el vuelo de salida.</w:t>
      </w:r>
      <w:r w:rsidR="000B1C9A">
        <w:rPr>
          <w:rFonts w:ascii="Arial" w:hAnsi="Arial" w:cs="Arial"/>
          <w:color w:val="828282"/>
          <w:sz w:val="18"/>
          <w:szCs w:val="18"/>
        </w:rPr>
        <w:t xml:space="preserve"> </w:t>
      </w:r>
      <w:r w:rsidRPr="000B1C9A">
        <w:rPr>
          <w:rFonts w:ascii="Arial" w:hAnsi="Arial" w:cs="Arial"/>
          <w:color w:val="828282"/>
          <w:sz w:val="18"/>
          <w:szCs w:val="18"/>
        </w:rPr>
        <w:t>Fin de nuestros servicios.</w:t>
      </w:r>
    </w:p>
    <w:p w14:paraId="596B0A29" w14:textId="7A71B436" w:rsidR="007331A2" w:rsidRDefault="007331A2" w:rsidP="00F71298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62AC0844" w14:textId="77777777" w:rsidR="00121B08" w:rsidRPr="00121B08" w:rsidRDefault="00121B08" w:rsidP="00F71298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5FCEE980" w14:textId="44CFFDD4" w:rsidR="00BF5629" w:rsidRPr="00121B08" w:rsidRDefault="00BF5629" w:rsidP="00BF5629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r w:rsidRPr="00121B08">
        <w:rPr>
          <w:rFonts w:ascii="Arial" w:eastAsia="Arial" w:hAnsi="Arial" w:cs="Arial"/>
          <w:b/>
          <w:color w:val="828282"/>
          <w:sz w:val="18"/>
          <w:szCs w:val="18"/>
        </w:rPr>
        <w:t>PRECIO POR PERSONA EN USD</w:t>
      </w:r>
      <w:r w:rsidR="00A14EF8"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1FE0C638" w14:textId="77777777" w:rsidR="00BF5629" w:rsidRPr="00121B08" w:rsidRDefault="00BF5629" w:rsidP="00BF5629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7731" w:type="dxa"/>
        <w:jc w:val="center"/>
        <w:tblLook w:val="04A0" w:firstRow="1" w:lastRow="0" w:firstColumn="1" w:lastColumn="0" w:noHBand="0" w:noVBand="1"/>
      </w:tblPr>
      <w:tblGrid>
        <w:gridCol w:w="4205"/>
        <w:gridCol w:w="1769"/>
        <w:gridCol w:w="1757"/>
      </w:tblGrid>
      <w:tr w:rsidR="004B0D6B" w:rsidRPr="00121B08" w14:paraId="2C69177D" w14:textId="77777777" w:rsidTr="00A14EF8">
        <w:trPr>
          <w:trHeight w:val="285"/>
          <w:jc w:val="center"/>
        </w:trPr>
        <w:tc>
          <w:tcPr>
            <w:tcW w:w="4205" w:type="dxa"/>
            <w:shd w:val="clear" w:color="auto" w:fill="969696"/>
            <w:noWrap/>
            <w:vAlign w:val="center"/>
            <w:hideMark/>
          </w:tcPr>
          <w:p w14:paraId="477034E2" w14:textId="3F3E1CD1" w:rsidR="004B0D6B" w:rsidRPr="00121B08" w:rsidRDefault="004B0D6B" w:rsidP="00A14EF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TEMPORADAS 202</w:t>
            </w:r>
            <w:r w:rsidR="009542C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6</w:t>
            </w:r>
          </w:p>
        </w:tc>
        <w:tc>
          <w:tcPr>
            <w:tcW w:w="1769" w:type="dxa"/>
            <w:shd w:val="clear" w:color="auto" w:fill="969696"/>
            <w:vAlign w:val="center"/>
          </w:tcPr>
          <w:p w14:paraId="36A9999E" w14:textId="7A499A65" w:rsidR="004B0D6B" w:rsidRPr="00121B08" w:rsidRDefault="004B0D6B" w:rsidP="00A14EF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121B0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DOBLE</w:t>
            </w:r>
          </w:p>
        </w:tc>
        <w:tc>
          <w:tcPr>
            <w:tcW w:w="1757" w:type="dxa"/>
            <w:shd w:val="clear" w:color="auto" w:fill="969696"/>
            <w:vAlign w:val="center"/>
          </w:tcPr>
          <w:p w14:paraId="2377223C" w14:textId="77777777" w:rsidR="004B0D6B" w:rsidRPr="00121B08" w:rsidRDefault="004B0D6B" w:rsidP="00A14EF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121B0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SIMPLE</w:t>
            </w:r>
          </w:p>
        </w:tc>
      </w:tr>
      <w:tr w:rsidR="004B0D6B" w:rsidRPr="00121B08" w14:paraId="79C8CDFD" w14:textId="77777777" w:rsidTr="00A14EF8">
        <w:trPr>
          <w:trHeight w:val="426"/>
          <w:jc w:val="center"/>
        </w:trPr>
        <w:tc>
          <w:tcPr>
            <w:tcW w:w="4205" w:type="dxa"/>
            <w:noWrap/>
            <w:vAlign w:val="center"/>
          </w:tcPr>
          <w:p w14:paraId="3C64AE1B" w14:textId="3067620A" w:rsidR="004B0D6B" w:rsidRDefault="004B0D6B" w:rsidP="00A14EF8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383331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A</w:t>
            </w:r>
          </w:p>
          <w:p w14:paraId="0928F520" w14:textId="77777777" w:rsidR="004B0D6B" w:rsidRDefault="004B0D6B" w:rsidP="00A14EF8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</w:p>
          <w:p w14:paraId="56B6D905" w14:textId="502012C8" w:rsidR="004B0D6B" w:rsidRPr="0007298B" w:rsidRDefault="004B0D6B" w:rsidP="00A14EF8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Dic.: </w:t>
            </w:r>
            <w:r w:rsidRPr="004B0D6B">
              <w:rPr>
                <w:rFonts w:ascii="Arial" w:hAnsi="Arial" w:cs="Arial"/>
                <w:color w:val="828282"/>
                <w:sz w:val="18"/>
                <w:szCs w:val="18"/>
              </w:rPr>
              <w:t>01.</w:t>
            </w:r>
          </w:p>
        </w:tc>
        <w:tc>
          <w:tcPr>
            <w:tcW w:w="1769" w:type="dxa"/>
            <w:vAlign w:val="center"/>
          </w:tcPr>
          <w:p w14:paraId="3FB08103" w14:textId="67D90865" w:rsidR="004B0D6B" w:rsidRPr="00121B08" w:rsidRDefault="004B0D6B" w:rsidP="00A14EF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</w:t>
            </w:r>
            <w:r w:rsidR="00FA2EA2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375.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00</w:t>
            </w:r>
          </w:p>
        </w:tc>
        <w:tc>
          <w:tcPr>
            <w:tcW w:w="1757" w:type="dxa"/>
            <w:vAlign w:val="center"/>
          </w:tcPr>
          <w:p w14:paraId="71523504" w14:textId="3444D6CB" w:rsidR="004B0D6B" w:rsidRPr="00121B08" w:rsidRDefault="004B0D6B" w:rsidP="00A14EF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4,</w:t>
            </w:r>
            <w:r w:rsidR="00FA2EA2">
              <w:rPr>
                <w:rFonts w:ascii="Arial" w:hAnsi="Arial" w:cs="Arial"/>
                <w:bCs/>
                <w:color w:val="828282"/>
                <w:sz w:val="18"/>
                <w:szCs w:val="18"/>
              </w:rPr>
              <w:t>379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.00</w:t>
            </w:r>
          </w:p>
        </w:tc>
      </w:tr>
      <w:tr w:rsidR="00662E84" w:rsidRPr="00121B08" w14:paraId="4A741B8E" w14:textId="77777777" w:rsidTr="00A14EF8">
        <w:trPr>
          <w:trHeight w:val="426"/>
          <w:jc w:val="center"/>
        </w:trPr>
        <w:tc>
          <w:tcPr>
            <w:tcW w:w="4205" w:type="dxa"/>
            <w:noWrap/>
            <w:vAlign w:val="center"/>
          </w:tcPr>
          <w:p w14:paraId="7F192048" w14:textId="7A8D88C6" w:rsidR="00662E84" w:rsidRDefault="00662E84" w:rsidP="00A14EF8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C</w:t>
            </w:r>
          </w:p>
          <w:p w14:paraId="01F874B4" w14:textId="77777777" w:rsidR="00662E84" w:rsidRDefault="00662E84" w:rsidP="00A14EF8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</w:p>
          <w:p w14:paraId="0746138A" w14:textId="42E4664E" w:rsidR="00662E84" w:rsidRDefault="00662E84" w:rsidP="00A14EF8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62E84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Nov.: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03, 1</w:t>
            </w:r>
            <w:r w:rsidR="00313ABE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.</w:t>
            </w:r>
          </w:p>
          <w:p w14:paraId="08822C2B" w14:textId="190AB844" w:rsidR="00662E84" w:rsidRDefault="00662E84" w:rsidP="00A14EF8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662E84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Dic.: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29.</w:t>
            </w:r>
          </w:p>
        </w:tc>
        <w:tc>
          <w:tcPr>
            <w:tcW w:w="1769" w:type="dxa"/>
            <w:vAlign w:val="center"/>
          </w:tcPr>
          <w:p w14:paraId="04E52CB7" w14:textId="5BD26FF1" w:rsidR="00662E84" w:rsidRPr="00121B08" w:rsidRDefault="00662E84" w:rsidP="00A14EF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</w:t>
            </w:r>
            <w:r w:rsidR="00FA2EA2">
              <w:rPr>
                <w:rFonts w:ascii="Arial" w:hAnsi="Arial" w:cs="Arial"/>
                <w:bCs/>
                <w:color w:val="828282"/>
                <w:sz w:val="18"/>
                <w:szCs w:val="18"/>
              </w:rPr>
              <w:t>815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.00</w:t>
            </w:r>
          </w:p>
        </w:tc>
        <w:tc>
          <w:tcPr>
            <w:tcW w:w="1757" w:type="dxa"/>
            <w:vAlign w:val="center"/>
          </w:tcPr>
          <w:p w14:paraId="66F119B5" w14:textId="7592BFF6" w:rsidR="00662E84" w:rsidRPr="00121B08" w:rsidRDefault="00662E84" w:rsidP="00A14EF8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FA2EA2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,</w:t>
            </w:r>
            <w:r w:rsidR="00FA2EA2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115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.00</w:t>
            </w:r>
          </w:p>
        </w:tc>
      </w:tr>
    </w:tbl>
    <w:p w14:paraId="0EADD7B7" w14:textId="4927BBD2" w:rsidR="0007298B" w:rsidRDefault="0007298B" w:rsidP="0007298B">
      <w:pPr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45D3B96" w14:textId="57C3AA3B" w:rsidR="009542C9" w:rsidRDefault="009542C9" w:rsidP="0007298B">
      <w:pPr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D98D369" w14:textId="77777777" w:rsidR="00270CE0" w:rsidRPr="00121B08" w:rsidRDefault="00270CE0" w:rsidP="00BF5629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6A83070" w14:textId="74B51E42" w:rsidR="009346E8" w:rsidRDefault="009346E8" w:rsidP="009346E8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r w:rsidRPr="00121B08">
        <w:rPr>
          <w:rFonts w:ascii="Arial" w:eastAsia="Arial" w:hAnsi="Arial" w:cs="Arial"/>
          <w:b/>
          <w:color w:val="828282"/>
          <w:sz w:val="18"/>
          <w:szCs w:val="18"/>
        </w:rPr>
        <w:lastRenderedPageBreak/>
        <w:t>PRECIO POR PERSONA EN USD</w:t>
      </w:r>
      <w:r w:rsidR="00A14EF8"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79DA6AFA" w14:textId="77777777" w:rsidR="000A02B2" w:rsidRPr="00121B08" w:rsidRDefault="000A02B2" w:rsidP="009346E8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4975" w:type="dxa"/>
        <w:jc w:val="center"/>
        <w:tblLook w:val="04A0" w:firstRow="1" w:lastRow="0" w:firstColumn="1" w:lastColumn="0" w:noHBand="0" w:noVBand="1"/>
      </w:tblPr>
      <w:tblGrid>
        <w:gridCol w:w="4208"/>
        <w:gridCol w:w="767"/>
      </w:tblGrid>
      <w:tr w:rsidR="00121B08" w:rsidRPr="00121B08" w14:paraId="377B716F" w14:textId="77777777" w:rsidTr="00A14EF8">
        <w:trPr>
          <w:trHeight w:val="285"/>
          <w:jc w:val="center"/>
        </w:trPr>
        <w:tc>
          <w:tcPr>
            <w:tcW w:w="4975" w:type="dxa"/>
            <w:gridSpan w:val="2"/>
            <w:shd w:val="clear" w:color="auto" w:fill="969696"/>
            <w:vAlign w:val="center"/>
          </w:tcPr>
          <w:p w14:paraId="2F3C4DA5" w14:textId="77777777" w:rsidR="00BF5629" w:rsidRPr="00121B08" w:rsidRDefault="00BF5629" w:rsidP="00A14EF8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n-US"/>
              </w:rPr>
            </w:pPr>
            <w:r w:rsidRPr="00121B08"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</w:rPr>
              <w:t>SUPLEMENTO OPCIONAL</w:t>
            </w:r>
          </w:p>
        </w:tc>
      </w:tr>
      <w:tr w:rsidR="00121B08" w:rsidRPr="00121B08" w14:paraId="269CE180" w14:textId="77777777" w:rsidTr="00F27223">
        <w:trPr>
          <w:trHeight w:val="285"/>
          <w:jc w:val="center"/>
        </w:trPr>
        <w:tc>
          <w:tcPr>
            <w:tcW w:w="4208" w:type="dxa"/>
            <w:vAlign w:val="center"/>
          </w:tcPr>
          <w:p w14:paraId="15BB7589" w14:textId="1224E76B" w:rsidR="00BF5629" w:rsidRPr="00121B08" w:rsidRDefault="00FA2EA2" w:rsidP="007F123D">
            <w:pPr>
              <w:jc w:val="both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proofErr w:type="spellStart"/>
            <w:r w:rsidRPr="00FA2EA2">
              <w:rPr>
                <w:rFonts w:ascii="Arial" w:eastAsia="Arial" w:hAnsi="Arial" w:cs="Arial"/>
                <w:color w:val="828282"/>
                <w:sz w:val="18"/>
                <w:szCs w:val="18"/>
              </w:rPr>
              <w:t>Tempozan</w:t>
            </w:r>
            <w:proofErr w:type="spellEnd"/>
            <w:r w:rsidRPr="00FA2EA2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 Harbour </w:t>
            </w:r>
            <w:proofErr w:type="spellStart"/>
            <w:r w:rsidRPr="00FA2EA2">
              <w:rPr>
                <w:rFonts w:ascii="Arial" w:eastAsia="Arial" w:hAnsi="Arial" w:cs="Arial"/>
                <w:color w:val="828282"/>
                <w:sz w:val="18"/>
                <w:szCs w:val="18"/>
              </w:rPr>
              <w:t>Village</w:t>
            </w:r>
            <w:proofErr w:type="spellEnd"/>
            <w:r w:rsidRPr="00FA2EA2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 y Acuario </w:t>
            </w:r>
            <w:proofErr w:type="spellStart"/>
            <w:r w:rsidRPr="00FA2EA2">
              <w:rPr>
                <w:rFonts w:ascii="Arial" w:eastAsia="Arial" w:hAnsi="Arial" w:cs="Arial"/>
                <w:color w:val="828282"/>
                <w:sz w:val="18"/>
                <w:szCs w:val="18"/>
              </w:rPr>
              <w:t>Kaiyukan</w:t>
            </w:r>
            <w:proofErr w:type="spellEnd"/>
          </w:p>
        </w:tc>
        <w:tc>
          <w:tcPr>
            <w:tcW w:w="767" w:type="dxa"/>
            <w:vAlign w:val="center"/>
          </w:tcPr>
          <w:p w14:paraId="5398C3D0" w14:textId="16D81490" w:rsidR="00BF5629" w:rsidRPr="00121B08" w:rsidRDefault="00BF5629" w:rsidP="007F123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$ </w:t>
            </w:r>
            <w:r w:rsidR="00FA2EA2">
              <w:rPr>
                <w:rFonts w:ascii="Arial" w:eastAsia="Arial" w:hAnsi="Arial" w:cs="Arial"/>
                <w:color w:val="828282"/>
                <w:sz w:val="18"/>
                <w:szCs w:val="18"/>
              </w:rPr>
              <w:t>99</w:t>
            </w:r>
          </w:p>
        </w:tc>
      </w:tr>
      <w:tr w:rsidR="00121B08" w:rsidRPr="00121B08" w14:paraId="00984F7B" w14:textId="77777777" w:rsidTr="00F27223">
        <w:trPr>
          <w:trHeight w:val="285"/>
          <w:jc w:val="center"/>
        </w:trPr>
        <w:tc>
          <w:tcPr>
            <w:tcW w:w="4208" w:type="dxa"/>
            <w:vAlign w:val="center"/>
          </w:tcPr>
          <w:p w14:paraId="6B83A44B" w14:textId="71A2111E" w:rsidR="00BF5629" w:rsidRPr="00121B08" w:rsidRDefault="009346E8" w:rsidP="007F123D">
            <w:pPr>
              <w:jc w:val="both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9346E8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Hiroshima y Miyajima con almuerzo desde </w:t>
            </w:r>
            <w:proofErr w:type="spellStart"/>
            <w:r w:rsidRPr="009346E8">
              <w:rPr>
                <w:rFonts w:ascii="Arial" w:eastAsia="Arial" w:hAnsi="Arial" w:cs="Arial"/>
                <w:color w:val="828282"/>
                <w:sz w:val="18"/>
                <w:szCs w:val="18"/>
              </w:rPr>
              <w:t>Kyoto</w:t>
            </w:r>
            <w:proofErr w:type="spellEnd"/>
          </w:p>
        </w:tc>
        <w:tc>
          <w:tcPr>
            <w:tcW w:w="767" w:type="dxa"/>
            <w:vAlign w:val="center"/>
          </w:tcPr>
          <w:p w14:paraId="3442C550" w14:textId="3F213074" w:rsidR="00BF5629" w:rsidRPr="00121B08" w:rsidRDefault="00BF5629" w:rsidP="007F123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$ </w:t>
            </w:r>
            <w:r w:rsidR="00463A5A">
              <w:rPr>
                <w:rFonts w:ascii="Arial" w:eastAsia="Arial" w:hAnsi="Arial" w:cs="Arial"/>
                <w:color w:val="828282"/>
                <w:sz w:val="18"/>
                <w:szCs w:val="18"/>
              </w:rPr>
              <w:t>455</w:t>
            </w:r>
          </w:p>
        </w:tc>
      </w:tr>
    </w:tbl>
    <w:p w14:paraId="0B343365" w14:textId="6CA45DB0" w:rsidR="005A0BAA" w:rsidRPr="00121B08" w:rsidRDefault="005A0BAA" w:rsidP="00F71298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78AB2B62" w14:textId="59AC57F2" w:rsidR="005A0BAA" w:rsidRPr="00121B08" w:rsidRDefault="005A0BAA" w:rsidP="00F71298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34F6AD0" w14:textId="6356B6B2" w:rsidR="00F71298" w:rsidRDefault="00E1560A" w:rsidP="00E1560A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bookmarkStart w:id="1" w:name="_heading=h.1fob9te" w:colFirst="0" w:colLast="0"/>
      <w:bookmarkEnd w:id="1"/>
      <w:r w:rsidRPr="00121B08">
        <w:rPr>
          <w:rFonts w:ascii="Arial" w:eastAsia="Arial" w:hAnsi="Arial" w:cs="Arial"/>
          <w:b/>
          <w:color w:val="828282"/>
          <w:sz w:val="18"/>
          <w:szCs w:val="18"/>
        </w:rPr>
        <w:t>HOTELES PREVISTOS O SIMILARES</w:t>
      </w:r>
      <w:r w:rsidR="00A14EF8"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270E954B" w14:textId="77777777" w:rsidR="00A14EF8" w:rsidRPr="00121B08" w:rsidRDefault="00A14EF8" w:rsidP="00E1560A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1"/>
        <w:tblW w:w="4391" w:type="dxa"/>
        <w:jc w:val="center"/>
        <w:tblInd w:w="0" w:type="dxa"/>
        <w:tblLook w:val="04A0" w:firstRow="1" w:lastRow="0" w:firstColumn="1" w:lastColumn="0" w:noHBand="0" w:noVBand="1"/>
      </w:tblPr>
      <w:tblGrid>
        <w:gridCol w:w="1166"/>
        <w:gridCol w:w="3225"/>
      </w:tblGrid>
      <w:tr w:rsidR="00463A5A" w:rsidRPr="00486EB9" w14:paraId="1828D40B" w14:textId="5ACE487F" w:rsidTr="00A14EF8">
        <w:trPr>
          <w:trHeight w:val="133"/>
          <w:jc w:val="center"/>
        </w:trPr>
        <w:tc>
          <w:tcPr>
            <w:tcW w:w="1166" w:type="dxa"/>
            <w:shd w:val="clear" w:color="auto" w:fill="969696"/>
            <w:vAlign w:val="center"/>
          </w:tcPr>
          <w:p w14:paraId="73973D3A" w14:textId="59E9D372" w:rsidR="00463A5A" w:rsidRPr="00486EB9" w:rsidRDefault="00463A5A" w:rsidP="00A14EF8">
            <w:pPr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</w:pPr>
            <w:bookmarkStart w:id="2" w:name="_heading=h.3znysh7" w:colFirst="0" w:colLast="0"/>
            <w:bookmarkEnd w:id="2"/>
            <w:r w:rsidRPr="00486EB9"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CIUDAD</w:t>
            </w:r>
          </w:p>
        </w:tc>
        <w:tc>
          <w:tcPr>
            <w:tcW w:w="3225" w:type="dxa"/>
            <w:shd w:val="clear" w:color="auto" w:fill="969696"/>
            <w:vAlign w:val="center"/>
          </w:tcPr>
          <w:p w14:paraId="0C14E1D8" w14:textId="28048704" w:rsidR="00463A5A" w:rsidRPr="00486EB9" w:rsidRDefault="002A2E4F" w:rsidP="00A14EF8">
            <w:pPr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HOTEL</w:t>
            </w:r>
          </w:p>
        </w:tc>
      </w:tr>
      <w:tr w:rsidR="00463A5A" w:rsidRPr="00486EB9" w14:paraId="5EC310C2" w14:textId="02623571" w:rsidTr="00A14EF8">
        <w:trPr>
          <w:trHeight w:val="179"/>
          <w:jc w:val="center"/>
        </w:trPr>
        <w:tc>
          <w:tcPr>
            <w:tcW w:w="1166" w:type="dxa"/>
            <w:vAlign w:val="center"/>
          </w:tcPr>
          <w:p w14:paraId="2868BED7" w14:textId="74B97C61" w:rsidR="00463A5A" w:rsidRPr="00486EB9" w:rsidRDefault="00463A5A" w:rsidP="00A14EF8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463A5A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Tokyo</w:t>
            </w:r>
          </w:p>
        </w:tc>
        <w:tc>
          <w:tcPr>
            <w:tcW w:w="3225" w:type="dxa"/>
            <w:vAlign w:val="center"/>
          </w:tcPr>
          <w:p w14:paraId="7023D2ED" w14:textId="338A592C" w:rsidR="002A2E4F" w:rsidRPr="002A2E4F" w:rsidRDefault="002A2E4F" w:rsidP="00A14EF8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Shinjuku</w:t>
            </w:r>
            <w:proofErr w:type="spellEnd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Washington Hotel,</w:t>
            </w:r>
          </w:p>
          <w:p w14:paraId="295FB640" w14:textId="5D8BADCC" w:rsidR="002A2E4F" w:rsidRPr="002A2E4F" w:rsidRDefault="002A2E4F" w:rsidP="00A14EF8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Sunshine City Prince Hotel,</w:t>
            </w:r>
          </w:p>
          <w:p w14:paraId="780479D6" w14:textId="57DF7B4F" w:rsidR="00463A5A" w:rsidRPr="00486EB9" w:rsidRDefault="002A2E4F" w:rsidP="00A14EF8">
            <w:pPr>
              <w:jc w:val="center"/>
              <w:rPr>
                <w:rFonts w:ascii="Arial" w:eastAsia="Calibri" w:hAnsi="Arial" w:cs="Arial"/>
                <w:sz w:val="18"/>
                <w:szCs w:val="18"/>
                <w:lang w:val="tr-TR" w:eastAsia="en-US"/>
              </w:rPr>
            </w:pPr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</w:tr>
      <w:tr w:rsidR="00463A5A" w:rsidRPr="00486EB9" w14:paraId="71A1DA4E" w14:textId="46390333" w:rsidTr="00A14EF8">
        <w:trPr>
          <w:trHeight w:val="133"/>
          <w:jc w:val="center"/>
        </w:trPr>
        <w:tc>
          <w:tcPr>
            <w:tcW w:w="1166" w:type="dxa"/>
            <w:vAlign w:val="center"/>
          </w:tcPr>
          <w:p w14:paraId="2B794CD2" w14:textId="4F184673" w:rsidR="00463A5A" w:rsidRPr="00486EB9" w:rsidRDefault="00463A5A" w:rsidP="00A14EF8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463A5A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Osaka</w:t>
            </w:r>
          </w:p>
        </w:tc>
        <w:tc>
          <w:tcPr>
            <w:tcW w:w="3225" w:type="dxa"/>
            <w:vAlign w:val="center"/>
          </w:tcPr>
          <w:p w14:paraId="25FEE033" w14:textId="77777777" w:rsidR="002A2E4F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Moxy</w:t>
            </w:r>
            <w:proofErr w:type="spellEnd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Osaka </w:t>
            </w: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Umeda</w:t>
            </w:r>
            <w:proofErr w:type="spellEnd"/>
          </w:p>
          <w:p w14:paraId="571E0F5A" w14:textId="77777777" w:rsidR="00463A5A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Moxy</w:t>
            </w:r>
            <w:proofErr w:type="spellEnd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Osaka </w:t>
            </w: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Hommachi</w:t>
            </w:r>
            <w:proofErr w:type="spellEnd"/>
          </w:p>
          <w:p w14:paraId="6784EDC0" w14:textId="373FC318" w:rsidR="002A2E4F" w:rsidRPr="00486EB9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</w:tr>
      <w:tr w:rsidR="00463A5A" w:rsidRPr="00486EB9" w14:paraId="1C153827" w14:textId="74238255" w:rsidTr="00A14EF8">
        <w:trPr>
          <w:trHeight w:val="133"/>
          <w:jc w:val="center"/>
        </w:trPr>
        <w:tc>
          <w:tcPr>
            <w:tcW w:w="1166" w:type="dxa"/>
            <w:vAlign w:val="center"/>
          </w:tcPr>
          <w:p w14:paraId="6B25C9CB" w14:textId="60830943" w:rsidR="00463A5A" w:rsidRPr="00486EB9" w:rsidRDefault="00463A5A" w:rsidP="00A14EF8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463A5A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Kyoto</w:t>
            </w:r>
          </w:p>
        </w:tc>
        <w:tc>
          <w:tcPr>
            <w:tcW w:w="3225" w:type="dxa"/>
            <w:vAlign w:val="center"/>
          </w:tcPr>
          <w:p w14:paraId="75A5FBA3" w14:textId="77777777" w:rsidR="00463A5A" w:rsidRPr="00A14EF8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A14EF8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DoubleTree by Hilton Kyoto Station</w:t>
            </w:r>
          </w:p>
          <w:p w14:paraId="15F953E8" w14:textId="77777777" w:rsidR="002A2E4F" w:rsidRPr="00A14EF8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A14EF8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Hotel Keihan Kyoto Hachijoguchi</w:t>
            </w:r>
          </w:p>
          <w:p w14:paraId="154CA8C8" w14:textId="77777777" w:rsidR="002A2E4F" w:rsidRPr="00A14EF8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PT" w:eastAsia="en-US"/>
                <w14:ligatures w14:val="none"/>
              </w:rPr>
            </w:pPr>
            <w:r w:rsidRPr="00A14EF8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PT" w:eastAsia="en-US"/>
                <w14:ligatures w14:val="none"/>
              </w:rPr>
              <w:t>Hotel Keihan Kyoto Grande</w:t>
            </w:r>
          </w:p>
          <w:p w14:paraId="4EFB280E" w14:textId="77777777" w:rsidR="002A2E4F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Park Hotel Kyoto </w:t>
            </w: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Oike</w:t>
            </w:r>
            <w:proofErr w:type="spellEnd"/>
          </w:p>
          <w:p w14:paraId="650C1883" w14:textId="143C8B1D" w:rsidR="002A2E4F" w:rsidRPr="00486EB9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</w:tr>
      <w:tr w:rsidR="00463A5A" w:rsidRPr="00486EB9" w14:paraId="5219C2BA" w14:textId="25E90547" w:rsidTr="00A14EF8">
        <w:trPr>
          <w:trHeight w:val="133"/>
          <w:jc w:val="center"/>
        </w:trPr>
        <w:tc>
          <w:tcPr>
            <w:tcW w:w="1166" w:type="dxa"/>
            <w:vAlign w:val="center"/>
          </w:tcPr>
          <w:p w14:paraId="2BA98DC0" w14:textId="13845E3B" w:rsidR="00463A5A" w:rsidRPr="00486EB9" w:rsidRDefault="00463A5A" w:rsidP="00A14EF8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463A5A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Gotenba</w:t>
            </w:r>
          </w:p>
        </w:tc>
        <w:tc>
          <w:tcPr>
            <w:tcW w:w="3225" w:type="dxa"/>
            <w:vAlign w:val="center"/>
          </w:tcPr>
          <w:p w14:paraId="6E1CCD42" w14:textId="77777777" w:rsidR="00463A5A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Hotel </w:t>
            </w: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Clad</w:t>
            </w:r>
            <w:proofErr w:type="spellEnd"/>
          </w:p>
          <w:p w14:paraId="434E6257" w14:textId="77777777" w:rsidR="002A2E4F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Hakone</w:t>
            </w:r>
            <w:proofErr w:type="spellEnd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</w:t>
            </w: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Yutowa</w:t>
            </w:r>
            <w:proofErr w:type="spellEnd"/>
          </w:p>
          <w:p w14:paraId="14531358" w14:textId="311F761A" w:rsidR="002A2E4F" w:rsidRPr="00486EB9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</w:tr>
      <w:tr w:rsidR="00463A5A" w:rsidRPr="00486EB9" w14:paraId="3554D0F2" w14:textId="74662B1A" w:rsidTr="00A14EF8">
        <w:trPr>
          <w:trHeight w:val="133"/>
          <w:jc w:val="center"/>
        </w:trPr>
        <w:tc>
          <w:tcPr>
            <w:tcW w:w="1166" w:type="dxa"/>
            <w:vAlign w:val="center"/>
          </w:tcPr>
          <w:p w14:paraId="7718FAF0" w14:textId="4C2205BB" w:rsidR="00463A5A" w:rsidRPr="00486EB9" w:rsidRDefault="00463A5A" w:rsidP="00A14EF8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463A5A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Tokyo</w:t>
            </w:r>
          </w:p>
        </w:tc>
        <w:tc>
          <w:tcPr>
            <w:tcW w:w="3225" w:type="dxa"/>
            <w:vAlign w:val="center"/>
          </w:tcPr>
          <w:p w14:paraId="7D253456" w14:textId="77777777" w:rsidR="00463A5A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Grand Nikko </w:t>
            </w: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Tokyo</w:t>
            </w:r>
            <w:proofErr w:type="spellEnd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</w:t>
            </w:r>
            <w:proofErr w:type="spellStart"/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Daiba</w:t>
            </w:r>
            <w:proofErr w:type="spellEnd"/>
          </w:p>
          <w:p w14:paraId="533863AD" w14:textId="1755BBF4" w:rsidR="002A2E4F" w:rsidRPr="00486EB9" w:rsidRDefault="002A2E4F" w:rsidP="00A14EF8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2A2E4F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</w:tr>
    </w:tbl>
    <w:p w14:paraId="74E48E05" w14:textId="77777777" w:rsidR="00F4188C" w:rsidRPr="00121B08" w:rsidRDefault="00F4188C" w:rsidP="007A631B">
      <w:pPr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161EF390" w14:textId="77777777" w:rsidR="006C0B76" w:rsidRPr="00121B08" w:rsidRDefault="006C0B76" w:rsidP="007A631B">
      <w:pPr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336711AE" w14:textId="2A4DC3C7" w:rsidR="00F27223" w:rsidRPr="00F27223" w:rsidRDefault="00F27223" w:rsidP="00F27223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/>
          <w:color w:val="828282"/>
          <w:sz w:val="18"/>
          <w:szCs w:val="18"/>
        </w:rPr>
        <w:t>IMPORTANTE:</w:t>
      </w:r>
    </w:p>
    <w:p w14:paraId="6155FC57" w14:textId="3BEE4099" w:rsidR="00F27223" w:rsidRPr="002A2E4F" w:rsidRDefault="00F27223" w:rsidP="009D5DAE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2A2E4F">
        <w:rPr>
          <w:rFonts w:ascii="Arial" w:eastAsia="Arial" w:hAnsi="Arial" w:cs="Arial"/>
          <w:bCs/>
          <w:color w:val="828282"/>
          <w:sz w:val="18"/>
          <w:szCs w:val="18"/>
        </w:rPr>
        <w:t>Habitaciones con cama matrimonial no están disponibles.</w:t>
      </w:r>
      <w:r w:rsidR="002A2E4F" w:rsidRPr="002A2E4F">
        <w:rPr>
          <w:rFonts w:ascii="Arial" w:eastAsia="Arial" w:hAnsi="Arial" w:cs="Arial"/>
          <w:bCs/>
          <w:color w:val="828282"/>
          <w:sz w:val="18"/>
          <w:szCs w:val="18"/>
        </w:rPr>
        <w:t xml:space="preserve"> Solo en </w:t>
      </w:r>
      <w:proofErr w:type="spellStart"/>
      <w:r w:rsidR="002A2E4F" w:rsidRPr="002A2E4F">
        <w:rPr>
          <w:rFonts w:ascii="Arial" w:eastAsia="Arial" w:hAnsi="Arial" w:cs="Arial"/>
          <w:bCs/>
          <w:color w:val="828282"/>
          <w:sz w:val="18"/>
          <w:szCs w:val="18"/>
        </w:rPr>
        <w:t>en</w:t>
      </w:r>
      <w:proofErr w:type="spellEnd"/>
      <w:r w:rsidR="002A2E4F" w:rsidRPr="002A2E4F"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proofErr w:type="spellStart"/>
      <w:r w:rsidR="002A2E4F" w:rsidRPr="002A2E4F">
        <w:rPr>
          <w:rFonts w:ascii="Arial" w:eastAsia="Arial" w:hAnsi="Arial" w:cs="Arial"/>
          <w:bCs/>
          <w:color w:val="828282"/>
          <w:sz w:val="18"/>
          <w:szCs w:val="18"/>
        </w:rPr>
        <w:t>Tokyo</w:t>
      </w:r>
      <w:proofErr w:type="spellEnd"/>
      <w:r w:rsidR="002A2E4F" w:rsidRPr="002A2E4F">
        <w:rPr>
          <w:rFonts w:ascii="Arial" w:eastAsia="Arial" w:hAnsi="Arial" w:cs="Arial"/>
          <w:bCs/>
          <w:color w:val="828282"/>
          <w:sz w:val="18"/>
          <w:szCs w:val="18"/>
        </w:rPr>
        <w:t xml:space="preserve">, </w:t>
      </w:r>
      <w:proofErr w:type="spellStart"/>
      <w:r w:rsidR="002A2E4F" w:rsidRPr="002A2E4F">
        <w:rPr>
          <w:rFonts w:ascii="Arial" w:eastAsia="Arial" w:hAnsi="Arial" w:cs="Arial"/>
          <w:bCs/>
          <w:color w:val="828282"/>
          <w:sz w:val="18"/>
          <w:szCs w:val="18"/>
        </w:rPr>
        <w:t>Kyoto</w:t>
      </w:r>
      <w:proofErr w:type="spellEnd"/>
      <w:r w:rsidR="002A2E4F" w:rsidRPr="002A2E4F">
        <w:rPr>
          <w:rFonts w:ascii="Arial" w:eastAsia="Arial" w:hAnsi="Arial" w:cs="Arial"/>
          <w:bCs/>
          <w:color w:val="828282"/>
          <w:sz w:val="18"/>
          <w:szCs w:val="18"/>
        </w:rPr>
        <w:t xml:space="preserve"> y</w:t>
      </w:r>
      <w:r w:rsidR="002A2E4F"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r w:rsidR="002A2E4F" w:rsidRPr="002A2E4F">
        <w:rPr>
          <w:rFonts w:ascii="Arial" w:eastAsia="Arial" w:hAnsi="Arial" w:cs="Arial"/>
          <w:bCs/>
          <w:color w:val="828282"/>
          <w:sz w:val="18"/>
          <w:szCs w:val="18"/>
        </w:rPr>
        <w:t>Osaka</w:t>
      </w:r>
      <w:r w:rsidR="002A2E4F">
        <w:rPr>
          <w:rFonts w:ascii="Arial" w:eastAsia="Arial" w:hAnsi="Arial" w:cs="Arial"/>
          <w:bCs/>
          <w:color w:val="828282"/>
          <w:sz w:val="18"/>
          <w:szCs w:val="18"/>
        </w:rPr>
        <w:t>.</w:t>
      </w:r>
    </w:p>
    <w:p w14:paraId="3ABE931C" w14:textId="6B6FF33B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Las habitaciones triples cuentan con una cama adicional (plegable o sofá cama) y están sujetas a confirmación. No se recomiendan para 3 adultos.</w:t>
      </w:r>
    </w:p>
    <w:p w14:paraId="3C1E7C87" w14:textId="2F064C4E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Check-in a partir de las 15:00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hrs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. Early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check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-in y late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check-out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 disponibles con suplemento y sujetos a disponibilidad.</w:t>
      </w:r>
    </w:p>
    <w:p w14:paraId="789C1B56" w14:textId="385E332C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Las habitaciones son para no fumadores. Habitaciones para fumadores únicamente bajo solicitud y sujetas a disponibilidad.</w:t>
      </w:r>
    </w:p>
    <w:p w14:paraId="17D19959" w14:textId="6C5CECB3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No se incluyen bebidas durante las comidas.</w:t>
      </w:r>
    </w:p>
    <w:p w14:paraId="5EF49C69" w14:textId="72A36F28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Las solicitudes por alergias, intolerancias alimentarias o dietas especiales deben informarse antes del viaje. Su atención estará sujeta a disponibilidad y no puede garantizarse.</w:t>
      </w:r>
    </w:p>
    <w:p w14:paraId="69214102" w14:textId="2D0383DB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El acceso a los baños termales (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Onsen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) puede estar restringido para personas con tatuajes, de acuerdo con las políticas de cada alojamiento.</w:t>
      </w:r>
    </w:p>
    <w:p w14:paraId="3BC7D3E7" w14:textId="3A340E39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Para vuelos de salida en horarios muy tempranos desde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Tokyo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, el desayuno podría no ser servido y no aplica reembolso.</w:t>
      </w:r>
    </w:p>
    <w:p w14:paraId="7C190727" w14:textId="76FFAE0C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Los traslados de </w:t>
      </w:r>
      <w:proofErr w:type="gram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llegada  y</w:t>
      </w:r>
      <w:proofErr w:type="gram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 salida son en servicio regular con asistencia de habla hispana y, en algunos casos, pueden realizarse con paradas o no ser directos.</w:t>
      </w:r>
    </w:p>
    <w:p w14:paraId="673452E2" w14:textId="5AA8CF88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Los cambios de vuelos o modificaciones en los traslados después de la confirmación pueden generar un suplemento y estarán sujetos a disponibilidad.</w:t>
      </w:r>
    </w:p>
    <w:p w14:paraId="5D5CA1B5" w14:textId="10E31A99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Los vuelos con llegadas o salidas en horarios nocturnos o muy tempranos pueden generar un suplemento de JPY 15,000 netos por reserva para el servicio de traslado.</w:t>
      </w:r>
    </w:p>
    <w:p w14:paraId="45B49563" w14:textId="0E9A5E4E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Las visitas se realizan con guía de habla hispana. Para grupos de 10 pasajeros o más se operan en vehículo privado (taxi, coche, minibús o autocar); para grupos menores, podrán realizarse utilizando transporte público.</w:t>
      </w:r>
    </w:p>
    <w:p w14:paraId="3BD3E1BD" w14:textId="18558D82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El guía acompañante de habla hispana estará presente durante el circuito, excepto en los trayectos en tren bala (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Kyoto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–</w:t>
      </w:r>
      <w:r w:rsidR="000A02B2" w:rsidRPr="000A02B2">
        <w:t xml:space="preserve"> </w:t>
      </w:r>
      <w:r w:rsidR="000A02B2" w:rsidRPr="000A02B2">
        <w:rPr>
          <w:rFonts w:ascii="Arial" w:eastAsia="Arial" w:hAnsi="Arial" w:cs="Arial"/>
          <w:bCs/>
          <w:color w:val="828282"/>
          <w:sz w:val="18"/>
          <w:szCs w:val="18"/>
        </w:rPr>
        <w:t>Mishima</w:t>
      </w: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), los días libres y, ocasionalmente, durante las cenas en </w:t>
      </w:r>
      <w:proofErr w:type="spellStart"/>
      <w:r w:rsidR="000A02B2" w:rsidRPr="000A02B2">
        <w:rPr>
          <w:rFonts w:ascii="Arial" w:eastAsia="Arial" w:hAnsi="Arial" w:cs="Arial"/>
          <w:bCs/>
          <w:color w:val="828282"/>
          <w:sz w:val="18"/>
          <w:szCs w:val="18"/>
        </w:rPr>
        <w:t>Gotenba</w:t>
      </w:r>
      <w:proofErr w:type="spellEnd"/>
      <w:r w:rsidR="000A02B2">
        <w:rPr>
          <w:rFonts w:ascii="Arial" w:eastAsia="Arial" w:hAnsi="Arial" w:cs="Arial"/>
          <w:bCs/>
          <w:color w:val="828282"/>
          <w:sz w:val="18"/>
          <w:szCs w:val="18"/>
        </w:rPr>
        <w:t>.</w:t>
      </w:r>
    </w:p>
    <w:p w14:paraId="4A87E348" w14:textId="796454BD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Se incluye el traslado de una maleta de hasta 23 kg por persona de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Kyoto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 a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Tokyo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. Será necesario preparar equipaje de mano para las noches en Takayama y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Hakone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.</w:t>
      </w:r>
    </w:p>
    <w:p w14:paraId="72169C92" w14:textId="55FF2615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Las propinas son voluntarias. Gastos personales, pasaporte, visados y otros servicios no especificados no están incluidos. </w:t>
      </w:r>
    </w:p>
    <w:p w14:paraId="1A397485" w14:textId="77777777" w:rsidR="00A14EF8" w:rsidRDefault="00A14EF8" w:rsidP="00F27223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666DE854" w14:textId="758213AB" w:rsidR="00BF5629" w:rsidRPr="00121B08" w:rsidRDefault="00BF5629" w:rsidP="00F27223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121B08">
        <w:rPr>
          <w:rFonts w:ascii="Arial" w:eastAsia="Arial" w:hAnsi="Arial" w:cs="Arial"/>
          <w:b/>
          <w:color w:val="828282"/>
          <w:sz w:val="18"/>
          <w:szCs w:val="18"/>
        </w:rPr>
        <w:lastRenderedPageBreak/>
        <w:t>CONDICIONES:</w:t>
      </w:r>
    </w:p>
    <w:p w14:paraId="2176D607" w14:textId="4654BDDA" w:rsidR="00BF5629" w:rsidRPr="000A02B2" w:rsidRDefault="00BF5629" w:rsidP="00227BD5">
      <w:pPr>
        <w:numPr>
          <w:ilvl w:val="0"/>
          <w:numId w:val="11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0A02B2">
        <w:rPr>
          <w:rFonts w:ascii="Arial" w:hAnsi="Arial" w:cs="Arial"/>
          <w:color w:val="828282"/>
          <w:sz w:val="18"/>
          <w:szCs w:val="18"/>
        </w:rPr>
        <w:t xml:space="preserve">Solicitar como </w:t>
      </w:r>
      <w:r w:rsidR="000A02B2" w:rsidRPr="000A02B2">
        <w:rPr>
          <w:rFonts w:ascii="Arial" w:hAnsi="Arial" w:cs="Arial"/>
          <w:b/>
          <w:bCs/>
          <w:color w:val="828282"/>
          <w:sz w:val="18"/>
          <w:szCs w:val="18"/>
        </w:rPr>
        <w:t>JAPÓN TRADICIONAL &amp; MODERNO</w:t>
      </w:r>
    </w:p>
    <w:p w14:paraId="66FD9984" w14:textId="77777777" w:rsidR="00BF5629" w:rsidRPr="00A14EF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A14EF8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Válido para comprar hasta agotar stock.</w:t>
      </w:r>
    </w:p>
    <w:p w14:paraId="29F74807" w14:textId="2AE02BF3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 xml:space="preserve">Comisión: 12% + incentivo de USD </w:t>
      </w:r>
      <w:r w:rsidR="000A02B2">
        <w:rPr>
          <w:rFonts w:ascii="Arial" w:eastAsia="Arial" w:hAnsi="Arial" w:cs="Arial"/>
          <w:color w:val="828282"/>
          <w:sz w:val="18"/>
          <w:szCs w:val="18"/>
        </w:rPr>
        <w:t>10</w:t>
      </w:r>
      <w:r w:rsidRPr="00121B08">
        <w:rPr>
          <w:rFonts w:ascii="Arial" w:eastAsia="Arial" w:hAnsi="Arial" w:cs="Arial"/>
          <w:color w:val="828282"/>
          <w:sz w:val="18"/>
          <w:szCs w:val="18"/>
        </w:rPr>
        <w:t>.00 por pasajero.</w:t>
      </w:r>
    </w:p>
    <w:p w14:paraId="0E92FDAD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Comisión de tours opcionales: 5%.</w:t>
      </w:r>
    </w:p>
    <w:p w14:paraId="6EB0F433" w14:textId="77777777" w:rsidR="00BF5629" w:rsidRPr="00152C17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 w:rsidRPr="00152C17">
        <w:rPr>
          <w:rFonts w:ascii="Arial" w:eastAsia="Arial" w:hAnsi="Arial" w:cs="Arial"/>
          <w:b/>
          <w:bCs/>
          <w:color w:val="828282"/>
          <w:sz w:val="18"/>
          <w:szCs w:val="18"/>
        </w:rPr>
        <w:t>Salida mínima: 02 pasajeros.</w:t>
      </w:r>
    </w:p>
    <w:p w14:paraId="1595364D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Tarifas y precios dinámicos sujetos a variación sin previo aviso y no aplicables a grupos.</w:t>
      </w:r>
    </w:p>
    <w:p w14:paraId="1850DF7F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Tarifas para pagos en efectivo o depósito en cuentas bancarias.</w:t>
      </w:r>
    </w:p>
    <w:p w14:paraId="719AD576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Reserva no reembolsable, no endosable ni transferible.</w:t>
      </w:r>
    </w:p>
    <w:p w14:paraId="5BFC1743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No show: penalidad del 100%.</w:t>
      </w:r>
    </w:p>
    <w:p w14:paraId="711547DE" w14:textId="422C0F39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Tipo de cambio referencial: S/ 3.</w:t>
      </w:r>
      <w:r w:rsidR="00152C17">
        <w:rPr>
          <w:rFonts w:ascii="Arial" w:eastAsia="Arial" w:hAnsi="Arial" w:cs="Arial"/>
          <w:color w:val="828282"/>
          <w:sz w:val="18"/>
          <w:szCs w:val="18"/>
        </w:rPr>
        <w:t>6</w:t>
      </w:r>
      <w:r w:rsidRPr="00121B08">
        <w:rPr>
          <w:rFonts w:ascii="Arial" w:eastAsia="Arial" w:hAnsi="Arial" w:cs="Arial"/>
          <w:color w:val="828282"/>
          <w:sz w:val="18"/>
          <w:szCs w:val="18"/>
        </w:rPr>
        <w:t>0.</w:t>
      </w:r>
    </w:p>
    <w:p w14:paraId="58730A61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Esta tarifa puede caducar en cualquier momento por regulaciones del operador.</w:t>
      </w:r>
    </w:p>
    <w:p w14:paraId="50621975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El orden de las visitas puede variar por operatividad, garantizando siempre el programa completo.</w:t>
      </w:r>
    </w:p>
    <w:p w14:paraId="5E777EC2" w14:textId="2F50D7EC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En fechas de eventos, ferias o festividades, algunos hoteles o museos podrían presentar cambios de disponibilidad, cierres o modificaciones en el itinerario, reemplazándose las visitas por alternativas similares cuando corresponda</w:t>
      </w:r>
    </w:p>
    <w:p w14:paraId="47CA5465" w14:textId="4345AF08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 xml:space="preserve">Precios actualizados al </w:t>
      </w:r>
      <w:r w:rsidR="000A02B2">
        <w:rPr>
          <w:rFonts w:ascii="Arial" w:eastAsia="Arial" w:hAnsi="Arial" w:cs="Arial"/>
          <w:color w:val="828282"/>
          <w:sz w:val="18"/>
          <w:szCs w:val="18"/>
        </w:rPr>
        <w:t>06</w:t>
      </w:r>
      <w:r w:rsidR="003E5FB9">
        <w:rPr>
          <w:rFonts w:ascii="Arial" w:eastAsia="Arial" w:hAnsi="Arial" w:cs="Arial"/>
          <w:color w:val="828282"/>
          <w:sz w:val="18"/>
          <w:szCs w:val="18"/>
        </w:rPr>
        <w:t xml:space="preserve"> octubre</w:t>
      </w:r>
      <w:r w:rsidRPr="00121B08">
        <w:rPr>
          <w:rFonts w:ascii="Arial" w:eastAsia="Arial" w:hAnsi="Arial" w:cs="Arial"/>
          <w:color w:val="828282"/>
          <w:sz w:val="18"/>
          <w:szCs w:val="18"/>
        </w:rPr>
        <w:t xml:space="preserve"> 2026.</w:t>
      </w:r>
    </w:p>
    <w:p w14:paraId="66D55D79" w14:textId="31EE3FD9" w:rsidR="00BF5629" w:rsidRPr="00121B08" w:rsidRDefault="000A02B2" w:rsidP="007A46FE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color w:val="828282"/>
          <w:sz w:val="18"/>
          <w:szCs w:val="18"/>
        </w:rPr>
      </w:pPr>
      <w:proofErr w:type="spellStart"/>
      <w:r>
        <w:rPr>
          <w:rFonts w:ascii="Arial" w:eastAsia="Arial" w:hAnsi="Arial" w:cs="Arial"/>
          <w:color w:val="828282"/>
          <w:sz w:val="18"/>
          <w:szCs w:val="18"/>
        </w:rPr>
        <w:t>M</w:t>
      </w:r>
      <w:r w:rsidRPr="000A02B2">
        <w:rPr>
          <w:rFonts w:ascii="Arial" w:eastAsia="Arial" w:hAnsi="Arial" w:cs="Arial"/>
          <w:color w:val="828282"/>
          <w:sz w:val="18"/>
          <w:szCs w:val="18"/>
        </w:rPr>
        <w:t>ikatourichiban</w:t>
      </w:r>
      <w:proofErr w:type="spellEnd"/>
      <w:r w:rsidR="00BF5629" w:rsidRPr="00121B08">
        <w:rPr>
          <w:rFonts w:ascii="Arial" w:eastAsia="Arial" w:hAnsi="Arial" w:cs="Arial"/>
          <w:color w:val="828282"/>
          <w:sz w:val="18"/>
          <w:szCs w:val="18"/>
        </w:rPr>
        <w:t>.</w:t>
      </w:r>
    </w:p>
    <w:sectPr w:rsidR="00BF5629" w:rsidRPr="00121B08" w:rsidSect="00A14E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135" w:left="1701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35C0F" w14:textId="77777777" w:rsidR="007D1675" w:rsidRDefault="007D1675">
      <w:r>
        <w:separator/>
      </w:r>
    </w:p>
  </w:endnote>
  <w:endnote w:type="continuationSeparator" w:id="0">
    <w:p w14:paraId="44FEF50B" w14:textId="77777777" w:rsidR="007D1675" w:rsidRDefault="007D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30676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E916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336FE6B5" w14:textId="44C206CB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66F26EF1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6165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46280" w14:textId="77777777" w:rsidR="007D1675" w:rsidRDefault="007D1675">
      <w:r>
        <w:separator/>
      </w:r>
    </w:p>
  </w:footnote>
  <w:footnote w:type="continuationSeparator" w:id="0">
    <w:p w14:paraId="0699B75A" w14:textId="77777777" w:rsidR="007D1675" w:rsidRDefault="007D1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2516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53C6" w14:textId="06874497" w:rsidR="00147384" w:rsidRDefault="00A14E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8646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53FDA146" wp14:editId="534227F5">
          <wp:simplePos x="0" y="0"/>
          <wp:positionH relativeFrom="page">
            <wp:posOffset>6069965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Square wrapText="bothSides"/>
          <wp:docPr id="1136157234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2C009304" wp14:editId="22A85FFB">
          <wp:simplePos x="0" y="0"/>
          <wp:positionH relativeFrom="column">
            <wp:posOffset>-574675</wp:posOffset>
          </wp:positionH>
          <wp:positionV relativeFrom="paragraph">
            <wp:posOffset>-278765</wp:posOffset>
          </wp:positionV>
          <wp:extent cx="2260600" cy="714375"/>
          <wp:effectExtent l="0" t="0" r="0" b="0"/>
          <wp:wrapNone/>
          <wp:docPr id="43455858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C870CF">
      <w:rPr>
        <w:rFonts w:ascii="Calibri" w:eastAsia="Calibri" w:hAnsi="Calibri" w:cs="Calibri"/>
        <w:color w:val="000000"/>
        <w:sz w:val="22"/>
        <w:szCs w:val="22"/>
      </w:rPr>
      <w:tab/>
    </w:r>
  </w:p>
  <w:p w14:paraId="57CE7A1E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62531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2135"/>
    <w:multiLevelType w:val="hybridMultilevel"/>
    <w:tmpl w:val="34D40118"/>
    <w:lvl w:ilvl="0" w:tplc="C70824F0">
      <w:start w:val="3"/>
      <w:numFmt w:val="bullet"/>
      <w:lvlText w:val="•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71B3932"/>
    <w:multiLevelType w:val="hybridMultilevel"/>
    <w:tmpl w:val="A790E18C"/>
    <w:lvl w:ilvl="0" w:tplc="B404A91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C72C8"/>
    <w:multiLevelType w:val="multilevel"/>
    <w:tmpl w:val="6A8601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5E2D16"/>
    <w:multiLevelType w:val="hybridMultilevel"/>
    <w:tmpl w:val="BEF44B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21747"/>
    <w:multiLevelType w:val="hybridMultilevel"/>
    <w:tmpl w:val="5A085850"/>
    <w:lvl w:ilvl="0" w:tplc="94EEE16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51938"/>
    <w:multiLevelType w:val="hybridMultilevel"/>
    <w:tmpl w:val="504E40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77927"/>
    <w:multiLevelType w:val="hybridMultilevel"/>
    <w:tmpl w:val="4B9C278C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CD97217"/>
    <w:multiLevelType w:val="multilevel"/>
    <w:tmpl w:val="6332D4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64C6CE7"/>
    <w:multiLevelType w:val="hybridMultilevel"/>
    <w:tmpl w:val="56F0CE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46AFA"/>
    <w:multiLevelType w:val="hybridMultilevel"/>
    <w:tmpl w:val="72BC0616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6BD4D26"/>
    <w:multiLevelType w:val="hybridMultilevel"/>
    <w:tmpl w:val="E640CF10"/>
    <w:lvl w:ilvl="0" w:tplc="29F025E4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428F5"/>
    <w:multiLevelType w:val="hybridMultilevel"/>
    <w:tmpl w:val="11229650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220C8"/>
    <w:multiLevelType w:val="hybridMultilevel"/>
    <w:tmpl w:val="A4AA9B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55306"/>
    <w:multiLevelType w:val="hybridMultilevel"/>
    <w:tmpl w:val="93A25C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245C4"/>
    <w:multiLevelType w:val="hybridMultilevel"/>
    <w:tmpl w:val="4A82CBC0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123030"/>
    <w:multiLevelType w:val="hybridMultilevel"/>
    <w:tmpl w:val="A14ECC00"/>
    <w:lvl w:ilvl="0" w:tplc="B404A91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12C46"/>
    <w:multiLevelType w:val="hybridMultilevel"/>
    <w:tmpl w:val="8DB28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4FF5429"/>
    <w:multiLevelType w:val="hybridMultilevel"/>
    <w:tmpl w:val="63EE2458"/>
    <w:lvl w:ilvl="0" w:tplc="CEA647BC">
      <w:start w:val="9"/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F0BD6"/>
    <w:multiLevelType w:val="multilevel"/>
    <w:tmpl w:val="97BEFE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AD360ED"/>
    <w:multiLevelType w:val="hybridMultilevel"/>
    <w:tmpl w:val="65249B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74081"/>
    <w:multiLevelType w:val="hybridMultilevel"/>
    <w:tmpl w:val="573C2D66"/>
    <w:lvl w:ilvl="0" w:tplc="C70824F0">
      <w:start w:val="3"/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7A196A0E"/>
    <w:multiLevelType w:val="hybridMultilevel"/>
    <w:tmpl w:val="B74A40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A063D"/>
    <w:multiLevelType w:val="hybridMultilevel"/>
    <w:tmpl w:val="9372E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297348">
    <w:abstractNumId w:val="2"/>
  </w:num>
  <w:num w:numId="2" w16cid:durableId="1907758659">
    <w:abstractNumId w:val="14"/>
  </w:num>
  <w:num w:numId="3" w16cid:durableId="1777360370">
    <w:abstractNumId w:val="11"/>
  </w:num>
  <w:num w:numId="4" w16cid:durableId="1795638942">
    <w:abstractNumId w:val="17"/>
  </w:num>
  <w:num w:numId="5" w16cid:durableId="1042557847">
    <w:abstractNumId w:val="7"/>
  </w:num>
  <w:num w:numId="6" w16cid:durableId="2018774403">
    <w:abstractNumId w:val="17"/>
  </w:num>
  <w:num w:numId="7" w16cid:durableId="956060027">
    <w:abstractNumId w:val="17"/>
  </w:num>
  <w:num w:numId="8" w16cid:durableId="845049586">
    <w:abstractNumId w:val="8"/>
  </w:num>
  <w:num w:numId="9" w16cid:durableId="1884829813">
    <w:abstractNumId w:val="22"/>
  </w:num>
  <w:num w:numId="10" w16cid:durableId="60686676">
    <w:abstractNumId w:val="16"/>
  </w:num>
  <w:num w:numId="11" w16cid:durableId="1368142072">
    <w:abstractNumId w:val="18"/>
  </w:num>
  <w:num w:numId="12" w16cid:durableId="1756627709">
    <w:abstractNumId w:val="21"/>
  </w:num>
  <w:num w:numId="13" w16cid:durableId="223223086">
    <w:abstractNumId w:val="6"/>
  </w:num>
  <w:num w:numId="14" w16cid:durableId="965697742">
    <w:abstractNumId w:val="20"/>
  </w:num>
  <w:num w:numId="15" w16cid:durableId="567375121">
    <w:abstractNumId w:val="0"/>
  </w:num>
  <w:num w:numId="16" w16cid:durableId="356395950">
    <w:abstractNumId w:val="9"/>
  </w:num>
  <w:num w:numId="17" w16cid:durableId="1302075493">
    <w:abstractNumId w:val="3"/>
  </w:num>
  <w:num w:numId="18" w16cid:durableId="340199922">
    <w:abstractNumId w:val="1"/>
  </w:num>
  <w:num w:numId="19" w16cid:durableId="1692607050">
    <w:abstractNumId w:val="15"/>
  </w:num>
  <w:num w:numId="20" w16cid:durableId="632366446">
    <w:abstractNumId w:val="10"/>
  </w:num>
  <w:num w:numId="21" w16cid:durableId="621108721">
    <w:abstractNumId w:val="13"/>
  </w:num>
  <w:num w:numId="22" w16cid:durableId="524297169">
    <w:abstractNumId w:val="4"/>
  </w:num>
  <w:num w:numId="23" w16cid:durableId="289631258">
    <w:abstractNumId w:val="12"/>
  </w:num>
  <w:num w:numId="24" w16cid:durableId="672496298">
    <w:abstractNumId w:val="19"/>
  </w:num>
  <w:num w:numId="25" w16cid:durableId="1684817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298"/>
    <w:rsid w:val="00005480"/>
    <w:rsid w:val="000157FE"/>
    <w:rsid w:val="000169AC"/>
    <w:rsid w:val="0002068A"/>
    <w:rsid w:val="0002446A"/>
    <w:rsid w:val="0003358A"/>
    <w:rsid w:val="00037DA2"/>
    <w:rsid w:val="00042CE7"/>
    <w:rsid w:val="0005287A"/>
    <w:rsid w:val="00053C33"/>
    <w:rsid w:val="00062912"/>
    <w:rsid w:val="00065899"/>
    <w:rsid w:val="0007298B"/>
    <w:rsid w:val="0008014A"/>
    <w:rsid w:val="000810D6"/>
    <w:rsid w:val="000A02B2"/>
    <w:rsid w:val="000A3655"/>
    <w:rsid w:val="000B1C9A"/>
    <w:rsid w:val="000B5C67"/>
    <w:rsid w:val="000C6003"/>
    <w:rsid w:val="000D088C"/>
    <w:rsid w:val="00101430"/>
    <w:rsid w:val="001133EB"/>
    <w:rsid w:val="0011744C"/>
    <w:rsid w:val="00121B08"/>
    <w:rsid w:val="00122F96"/>
    <w:rsid w:val="00123C1A"/>
    <w:rsid w:val="0013194A"/>
    <w:rsid w:val="00135DC4"/>
    <w:rsid w:val="00147384"/>
    <w:rsid w:val="00151B96"/>
    <w:rsid w:val="00152C17"/>
    <w:rsid w:val="001645CD"/>
    <w:rsid w:val="001827FD"/>
    <w:rsid w:val="00191E09"/>
    <w:rsid w:val="001A7FCA"/>
    <w:rsid w:val="001C5399"/>
    <w:rsid w:val="001E5B80"/>
    <w:rsid w:val="001F3390"/>
    <w:rsid w:val="001F5991"/>
    <w:rsid w:val="001F60B2"/>
    <w:rsid w:val="0021475E"/>
    <w:rsid w:val="00216ED3"/>
    <w:rsid w:val="00243423"/>
    <w:rsid w:val="00250AAC"/>
    <w:rsid w:val="00270CE0"/>
    <w:rsid w:val="00273A42"/>
    <w:rsid w:val="00280C2D"/>
    <w:rsid w:val="00281B62"/>
    <w:rsid w:val="00283E3C"/>
    <w:rsid w:val="002941B4"/>
    <w:rsid w:val="002A2E4F"/>
    <w:rsid w:val="002B0505"/>
    <w:rsid w:val="002B0A88"/>
    <w:rsid w:val="002D0384"/>
    <w:rsid w:val="002F2B2B"/>
    <w:rsid w:val="0031077B"/>
    <w:rsid w:val="00313ABE"/>
    <w:rsid w:val="00331181"/>
    <w:rsid w:val="00343E64"/>
    <w:rsid w:val="00352992"/>
    <w:rsid w:val="00367B50"/>
    <w:rsid w:val="003778A8"/>
    <w:rsid w:val="00383331"/>
    <w:rsid w:val="00385B91"/>
    <w:rsid w:val="00386849"/>
    <w:rsid w:val="003A02DD"/>
    <w:rsid w:val="003A5770"/>
    <w:rsid w:val="003C204C"/>
    <w:rsid w:val="003C286D"/>
    <w:rsid w:val="003C32AD"/>
    <w:rsid w:val="003E25AF"/>
    <w:rsid w:val="003E5FB9"/>
    <w:rsid w:val="00403A3C"/>
    <w:rsid w:val="00450765"/>
    <w:rsid w:val="00456CF8"/>
    <w:rsid w:val="00463A5A"/>
    <w:rsid w:val="00464A6B"/>
    <w:rsid w:val="00473539"/>
    <w:rsid w:val="00473F89"/>
    <w:rsid w:val="00487D8A"/>
    <w:rsid w:val="004924F5"/>
    <w:rsid w:val="004926F2"/>
    <w:rsid w:val="00497AC5"/>
    <w:rsid w:val="004A22B8"/>
    <w:rsid w:val="004A489F"/>
    <w:rsid w:val="004B0D6B"/>
    <w:rsid w:val="004B6895"/>
    <w:rsid w:val="004D4836"/>
    <w:rsid w:val="004F4D08"/>
    <w:rsid w:val="0053021A"/>
    <w:rsid w:val="005541B9"/>
    <w:rsid w:val="00554467"/>
    <w:rsid w:val="0057077E"/>
    <w:rsid w:val="00576056"/>
    <w:rsid w:val="00577FEC"/>
    <w:rsid w:val="00583036"/>
    <w:rsid w:val="005A0A01"/>
    <w:rsid w:val="005A0BAA"/>
    <w:rsid w:val="005A3B8D"/>
    <w:rsid w:val="005B6AAF"/>
    <w:rsid w:val="005D5559"/>
    <w:rsid w:val="006027B8"/>
    <w:rsid w:val="0060387F"/>
    <w:rsid w:val="00632C23"/>
    <w:rsid w:val="00662E84"/>
    <w:rsid w:val="006658DA"/>
    <w:rsid w:val="00687CAA"/>
    <w:rsid w:val="00697FD1"/>
    <w:rsid w:val="006A7F71"/>
    <w:rsid w:val="006C0B76"/>
    <w:rsid w:val="006C426E"/>
    <w:rsid w:val="006F2239"/>
    <w:rsid w:val="006F4B70"/>
    <w:rsid w:val="0072244F"/>
    <w:rsid w:val="00725FAB"/>
    <w:rsid w:val="007331A2"/>
    <w:rsid w:val="00744200"/>
    <w:rsid w:val="00751FE3"/>
    <w:rsid w:val="00752B76"/>
    <w:rsid w:val="00755EB9"/>
    <w:rsid w:val="00762F02"/>
    <w:rsid w:val="00763351"/>
    <w:rsid w:val="0076580D"/>
    <w:rsid w:val="00786DE5"/>
    <w:rsid w:val="007A631B"/>
    <w:rsid w:val="007B1EEF"/>
    <w:rsid w:val="007B617C"/>
    <w:rsid w:val="007D1675"/>
    <w:rsid w:val="007E1476"/>
    <w:rsid w:val="00826BFB"/>
    <w:rsid w:val="008315C4"/>
    <w:rsid w:val="008430A2"/>
    <w:rsid w:val="008526C0"/>
    <w:rsid w:val="00857EE4"/>
    <w:rsid w:val="00860656"/>
    <w:rsid w:val="008723BD"/>
    <w:rsid w:val="00885535"/>
    <w:rsid w:val="008A10E0"/>
    <w:rsid w:val="008A3A4B"/>
    <w:rsid w:val="008C0BB4"/>
    <w:rsid w:val="008C45D4"/>
    <w:rsid w:val="008C6783"/>
    <w:rsid w:val="008D4A2A"/>
    <w:rsid w:val="008E72CF"/>
    <w:rsid w:val="0092735A"/>
    <w:rsid w:val="009346E8"/>
    <w:rsid w:val="00941799"/>
    <w:rsid w:val="00941C62"/>
    <w:rsid w:val="009474F8"/>
    <w:rsid w:val="009542C9"/>
    <w:rsid w:val="00955E19"/>
    <w:rsid w:val="00961039"/>
    <w:rsid w:val="009750A2"/>
    <w:rsid w:val="00991A99"/>
    <w:rsid w:val="009977D4"/>
    <w:rsid w:val="009C5F87"/>
    <w:rsid w:val="00A04E85"/>
    <w:rsid w:val="00A0567F"/>
    <w:rsid w:val="00A07468"/>
    <w:rsid w:val="00A146A8"/>
    <w:rsid w:val="00A14EF8"/>
    <w:rsid w:val="00A256C6"/>
    <w:rsid w:val="00A93337"/>
    <w:rsid w:val="00AA4737"/>
    <w:rsid w:val="00AE692C"/>
    <w:rsid w:val="00B03086"/>
    <w:rsid w:val="00B0763B"/>
    <w:rsid w:val="00B26942"/>
    <w:rsid w:val="00B52621"/>
    <w:rsid w:val="00B57FB3"/>
    <w:rsid w:val="00B7520F"/>
    <w:rsid w:val="00B7598C"/>
    <w:rsid w:val="00B768FB"/>
    <w:rsid w:val="00BA70A6"/>
    <w:rsid w:val="00BB6663"/>
    <w:rsid w:val="00BD3B57"/>
    <w:rsid w:val="00BD66EE"/>
    <w:rsid w:val="00BD7AC5"/>
    <w:rsid w:val="00BE2F3C"/>
    <w:rsid w:val="00BE65D1"/>
    <w:rsid w:val="00BF5629"/>
    <w:rsid w:val="00BF5681"/>
    <w:rsid w:val="00C05881"/>
    <w:rsid w:val="00C14A8E"/>
    <w:rsid w:val="00C16E70"/>
    <w:rsid w:val="00C26709"/>
    <w:rsid w:val="00C35DC7"/>
    <w:rsid w:val="00C4583D"/>
    <w:rsid w:val="00C47261"/>
    <w:rsid w:val="00C62299"/>
    <w:rsid w:val="00C85FC3"/>
    <w:rsid w:val="00C870CF"/>
    <w:rsid w:val="00CA71A0"/>
    <w:rsid w:val="00CC3D9E"/>
    <w:rsid w:val="00CD5E22"/>
    <w:rsid w:val="00D1271E"/>
    <w:rsid w:val="00D17526"/>
    <w:rsid w:val="00D209CD"/>
    <w:rsid w:val="00D31A17"/>
    <w:rsid w:val="00D446A7"/>
    <w:rsid w:val="00D54855"/>
    <w:rsid w:val="00D84D5A"/>
    <w:rsid w:val="00D90799"/>
    <w:rsid w:val="00DA068A"/>
    <w:rsid w:val="00DB5143"/>
    <w:rsid w:val="00DD1E2C"/>
    <w:rsid w:val="00DE5F65"/>
    <w:rsid w:val="00E01A79"/>
    <w:rsid w:val="00E1560A"/>
    <w:rsid w:val="00E45314"/>
    <w:rsid w:val="00E62304"/>
    <w:rsid w:val="00E87C46"/>
    <w:rsid w:val="00EA4EB3"/>
    <w:rsid w:val="00EA7482"/>
    <w:rsid w:val="00ED24F4"/>
    <w:rsid w:val="00EE4D42"/>
    <w:rsid w:val="00EF4C2E"/>
    <w:rsid w:val="00EF781D"/>
    <w:rsid w:val="00F27223"/>
    <w:rsid w:val="00F4188C"/>
    <w:rsid w:val="00F51923"/>
    <w:rsid w:val="00F576F4"/>
    <w:rsid w:val="00F65E52"/>
    <w:rsid w:val="00F664B2"/>
    <w:rsid w:val="00F71298"/>
    <w:rsid w:val="00F87127"/>
    <w:rsid w:val="00F9332C"/>
    <w:rsid w:val="00F93D2A"/>
    <w:rsid w:val="00F974D2"/>
    <w:rsid w:val="00FA0B7F"/>
    <w:rsid w:val="00FA2EA2"/>
    <w:rsid w:val="00FB2FD5"/>
    <w:rsid w:val="00FB5603"/>
    <w:rsid w:val="00FC28DA"/>
    <w:rsid w:val="00FC2B81"/>
    <w:rsid w:val="00F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D18EA4"/>
  <w15:chartTrackingRefBased/>
  <w15:docId w15:val="{FAED71AB-B048-4D83-971E-CD9EE185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2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129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062912"/>
    <w:pPr>
      <w:spacing w:after="0" w:line="240" w:lineRule="auto"/>
    </w:pPr>
    <w:rPr>
      <w:kern w:val="0"/>
      <w:lang w:val="es-E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F4188C"/>
    <w:pPr>
      <w:spacing w:after="0" w:line="240" w:lineRule="auto"/>
    </w:pPr>
    <w:rPr>
      <w:rFonts w:ascii="Calibri" w:eastAsia="Calibri" w:hAnsi="Calibri" w:cs="Arial"/>
      <w:kern w:val="0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1590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</cp:revision>
  <dcterms:created xsi:type="dcterms:W3CDTF">2026-10-13T16:30:00Z</dcterms:created>
  <dcterms:modified xsi:type="dcterms:W3CDTF">2026-10-13T16:30:00Z</dcterms:modified>
</cp:coreProperties>
</file>