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93DC" w14:textId="50EB730E" w:rsidR="007866A1" w:rsidRPr="0008772B" w:rsidRDefault="0008772B" w:rsidP="0008772B">
      <w:pPr>
        <w:tabs>
          <w:tab w:val="left" w:pos="2552"/>
        </w:tabs>
        <w:jc w:val="center"/>
        <w:rPr>
          <w:rFonts w:ascii="Arial" w:hAnsi="Arial" w:cs="Arial"/>
          <w:b/>
          <w:color w:val="6E6E6E"/>
          <w:sz w:val="28"/>
          <w:szCs w:val="28"/>
          <w:lang w:eastAsia="es-ES"/>
        </w:rPr>
      </w:pPr>
      <w:bookmarkStart w:id="0" w:name="_Hlk226554263"/>
      <w:bookmarkStart w:id="1" w:name="_Hlk189671384"/>
      <w:bookmarkStart w:id="2" w:name="_Hlk152322402"/>
      <w:bookmarkStart w:id="3" w:name="_Hlk189671409"/>
      <w:r w:rsidRPr="0008772B">
        <w:rPr>
          <w:rFonts w:ascii="Arial" w:hAnsi="Arial" w:cs="Arial"/>
          <w:b/>
          <w:color w:val="6E6E6E"/>
          <w:sz w:val="28"/>
          <w:szCs w:val="28"/>
          <w:lang w:eastAsia="es-ES"/>
        </w:rPr>
        <w:t>JOYAS DE INVIERNO</w:t>
      </w:r>
    </w:p>
    <w:p w14:paraId="66D6D518" w14:textId="4FB37D43" w:rsidR="007866A1" w:rsidRPr="0008772B" w:rsidRDefault="0008772B" w:rsidP="0008772B">
      <w:pPr>
        <w:tabs>
          <w:tab w:val="left" w:pos="2552"/>
        </w:tabs>
        <w:jc w:val="center"/>
        <w:rPr>
          <w:rFonts w:ascii="Arial" w:hAnsi="Arial" w:cs="Arial"/>
          <w:b/>
          <w:color w:val="6E6E6E"/>
          <w:sz w:val="28"/>
          <w:szCs w:val="28"/>
          <w:lang w:eastAsia="es-ES"/>
        </w:rPr>
      </w:pPr>
      <w:r w:rsidRPr="0008772B">
        <w:rPr>
          <w:rFonts w:ascii="Arial" w:hAnsi="Arial" w:cs="Arial"/>
          <w:b/>
          <w:color w:val="6E6E6E"/>
          <w:sz w:val="28"/>
          <w:szCs w:val="28"/>
          <w:lang w:eastAsia="es-ES"/>
        </w:rPr>
        <w:t>ISLANDIA BAJO LAS AURORAS BOREALES</w:t>
      </w:r>
    </w:p>
    <w:p w14:paraId="1078998C" w14:textId="136362ED" w:rsidR="00126A94" w:rsidRPr="007866A1" w:rsidRDefault="005B05AD" w:rsidP="007866A1">
      <w:pPr>
        <w:jc w:val="center"/>
        <w:rPr>
          <w:rFonts w:ascii="Arial" w:hAnsi="Arial" w:cs="Arial"/>
          <w:i/>
          <w:color w:val="6E6E6E"/>
          <w:sz w:val="18"/>
          <w:szCs w:val="18"/>
          <w:lang w:eastAsia="es-ES"/>
        </w:rPr>
      </w:pPr>
      <w:proofErr w:type="spellStart"/>
      <w:r w:rsidRPr="007866A1">
        <w:rPr>
          <w:rFonts w:ascii="Arial" w:hAnsi="Arial" w:cs="Arial"/>
          <w:i/>
          <w:color w:val="6E6E6E"/>
          <w:sz w:val="18"/>
          <w:szCs w:val="18"/>
          <w:lang w:eastAsia="es-ES"/>
        </w:rPr>
        <w:t>Reykjavik</w:t>
      </w:r>
      <w:proofErr w:type="spellEnd"/>
      <w:r w:rsidRPr="007866A1">
        <w:rPr>
          <w:rFonts w:ascii="Arial" w:hAnsi="Arial" w:cs="Arial"/>
          <w:i/>
          <w:color w:val="6E6E6E"/>
          <w:sz w:val="18"/>
          <w:szCs w:val="18"/>
          <w:lang w:eastAsia="es-ES"/>
        </w:rPr>
        <w:t xml:space="preserve"> </w:t>
      </w:r>
      <w:r w:rsidR="0001516B" w:rsidRPr="007866A1">
        <w:rPr>
          <w:rFonts w:ascii="Arial" w:hAnsi="Arial" w:cs="Arial"/>
          <w:i/>
          <w:color w:val="6E6E6E"/>
          <w:sz w:val="18"/>
          <w:szCs w:val="18"/>
          <w:lang w:eastAsia="es-ES"/>
        </w:rPr>
        <w:t xml:space="preserve">– </w:t>
      </w:r>
      <w:proofErr w:type="spellStart"/>
      <w:r w:rsidRPr="007866A1">
        <w:rPr>
          <w:rFonts w:ascii="Arial" w:hAnsi="Arial" w:cs="Arial"/>
          <w:i/>
          <w:color w:val="6E6E6E"/>
          <w:sz w:val="18"/>
          <w:szCs w:val="18"/>
          <w:lang w:eastAsia="es-ES"/>
        </w:rPr>
        <w:t>Kirkjubæjarklaustur</w:t>
      </w:r>
      <w:proofErr w:type="spellEnd"/>
      <w:r w:rsidRPr="007866A1">
        <w:rPr>
          <w:rFonts w:ascii="Arial" w:hAnsi="Arial" w:cs="Arial"/>
          <w:i/>
          <w:color w:val="6E6E6E"/>
          <w:sz w:val="18"/>
          <w:szCs w:val="18"/>
          <w:lang w:eastAsia="es-ES"/>
        </w:rPr>
        <w:t xml:space="preserve"> </w:t>
      </w:r>
      <w:r w:rsidR="009C11D5" w:rsidRPr="007866A1">
        <w:rPr>
          <w:rFonts w:ascii="Arial" w:hAnsi="Arial" w:cs="Arial"/>
          <w:i/>
          <w:color w:val="6E6E6E"/>
          <w:sz w:val="18"/>
          <w:szCs w:val="18"/>
          <w:lang w:eastAsia="es-ES"/>
        </w:rPr>
        <w:t xml:space="preserve">– </w:t>
      </w:r>
      <w:proofErr w:type="spellStart"/>
      <w:r w:rsidRPr="007866A1">
        <w:rPr>
          <w:rFonts w:ascii="Arial" w:hAnsi="Arial" w:cs="Arial"/>
          <w:i/>
          <w:color w:val="6E6E6E"/>
          <w:sz w:val="18"/>
          <w:szCs w:val="18"/>
          <w:lang w:eastAsia="es-ES"/>
        </w:rPr>
        <w:t>Vík</w:t>
      </w:r>
      <w:proofErr w:type="spellEnd"/>
      <w:r w:rsidRPr="007866A1">
        <w:rPr>
          <w:rFonts w:ascii="Arial" w:hAnsi="Arial" w:cs="Arial"/>
          <w:i/>
          <w:color w:val="6E6E6E"/>
          <w:sz w:val="18"/>
          <w:szCs w:val="18"/>
          <w:lang w:eastAsia="es-ES"/>
        </w:rPr>
        <w:t xml:space="preserve"> – </w:t>
      </w:r>
      <w:proofErr w:type="spellStart"/>
      <w:r w:rsidRPr="007866A1">
        <w:rPr>
          <w:rFonts w:ascii="Arial" w:hAnsi="Arial" w:cs="Arial"/>
          <w:i/>
          <w:color w:val="6E6E6E"/>
          <w:sz w:val="18"/>
          <w:szCs w:val="18"/>
          <w:lang w:eastAsia="es-ES"/>
        </w:rPr>
        <w:t>Borgarnes</w:t>
      </w:r>
      <w:proofErr w:type="spellEnd"/>
    </w:p>
    <w:bookmarkEnd w:id="0"/>
    <w:p w14:paraId="3D8590B0" w14:textId="3289154E" w:rsidR="00F2731B" w:rsidRPr="001C6893" w:rsidRDefault="0001516B" w:rsidP="003D7895">
      <w:pPr>
        <w:jc w:val="center"/>
        <w:rPr>
          <w:rFonts w:ascii="Arial" w:hAnsi="Arial" w:cs="Arial"/>
          <w:b/>
          <w:color w:val="6E6E6E"/>
          <w:sz w:val="20"/>
          <w:szCs w:val="20"/>
          <w:lang w:eastAsia="es-ES"/>
        </w:rPr>
      </w:pPr>
      <w:r>
        <w:rPr>
          <w:rFonts w:ascii="Arial" w:hAnsi="Arial" w:cs="Arial"/>
          <w:b/>
          <w:color w:val="6E6E6E"/>
          <w:sz w:val="20"/>
          <w:szCs w:val="20"/>
          <w:lang w:eastAsia="es-ES"/>
        </w:rPr>
        <w:t>07</w:t>
      </w:r>
      <w:r w:rsidR="00B31E1C" w:rsidRPr="001C6893">
        <w:rPr>
          <w:rFonts w:ascii="Arial" w:hAnsi="Arial" w:cs="Arial"/>
          <w:b/>
          <w:color w:val="6E6E6E"/>
          <w:sz w:val="20"/>
          <w:szCs w:val="20"/>
          <w:lang w:eastAsia="es-ES"/>
        </w:rPr>
        <w:t xml:space="preserve"> </w:t>
      </w:r>
      <w:r w:rsidR="00C30F57" w:rsidRPr="001C6893">
        <w:rPr>
          <w:rFonts w:ascii="Arial" w:hAnsi="Arial" w:cs="Arial"/>
          <w:b/>
          <w:color w:val="6E6E6E"/>
          <w:sz w:val="20"/>
          <w:szCs w:val="20"/>
          <w:lang w:eastAsia="es-ES"/>
        </w:rPr>
        <w:t>d</w:t>
      </w:r>
      <w:r w:rsidR="00B54D70" w:rsidRPr="001C6893">
        <w:rPr>
          <w:rFonts w:ascii="Arial" w:hAnsi="Arial" w:cs="Arial"/>
          <w:b/>
          <w:color w:val="6E6E6E"/>
          <w:sz w:val="20"/>
          <w:szCs w:val="20"/>
          <w:lang w:eastAsia="es-ES"/>
        </w:rPr>
        <w:t>ías</w:t>
      </w:r>
      <w:r w:rsidR="00B31E1C" w:rsidRPr="001C6893">
        <w:rPr>
          <w:rFonts w:ascii="Arial" w:hAnsi="Arial" w:cs="Arial"/>
          <w:b/>
          <w:color w:val="6E6E6E"/>
          <w:sz w:val="20"/>
          <w:szCs w:val="20"/>
          <w:lang w:eastAsia="es-ES"/>
        </w:rPr>
        <w:t xml:space="preserve"> / </w:t>
      </w:r>
      <w:r>
        <w:rPr>
          <w:rFonts w:ascii="Arial" w:hAnsi="Arial" w:cs="Arial"/>
          <w:b/>
          <w:color w:val="6E6E6E"/>
          <w:sz w:val="20"/>
          <w:szCs w:val="20"/>
          <w:lang w:eastAsia="es-ES"/>
        </w:rPr>
        <w:t>06</w:t>
      </w:r>
      <w:r w:rsidR="00C30F57" w:rsidRPr="001C6893">
        <w:rPr>
          <w:rFonts w:ascii="Arial" w:hAnsi="Arial" w:cs="Arial"/>
          <w:b/>
          <w:color w:val="6E6E6E"/>
          <w:sz w:val="20"/>
          <w:szCs w:val="20"/>
          <w:lang w:eastAsia="es-ES"/>
        </w:rPr>
        <w:t xml:space="preserve"> n</w:t>
      </w:r>
      <w:r w:rsidR="00F2731B" w:rsidRPr="001C6893">
        <w:rPr>
          <w:rFonts w:ascii="Arial" w:hAnsi="Arial" w:cs="Arial"/>
          <w:b/>
          <w:color w:val="6E6E6E"/>
          <w:sz w:val="20"/>
          <w:szCs w:val="20"/>
          <w:lang w:eastAsia="es-ES"/>
        </w:rPr>
        <w:t>oches</w:t>
      </w:r>
    </w:p>
    <w:p w14:paraId="09001225" w14:textId="77777777" w:rsidR="00062912" w:rsidRPr="001C6893" w:rsidRDefault="00062912" w:rsidP="00062912">
      <w:pPr>
        <w:jc w:val="center"/>
        <w:rPr>
          <w:rFonts w:ascii="Arial" w:hAnsi="Arial" w:cs="Arial"/>
          <w:b/>
          <w:color w:val="6E6E6E"/>
          <w:sz w:val="18"/>
          <w:szCs w:val="18"/>
          <w:lang w:eastAsia="es-ES"/>
        </w:rPr>
      </w:pPr>
    </w:p>
    <w:p w14:paraId="62C4D98D" w14:textId="397A2A5A" w:rsidR="00062912" w:rsidRPr="001C6893" w:rsidRDefault="00062912" w:rsidP="00062912">
      <w:pPr>
        <w:jc w:val="right"/>
        <w:rPr>
          <w:rFonts w:ascii="Arial" w:hAnsi="Arial" w:cs="Arial"/>
          <w:b/>
          <w:color w:val="ED6964"/>
          <w:lang w:eastAsia="es-ES"/>
        </w:rPr>
      </w:pPr>
      <w:r w:rsidRPr="001C6893">
        <w:rPr>
          <w:rFonts w:ascii="Arial" w:hAnsi="Arial" w:cs="Arial"/>
          <w:b/>
          <w:color w:val="ED6964"/>
          <w:lang w:eastAsia="es-ES"/>
        </w:rPr>
        <w:t>DESDE US$</w:t>
      </w:r>
      <w:r w:rsidR="00676185" w:rsidRPr="001C6893">
        <w:rPr>
          <w:rFonts w:ascii="Arial" w:hAnsi="Arial" w:cs="Arial"/>
          <w:b/>
          <w:color w:val="ED6964"/>
          <w:lang w:eastAsia="es-ES"/>
        </w:rPr>
        <w:t xml:space="preserve"> </w:t>
      </w:r>
      <w:r w:rsidR="007866A1">
        <w:rPr>
          <w:rFonts w:ascii="Arial" w:hAnsi="Arial" w:cs="Arial"/>
          <w:b/>
          <w:color w:val="ED6964"/>
          <w:lang w:eastAsia="es-ES"/>
        </w:rPr>
        <w:t>3</w:t>
      </w:r>
      <w:r w:rsidR="0008772B">
        <w:rPr>
          <w:rFonts w:ascii="Arial" w:hAnsi="Arial" w:cs="Arial"/>
          <w:b/>
          <w:color w:val="ED6964"/>
          <w:lang w:eastAsia="es-ES"/>
        </w:rPr>
        <w:t>,</w:t>
      </w:r>
      <w:r w:rsidR="007866A1">
        <w:rPr>
          <w:rFonts w:ascii="Arial" w:hAnsi="Arial" w:cs="Arial"/>
          <w:b/>
          <w:color w:val="ED6964"/>
          <w:lang w:eastAsia="es-ES"/>
        </w:rPr>
        <w:t>615</w:t>
      </w:r>
      <w:r w:rsidR="0018589C" w:rsidRPr="001C6893">
        <w:rPr>
          <w:rFonts w:ascii="Arial" w:hAnsi="Arial" w:cs="Arial"/>
          <w:b/>
          <w:color w:val="ED6964"/>
          <w:lang w:eastAsia="es-ES"/>
        </w:rPr>
        <w:t>.00</w:t>
      </w:r>
      <w:r w:rsidRPr="001C6893">
        <w:rPr>
          <w:rFonts w:ascii="Arial" w:hAnsi="Arial" w:cs="Arial"/>
          <w:b/>
          <w:color w:val="ED6964"/>
          <w:lang w:eastAsia="es-ES"/>
        </w:rPr>
        <w:t xml:space="preserve"> </w:t>
      </w:r>
    </w:p>
    <w:bookmarkEnd w:id="1"/>
    <w:bookmarkEnd w:id="2"/>
    <w:bookmarkEnd w:id="3"/>
    <w:p w14:paraId="6CBC541F" w14:textId="77777777" w:rsidR="001440F8" w:rsidRPr="001C6893" w:rsidRDefault="001440F8" w:rsidP="001440F8">
      <w:pPr>
        <w:jc w:val="both"/>
        <w:rPr>
          <w:rFonts w:ascii="Arial" w:hAnsi="Arial" w:cs="Arial"/>
          <w:b/>
          <w:color w:val="6E6E6E"/>
          <w:sz w:val="18"/>
          <w:szCs w:val="18"/>
        </w:rPr>
      </w:pPr>
    </w:p>
    <w:p w14:paraId="2318C0E0" w14:textId="1A649B7B" w:rsidR="001440F8" w:rsidRPr="00390ABF" w:rsidRDefault="001440F8" w:rsidP="001440F8">
      <w:pPr>
        <w:tabs>
          <w:tab w:val="left" w:pos="1365"/>
        </w:tabs>
        <w:jc w:val="both"/>
        <w:rPr>
          <w:rFonts w:ascii="Arial" w:hAnsi="Arial" w:cs="Arial"/>
          <w:b/>
          <w:i/>
          <w:iCs/>
          <w:color w:val="767171" w:themeColor="background2" w:themeShade="80"/>
          <w:sz w:val="18"/>
          <w:szCs w:val="18"/>
          <w:lang w:eastAsia="es-ES"/>
        </w:rPr>
      </w:pPr>
      <w:bookmarkStart w:id="4" w:name="_Hlk225853114"/>
      <w:bookmarkStart w:id="5" w:name="_Hlk182390053"/>
      <w:r w:rsidRPr="0008772B">
        <w:rPr>
          <w:rFonts w:ascii="Arial" w:hAnsi="Arial" w:cs="Arial"/>
          <w:b/>
          <w:color w:val="767171" w:themeColor="background2" w:themeShade="80"/>
          <w:sz w:val="18"/>
          <w:szCs w:val="18"/>
          <w:lang w:eastAsia="es-ES"/>
        </w:rPr>
        <w:t>SALIDAS</w:t>
      </w:r>
      <w:r w:rsidRPr="00390ABF">
        <w:rPr>
          <w:rFonts w:ascii="Arial" w:hAnsi="Arial" w:cs="Arial"/>
          <w:b/>
          <w:i/>
          <w:iCs/>
          <w:color w:val="767171" w:themeColor="background2" w:themeShade="80"/>
          <w:sz w:val="18"/>
          <w:szCs w:val="18"/>
          <w:lang w:eastAsia="es-ES"/>
        </w:rPr>
        <w:t xml:space="preserve">: </w:t>
      </w:r>
      <w:r w:rsidR="007866A1" w:rsidRPr="00390ABF">
        <w:rPr>
          <w:rFonts w:ascii="Arial" w:hAnsi="Arial" w:cs="Arial"/>
          <w:b/>
          <w:i/>
          <w:iCs/>
          <w:color w:val="767171" w:themeColor="background2" w:themeShade="80"/>
          <w:sz w:val="18"/>
          <w:szCs w:val="18"/>
          <w:lang w:eastAsia="es-ES"/>
        </w:rPr>
        <w:t xml:space="preserve">14 y 21 febrero </w:t>
      </w:r>
      <w:r w:rsidR="007E42D4" w:rsidRPr="00390ABF">
        <w:rPr>
          <w:rFonts w:ascii="Arial" w:hAnsi="Arial" w:cs="Arial"/>
          <w:b/>
          <w:i/>
          <w:iCs/>
          <w:color w:val="767171" w:themeColor="background2" w:themeShade="80"/>
          <w:sz w:val="18"/>
          <w:szCs w:val="18"/>
          <w:lang w:eastAsia="es-ES"/>
        </w:rPr>
        <w:t>202</w:t>
      </w:r>
      <w:r w:rsidR="007866A1" w:rsidRPr="00390ABF">
        <w:rPr>
          <w:rFonts w:ascii="Arial" w:hAnsi="Arial" w:cs="Arial"/>
          <w:b/>
          <w:i/>
          <w:iCs/>
          <w:color w:val="767171" w:themeColor="background2" w:themeShade="80"/>
          <w:sz w:val="18"/>
          <w:szCs w:val="18"/>
          <w:lang w:eastAsia="es-ES"/>
        </w:rPr>
        <w:t>7</w:t>
      </w:r>
    </w:p>
    <w:bookmarkEnd w:id="4"/>
    <w:p w14:paraId="70FA660F" w14:textId="540B2475" w:rsidR="001440F8" w:rsidRDefault="001440F8" w:rsidP="001440F8">
      <w:pPr>
        <w:tabs>
          <w:tab w:val="left" w:pos="1365"/>
        </w:tabs>
        <w:jc w:val="both"/>
        <w:rPr>
          <w:rFonts w:ascii="Arial" w:hAnsi="Arial" w:cs="Arial"/>
          <w:bCs/>
          <w:i/>
          <w:iCs/>
          <w:color w:val="767171" w:themeColor="background2" w:themeShade="80"/>
          <w:sz w:val="18"/>
          <w:szCs w:val="18"/>
          <w:lang w:eastAsia="es-ES"/>
        </w:rPr>
      </w:pPr>
    </w:p>
    <w:bookmarkEnd w:id="5"/>
    <w:p w14:paraId="5BAD56F9" w14:textId="34D4054B" w:rsidR="001440F8" w:rsidRPr="007E5C49" w:rsidRDefault="007E5C49" w:rsidP="007E5C49">
      <w:pPr>
        <w:tabs>
          <w:tab w:val="left" w:pos="1365"/>
        </w:tabs>
        <w:jc w:val="both"/>
        <w:rPr>
          <w:rFonts w:ascii="Arial" w:hAnsi="Arial" w:cs="Arial"/>
          <w:b/>
          <w:color w:val="767171" w:themeColor="background2" w:themeShade="80"/>
          <w:sz w:val="18"/>
          <w:szCs w:val="18"/>
          <w:lang w:eastAsia="es-ES"/>
        </w:rPr>
      </w:pPr>
      <w:r w:rsidRPr="007E5C49">
        <w:rPr>
          <w:rFonts w:ascii="Arial" w:hAnsi="Arial" w:cs="Arial"/>
          <w:b/>
          <w:color w:val="767171" w:themeColor="background2" w:themeShade="80"/>
          <w:sz w:val="18"/>
          <w:szCs w:val="18"/>
          <w:lang w:eastAsia="es-ES"/>
        </w:rPr>
        <w:t>INCLUYE:</w:t>
      </w:r>
    </w:p>
    <w:p w14:paraId="7A81FAA1" w14:textId="233BF8B3"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Traslados de ida y vuelta entre el aeropuerto y el hotel.</w:t>
      </w:r>
    </w:p>
    <w:p w14:paraId="27B54E99" w14:textId="5358F550"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03 noches de alojamiento en </w:t>
      </w:r>
      <w:proofErr w:type="spellStart"/>
      <w:r w:rsidRPr="006B2005">
        <w:rPr>
          <w:rFonts w:ascii="Arial" w:hAnsi="Arial" w:cs="Arial"/>
          <w:bCs/>
          <w:color w:val="767171" w:themeColor="background2" w:themeShade="80"/>
          <w:sz w:val="18"/>
          <w:szCs w:val="18"/>
          <w:lang w:eastAsia="es-ES"/>
        </w:rPr>
        <w:t>Reykjavik</w:t>
      </w:r>
      <w:proofErr w:type="spellEnd"/>
      <w:r w:rsidRPr="006B2005">
        <w:rPr>
          <w:rFonts w:ascii="Arial" w:hAnsi="Arial" w:cs="Arial"/>
          <w:bCs/>
          <w:color w:val="767171" w:themeColor="background2" w:themeShade="80"/>
          <w:sz w:val="18"/>
          <w:szCs w:val="18"/>
          <w:lang w:eastAsia="es-ES"/>
        </w:rPr>
        <w:t>.</w:t>
      </w:r>
    </w:p>
    <w:p w14:paraId="7B976374" w14:textId="0C61E2B4"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01 noche de alojamiento en </w:t>
      </w:r>
      <w:proofErr w:type="spellStart"/>
      <w:r w:rsidRPr="006B2005">
        <w:rPr>
          <w:rFonts w:ascii="Arial" w:hAnsi="Arial" w:cs="Arial"/>
          <w:bCs/>
          <w:color w:val="767171" w:themeColor="background2" w:themeShade="80"/>
          <w:sz w:val="18"/>
          <w:szCs w:val="18"/>
          <w:lang w:eastAsia="es-ES"/>
        </w:rPr>
        <w:t>Kirkjubæjarklaustur</w:t>
      </w:r>
      <w:proofErr w:type="spellEnd"/>
      <w:r w:rsidRPr="006B2005">
        <w:rPr>
          <w:rFonts w:ascii="Arial" w:hAnsi="Arial" w:cs="Arial"/>
          <w:bCs/>
          <w:color w:val="767171" w:themeColor="background2" w:themeShade="80"/>
          <w:sz w:val="18"/>
          <w:szCs w:val="18"/>
          <w:lang w:eastAsia="es-ES"/>
        </w:rPr>
        <w:t>.</w:t>
      </w:r>
    </w:p>
    <w:p w14:paraId="2172A46D" w14:textId="7955077A"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01 noche de alojamiento en </w:t>
      </w:r>
      <w:proofErr w:type="spellStart"/>
      <w:r w:rsidRPr="006B2005">
        <w:rPr>
          <w:rFonts w:ascii="Arial" w:hAnsi="Arial" w:cs="Arial"/>
          <w:bCs/>
          <w:color w:val="767171" w:themeColor="background2" w:themeShade="80"/>
          <w:sz w:val="18"/>
          <w:szCs w:val="18"/>
          <w:lang w:eastAsia="es-ES"/>
        </w:rPr>
        <w:t>Vík</w:t>
      </w:r>
      <w:proofErr w:type="spellEnd"/>
      <w:r w:rsidRPr="006B2005">
        <w:rPr>
          <w:rFonts w:ascii="Arial" w:hAnsi="Arial" w:cs="Arial"/>
          <w:bCs/>
          <w:color w:val="767171" w:themeColor="background2" w:themeShade="80"/>
          <w:sz w:val="18"/>
          <w:szCs w:val="18"/>
          <w:lang w:eastAsia="es-ES"/>
        </w:rPr>
        <w:t>.</w:t>
      </w:r>
    </w:p>
    <w:p w14:paraId="093ECE97" w14:textId="5D4C6B27"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01 noche de alojamiento en </w:t>
      </w:r>
      <w:proofErr w:type="spellStart"/>
      <w:r w:rsidRPr="006B2005">
        <w:rPr>
          <w:rFonts w:ascii="Arial" w:hAnsi="Arial" w:cs="Arial"/>
          <w:bCs/>
          <w:color w:val="767171" w:themeColor="background2" w:themeShade="80"/>
          <w:sz w:val="18"/>
          <w:szCs w:val="18"/>
          <w:lang w:eastAsia="es-ES"/>
        </w:rPr>
        <w:t>Borgarnes</w:t>
      </w:r>
      <w:proofErr w:type="spellEnd"/>
      <w:r w:rsidRPr="006B2005">
        <w:rPr>
          <w:rFonts w:ascii="Arial" w:hAnsi="Arial" w:cs="Arial"/>
          <w:bCs/>
          <w:color w:val="767171" w:themeColor="background2" w:themeShade="80"/>
          <w:sz w:val="18"/>
          <w:szCs w:val="18"/>
          <w:lang w:eastAsia="es-ES"/>
        </w:rPr>
        <w:t>.</w:t>
      </w:r>
    </w:p>
    <w:p w14:paraId="0953BEF7" w14:textId="393160AA"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Desayuno diario.</w:t>
      </w:r>
    </w:p>
    <w:p w14:paraId="478212D6" w14:textId="2470A179"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03 cenas según itinerario (días 2, 3 y 4).</w:t>
      </w:r>
    </w:p>
    <w:p w14:paraId="409B1CF9" w14:textId="6B4E5D17"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Transporte privado en van o autobús, según el número de pasajeros participantes.</w:t>
      </w:r>
    </w:p>
    <w:p w14:paraId="0EFFBEED" w14:textId="5AD3C130"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Guía o chofer-guía de habla hispana.</w:t>
      </w:r>
    </w:p>
    <w:p w14:paraId="79E918D5" w14:textId="0FB29E1D"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Visitas mencionadas en el programa.</w:t>
      </w:r>
    </w:p>
    <w:p w14:paraId="5B7723DC" w14:textId="2DDC6AEC"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Excursión en Super Jeep 4x4 y caminata por la cueva de hielo del volcán Katla.</w:t>
      </w:r>
    </w:p>
    <w:p w14:paraId="2A0E3453" w14:textId="759DD405"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Visita a las cascadas </w:t>
      </w:r>
      <w:proofErr w:type="spellStart"/>
      <w:r w:rsidRPr="006B2005">
        <w:rPr>
          <w:rFonts w:ascii="Arial" w:hAnsi="Arial" w:cs="Arial"/>
          <w:bCs/>
          <w:color w:val="767171" w:themeColor="background2" w:themeShade="80"/>
          <w:sz w:val="18"/>
          <w:szCs w:val="18"/>
          <w:lang w:eastAsia="es-ES"/>
        </w:rPr>
        <w:t>Seljalandsfoss</w:t>
      </w:r>
      <w:proofErr w:type="spellEnd"/>
      <w:r w:rsidRPr="006B2005">
        <w:rPr>
          <w:rFonts w:ascii="Arial" w:hAnsi="Arial" w:cs="Arial"/>
          <w:bCs/>
          <w:color w:val="767171" w:themeColor="background2" w:themeShade="80"/>
          <w:sz w:val="18"/>
          <w:szCs w:val="18"/>
          <w:lang w:eastAsia="es-ES"/>
        </w:rPr>
        <w:t xml:space="preserve"> y </w:t>
      </w:r>
      <w:proofErr w:type="spellStart"/>
      <w:r w:rsidRPr="006B2005">
        <w:rPr>
          <w:rFonts w:ascii="Arial" w:hAnsi="Arial" w:cs="Arial"/>
          <w:bCs/>
          <w:color w:val="767171" w:themeColor="background2" w:themeShade="80"/>
          <w:sz w:val="18"/>
          <w:szCs w:val="18"/>
          <w:lang w:eastAsia="es-ES"/>
        </w:rPr>
        <w:t>Skógafoss</w:t>
      </w:r>
      <w:proofErr w:type="spellEnd"/>
      <w:r w:rsidRPr="006B2005">
        <w:rPr>
          <w:rFonts w:ascii="Arial" w:hAnsi="Arial" w:cs="Arial"/>
          <w:bCs/>
          <w:color w:val="767171" w:themeColor="background2" w:themeShade="80"/>
          <w:sz w:val="18"/>
          <w:szCs w:val="18"/>
          <w:lang w:eastAsia="es-ES"/>
        </w:rPr>
        <w:t>.</w:t>
      </w:r>
    </w:p>
    <w:p w14:paraId="7ED7DC91" w14:textId="03944A39"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Visita a la playa de arena negra </w:t>
      </w:r>
      <w:proofErr w:type="spellStart"/>
      <w:r w:rsidRPr="006B2005">
        <w:rPr>
          <w:rFonts w:ascii="Arial" w:hAnsi="Arial" w:cs="Arial"/>
          <w:bCs/>
          <w:color w:val="767171" w:themeColor="background2" w:themeShade="80"/>
          <w:sz w:val="18"/>
          <w:szCs w:val="18"/>
          <w:lang w:eastAsia="es-ES"/>
        </w:rPr>
        <w:t>Reynisfjara</w:t>
      </w:r>
      <w:proofErr w:type="spellEnd"/>
      <w:r w:rsidRPr="006B2005">
        <w:rPr>
          <w:rFonts w:ascii="Arial" w:hAnsi="Arial" w:cs="Arial"/>
          <w:bCs/>
          <w:color w:val="767171" w:themeColor="background2" w:themeShade="80"/>
          <w:sz w:val="18"/>
          <w:szCs w:val="18"/>
          <w:lang w:eastAsia="es-ES"/>
        </w:rPr>
        <w:t>.</w:t>
      </w:r>
    </w:p>
    <w:p w14:paraId="36DCDCA9" w14:textId="19461A4B"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Visita al Parque Nacional </w:t>
      </w:r>
      <w:proofErr w:type="spellStart"/>
      <w:r w:rsidRPr="006B2005">
        <w:rPr>
          <w:rFonts w:ascii="Arial" w:hAnsi="Arial" w:cs="Arial"/>
          <w:bCs/>
          <w:color w:val="767171" w:themeColor="background2" w:themeShade="80"/>
          <w:sz w:val="18"/>
          <w:szCs w:val="18"/>
          <w:lang w:eastAsia="es-ES"/>
        </w:rPr>
        <w:t>Skaftafell</w:t>
      </w:r>
      <w:proofErr w:type="spellEnd"/>
      <w:r w:rsidRPr="006B2005">
        <w:rPr>
          <w:rFonts w:ascii="Arial" w:hAnsi="Arial" w:cs="Arial"/>
          <w:bCs/>
          <w:color w:val="767171" w:themeColor="background2" w:themeShade="80"/>
          <w:sz w:val="18"/>
          <w:szCs w:val="18"/>
          <w:lang w:eastAsia="es-ES"/>
        </w:rPr>
        <w:t>.</w:t>
      </w:r>
    </w:p>
    <w:p w14:paraId="656627C6" w14:textId="7F6C683D"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Visita a la laguna glaciar </w:t>
      </w:r>
      <w:proofErr w:type="spellStart"/>
      <w:r w:rsidRPr="006B2005">
        <w:rPr>
          <w:rFonts w:ascii="Arial" w:hAnsi="Arial" w:cs="Arial"/>
          <w:bCs/>
          <w:color w:val="767171" w:themeColor="background2" w:themeShade="80"/>
          <w:sz w:val="18"/>
          <w:szCs w:val="18"/>
          <w:lang w:eastAsia="es-ES"/>
        </w:rPr>
        <w:t>Jökulsárlón</w:t>
      </w:r>
      <w:proofErr w:type="spellEnd"/>
      <w:r w:rsidRPr="006B2005">
        <w:rPr>
          <w:rFonts w:ascii="Arial" w:hAnsi="Arial" w:cs="Arial"/>
          <w:bCs/>
          <w:color w:val="767171" w:themeColor="background2" w:themeShade="80"/>
          <w:sz w:val="18"/>
          <w:szCs w:val="18"/>
          <w:lang w:eastAsia="es-ES"/>
        </w:rPr>
        <w:t xml:space="preserve"> y Diamond Beach.</w:t>
      </w:r>
    </w:p>
    <w:p w14:paraId="6C29126A" w14:textId="67218C04"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Recorrido por el Círculo Dorado: </w:t>
      </w:r>
      <w:proofErr w:type="spellStart"/>
      <w:r w:rsidRPr="006B2005">
        <w:rPr>
          <w:rFonts w:ascii="Arial" w:hAnsi="Arial" w:cs="Arial"/>
          <w:bCs/>
          <w:color w:val="767171" w:themeColor="background2" w:themeShade="80"/>
          <w:sz w:val="18"/>
          <w:szCs w:val="18"/>
          <w:lang w:eastAsia="es-ES"/>
        </w:rPr>
        <w:t>Geysir</w:t>
      </w:r>
      <w:proofErr w:type="spellEnd"/>
      <w:r w:rsidRPr="006B2005">
        <w:rPr>
          <w:rFonts w:ascii="Arial" w:hAnsi="Arial" w:cs="Arial"/>
          <w:bCs/>
          <w:color w:val="767171" w:themeColor="background2" w:themeShade="80"/>
          <w:sz w:val="18"/>
          <w:szCs w:val="18"/>
          <w:lang w:eastAsia="es-ES"/>
        </w:rPr>
        <w:t xml:space="preserve">, Gullfoss y Parque Nacional </w:t>
      </w:r>
      <w:proofErr w:type="spellStart"/>
      <w:r w:rsidRPr="006B2005">
        <w:rPr>
          <w:rFonts w:ascii="Arial" w:hAnsi="Arial" w:cs="Arial"/>
          <w:bCs/>
          <w:color w:val="767171" w:themeColor="background2" w:themeShade="80"/>
          <w:sz w:val="18"/>
          <w:szCs w:val="18"/>
          <w:lang w:eastAsia="es-ES"/>
        </w:rPr>
        <w:t>Þingvellir</w:t>
      </w:r>
      <w:proofErr w:type="spellEnd"/>
      <w:r w:rsidRPr="006B2005">
        <w:rPr>
          <w:rFonts w:ascii="Arial" w:hAnsi="Arial" w:cs="Arial"/>
          <w:bCs/>
          <w:color w:val="767171" w:themeColor="background2" w:themeShade="80"/>
          <w:sz w:val="18"/>
          <w:szCs w:val="18"/>
          <w:lang w:eastAsia="es-ES"/>
        </w:rPr>
        <w:t>.</w:t>
      </w:r>
    </w:p>
    <w:p w14:paraId="68F8083E" w14:textId="20EAB478"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Excursión por la Península de </w:t>
      </w:r>
      <w:proofErr w:type="spellStart"/>
      <w:r w:rsidRPr="006B2005">
        <w:rPr>
          <w:rFonts w:ascii="Arial" w:hAnsi="Arial" w:cs="Arial"/>
          <w:bCs/>
          <w:color w:val="767171" w:themeColor="background2" w:themeShade="80"/>
          <w:sz w:val="18"/>
          <w:szCs w:val="18"/>
          <w:lang w:eastAsia="es-ES"/>
        </w:rPr>
        <w:t>Snæfellsnes</w:t>
      </w:r>
      <w:proofErr w:type="spellEnd"/>
      <w:r w:rsidRPr="006B2005">
        <w:rPr>
          <w:rFonts w:ascii="Arial" w:hAnsi="Arial" w:cs="Arial"/>
          <w:bCs/>
          <w:color w:val="767171" w:themeColor="background2" w:themeShade="80"/>
          <w:sz w:val="18"/>
          <w:szCs w:val="18"/>
          <w:lang w:eastAsia="es-ES"/>
        </w:rPr>
        <w:t xml:space="preserve">, incluyendo </w:t>
      </w:r>
      <w:proofErr w:type="spellStart"/>
      <w:r w:rsidRPr="006B2005">
        <w:rPr>
          <w:rFonts w:ascii="Arial" w:hAnsi="Arial" w:cs="Arial"/>
          <w:bCs/>
          <w:color w:val="767171" w:themeColor="background2" w:themeShade="80"/>
          <w:sz w:val="18"/>
          <w:szCs w:val="18"/>
          <w:lang w:eastAsia="es-ES"/>
        </w:rPr>
        <w:t>Ytri</w:t>
      </w:r>
      <w:proofErr w:type="spellEnd"/>
      <w:r w:rsidRPr="006B2005">
        <w:rPr>
          <w:rFonts w:ascii="Arial" w:hAnsi="Arial" w:cs="Arial"/>
          <w:bCs/>
          <w:color w:val="767171" w:themeColor="background2" w:themeShade="80"/>
          <w:sz w:val="18"/>
          <w:szCs w:val="18"/>
          <w:lang w:eastAsia="es-ES"/>
        </w:rPr>
        <w:t xml:space="preserve"> Tunga, </w:t>
      </w:r>
      <w:proofErr w:type="spellStart"/>
      <w:r w:rsidRPr="006B2005">
        <w:rPr>
          <w:rFonts w:ascii="Arial" w:hAnsi="Arial" w:cs="Arial"/>
          <w:bCs/>
          <w:color w:val="767171" w:themeColor="background2" w:themeShade="80"/>
          <w:sz w:val="18"/>
          <w:szCs w:val="18"/>
          <w:lang w:eastAsia="es-ES"/>
        </w:rPr>
        <w:t>Arnarstapi</w:t>
      </w:r>
      <w:proofErr w:type="spellEnd"/>
      <w:r w:rsidRPr="006B2005">
        <w:rPr>
          <w:rFonts w:ascii="Arial" w:hAnsi="Arial" w:cs="Arial"/>
          <w:bCs/>
          <w:color w:val="767171" w:themeColor="background2" w:themeShade="80"/>
          <w:sz w:val="18"/>
          <w:szCs w:val="18"/>
          <w:lang w:eastAsia="es-ES"/>
        </w:rPr>
        <w:t xml:space="preserve"> y </w:t>
      </w:r>
      <w:proofErr w:type="spellStart"/>
      <w:r w:rsidRPr="006B2005">
        <w:rPr>
          <w:rFonts w:ascii="Arial" w:hAnsi="Arial" w:cs="Arial"/>
          <w:bCs/>
          <w:color w:val="767171" w:themeColor="background2" w:themeShade="80"/>
          <w:sz w:val="18"/>
          <w:szCs w:val="18"/>
          <w:lang w:eastAsia="es-ES"/>
        </w:rPr>
        <w:t>Djúpalónssandur</w:t>
      </w:r>
      <w:proofErr w:type="spellEnd"/>
      <w:r w:rsidRPr="006B2005">
        <w:rPr>
          <w:rFonts w:ascii="Arial" w:hAnsi="Arial" w:cs="Arial"/>
          <w:bCs/>
          <w:color w:val="767171" w:themeColor="background2" w:themeShade="80"/>
          <w:sz w:val="18"/>
          <w:szCs w:val="18"/>
          <w:lang w:eastAsia="es-ES"/>
        </w:rPr>
        <w:t>.</w:t>
      </w:r>
    </w:p>
    <w:p w14:paraId="3D660EF9" w14:textId="730BF526" w:rsidR="00990682"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Visita guiada por </w:t>
      </w:r>
      <w:proofErr w:type="spellStart"/>
      <w:r w:rsidRPr="006B2005">
        <w:rPr>
          <w:rFonts w:ascii="Arial" w:hAnsi="Arial" w:cs="Arial"/>
          <w:bCs/>
          <w:color w:val="767171" w:themeColor="background2" w:themeShade="80"/>
          <w:sz w:val="18"/>
          <w:szCs w:val="18"/>
          <w:lang w:eastAsia="es-ES"/>
        </w:rPr>
        <w:t>Reykjavik</w:t>
      </w:r>
      <w:proofErr w:type="spellEnd"/>
      <w:r w:rsidRPr="006B2005">
        <w:rPr>
          <w:rFonts w:ascii="Arial" w:hAnsi="Arial" w:cs="Arial"/>
          <w:bCs/>
          <w:color w:val="767171" w:themeColor="background2" w:themeShade="80"/>
          <w:sz w:val="18"/>
          <w:szCs w:val="18"/>
          <w:lang w:eastAsia="es-ES"/>
        </w:rPr>
        <w:t>.</w:t>
      </w:r>
    </w:p>
    <w:p w14:paraId="661882C4" w14:textId="382CA681" w:rsidR="007E42D4" w:rsidRPr="006B2005" w:rsidRDefault="00990682" w:rsidP="006B2005">
      <w:pPr>
        <w:pStyle w:val="Prrafodelista"/>
        <w:numPr>
          <w:ilvl w:val="0"/>
          <w:numId w:val="42"/>
        </w:numPr>
        <w:tabs>
          <w:tab w:val="left" w:pos="1365"/>
        </w:tabs>
        <w:jc w:val="both"/>
        <w:rPr>
          <w:rFonts w:ascii="Arial" w:hAnsi="Arial" w:cs="Arial"/>
          <w:bCs/>
          <w:color w:val="767171" w:themeColor="background2" w:themeShade="80"/>
          <w:sz w:val="18"/>
          <w:szCs w:val="18"/>
          <w:lang w:eastAsia="es-ES"/>
        </w:rPr>
      </w:pPr>
      <w:r w:rsidRPr="006B2005">
        <w:rPr>
          <w:rFonts w:ascii="Arial" w:hAnsi="Arial" w:cs="Arial"/>
          <w:bCs/>
          <w:color w:val="767171" w:themeColor="background2" w:themeShade="80"/>
          <w:sz w:val="18"/>
          <w:szCs w:val="18"/>
          <w:lang w:eastAsia="es-ES"/>
        </w:rPr>
        <w:t xml:space="preserve">Entrada a Sky </w:t>
      </w:r>
      <w:proofErr w:type="spellStart"/>
      <w:r w:rsidRPr="006B2005">
        <w:rPr>
          <w:rFonts w:ascii="Arial" w:hAnsi="Arial" w:cs="Arial"/>
          <w:bCs/>
          <w:color w:val="767171" w:themeColor="background2" w:themeShade="80"/>
          <w:sz w:val="18"/>
          <w:szCs w:val="18"/>
          <w:lang w:eastAsia="es-ES"/>
        </w:rPr>
        <w:t>Lagoon</w:t>
      </w:r>
      <w:proofErr w:type="spellEnd"/>
      <w:r w:rsidRPr="006B2005">
        <w:rPr>
          <w:rFonts w:ascii="Arial" w:hAnsi="Arial" w:cs="Arial"/>
          <w:bCs/>
          <w:color w:val="767171" w:themeColor="background2" w:themeShade="80"/>
          <w:sz w:val="18"/>
          <w:szCs w:val="18"/>
          <w:lang w:eastAsia="es-ES"/>
        </w:rPr>
        <w:t xml:space="preserve"> con paquete "Saman".</w:t>
      </w:r>
    </w:p>
    <w:p w14:paraId="569C08C4" w14:textId="1446402C" w:rsidR="001440F8" w:rsidRPr="007E5C49" w:rsidRDefault="007E5C49" w:rsidP="007E42D4">
      <w:pPr>
        <w:tabs>
          <w:tab w:val="left" w:pos="1365"/>
        </w:tabs>
        <w:jc w:val="both"/>
        <w:rPr>
          <w:rFonts w:ascii="Arial" w:hAnsi="Arial" w:cs="Arial"/>
          <w:b/>
          <w:color w:val="767171" w:themeColor="background2" w:themeShade="80"/>
          <w:sz w:val="18"/>
          <w:szCs w:val="18"/>
          <w:lang w:eastAsia="es-ES"/>
        </w:rPr>
      </w:pPr>
      <w:r w:rsidRPr="007E5C49">
        <w:rPr>
          <w:rFonts w:ascii="Arial" w:hAnsi="Arial" w:cs="Arial"/>
          <w:b/>
          <w:color w:val="767171" w:themeColor="background2" w:themeShade="80"/>
          <w:sz w:val="18"/>
          <w:szCs w:val="18"/>
          <w:lang w:eastAsia="es-ES"/>
        </w:rPr>
        <w:t xml:space="preserve">NO INCLUYE: </w:t>
      </w:r>
    </w:p>
    <w:p w14:paraId="47B783BE" w14:textId="77777777" w:rsidR="007E5C49" w:rsidRPr="007E5C49" w:rsidRDefault="007E5C49" w:rsidP="007E5C49">
      <w:pPr>
        <w:pStyle w:val="Prrafodelista"/>
        <w:numPr>
          <w:ilvl w:val="0"/>
          <w:numId w:val="33"/>
        </w:numPr>
        <w:tabs>
          <w:tab w:val="left" w:pos="1365"/>
        </w:tabs>
        <w:jc w:val="both"/>
        <w:rPr>
          <w:rFonts w:ascii="Arial" w:hAnsi="Arial" w:cs="Arial"/>
          <w:bCs/>
          <w:color w:val="767171" w:themeColor="background2" w:themeShade="80"/>
          <w:sz w:val="18"/>
          <w:szCs w:val="18"/>
          <w:lang w:eastAsia="es-ES"/>
        </w:rPr>
      </w:pPr>
      <w:r w:rsidRPr="007E5C49">
        <w:rPr>
          <w:rFonts w:ascii="Arial" w:hAnsi="Arial" w:cs="Arial"/>
          <w:bCs/>
          <w:color w:val="767171" w:themeColor="background2" w:themeShade="80"/>
          <w:sz w:val="18"/>
          <w:szCs w:val="18"/>
          <w:lang w:eastAsia="es-ES"/>
        </w:rPr>
        <w:t>Vuelos internacionales.</w:t>
      </w:r>
    </w:p>
    <w:p w14:paraId="6645F1A7" w14:textId="77777777" w:rsidR="007E5C49" w:rsidRPr="007E5C49" w:rsidRDefault="007E5C49" w:rsidP="007E5C49">
      <w:pPr>
        <w:pStyle w:val="Prrafodelista"/>
        <w:numPr>
          <w:ilvl w:val="0"/>
          <w:numId w:val="33"/>
        </w:numPr>
        <w:tabs>
          <w:tab w:val="left" w:pos="1365"/>
        </w:tabs>
        <w:jc w:val="both"/>
        <w:rPr>
          <w:rFonts w:ascii="Arial" w:hAnsi="Arial" w:cs="Arial"/>
          <w:bCs/>
          <w:color w:val="767171" w:themeColor="background2" w:themeShade="80"/>
          <w:sz w:val="18"/>
          <w:szCs w:val="18"/>
          <w:lang w:eastAsia="es-ES"/>
        </w:rPr>
      </w:pPr>
      <w:r w:rsidRPr="007E5C49">
        <w:rPr>
          <w:rFonts w:ascii="Arial" w:hAnsi="Arial" w:cs="Arial"/>
          <w:bCs/>
          <w:color w:val="767171" w:themeColor="background2" w:themeShade="80"/>
          <w:sz w:val="18"/>
          <w:szCs w:val="18"/>
          <w:lang w:eastAsia="es-ES"/>
        </w:rPr>
        <w:t>Bebidas durante las comidas.</w:t>
      </w:r>
    </w:p>
    <w:p w14:paraId="24548782" w14:textId="77777777" w:rsidR="007E5C49" w:rsidRPr="007E5C49" w:rsidRDefault="007E5C49" w:rsidP="007E5C49">
      <w:pPr>
        <w:pStyle w:val="Prrafodelista"/>
        <w:numPr>
          <w:ilvl w:val="0"/>
          <w:numId w:val="33"/>
        </w:numPr>
        <w:tabs>
          <w:tab w:val="left" w:pos="1365"/>
        </w:tabs>
        <w:jc w:val="both"/>
        <w:rPr>
          <w:rFonts w:ascii="Arial" w:hAnsi="Arial" w:cs="Arial"/>
          <w:bCs/>
          <w:color w:val="767171" w:themeColor="background2" w:themeShade="80"/>
          <w:sz w:val="18"/>
          <w:szCs w:val="18"/>
          <w:lang w:eastAsia="es-ES"/>
        </w:rPr>
      </w:pPr>
      <w:r w:rsidRPr="007E5C49">
        <w:rPr>
          <w:rFonts w:ascii="Arial" w:hAnsi="Arial" w:cs="Arial"/>
          <w:bCs/>
          <w:color w:val="767171" w:themeColor="background2" w:themeShade="80"/>
          <w:sz w:val="18"/>
          <w:szCs w:val="18"/>
          <w:lang w:eastAsia="es-ES"/>
        </w:rPr>
        <w:t>Propinas para guías, conductores y maleteros.</w:t>
      </w:r>
    </w:p>
    <w:p w14:paraId="59DF5905" w14:textId="77777777" w:rsidR="007E5C49" w:rsidRPr="007E5C49" w:rsidRDefault="007E5C49" w:rsidP="007E5C49">
      <w:pPr>
        <w:pStyle w:val="Prrafodelista"/>
        <w:numPr>
          <w:ilvl w:val="0"/>
          <w:numId w:val="33"/>
        </w:numPr>
        <w:tabs>
          <w:tab w:val="left" w:pos="1365"/>
        </w:tabs>
        <w:jc w:val="both"/>
        <w:rPr>
          <w:rFonts w:ascii="Arial" w:hAnsi="Arial" w:cs="Arial"/>
          <w:bCs/>
          <w:color w:val="767171" w:themeColor="background2" w:themeShade="80"/>
          <w:sz w:val="18"/>
          <w:szCs w:val="18"/>
          <w:lang w:eastAsia="es-ES"/>
        </w:rPr>
      </w:pPr>
      <w:r w:rsidRPr="007E5C49">
        <w:rPr>
          <w:rFonts w:ascii="Arial" w:hAnsi="Arial" w:cs="Arial"/>
          <w:bCs/>
          <w:color w:val="767171" w:themeColor="background2" w:themeShade="80"/>
          <w:sz w:val="18"/>
          <w:szCs w:val="18"/>
          <w:lang w:eastAsia="es-ES"/>
        </w:rPr>
        <w:t>Gastos personales.</w:t>
      </w:r>
    </w:p>
    <w:p w14:paraId="5A814274" w14:textId="5E94F0DF" w:rsidR="00664CB7" w:rsidRPr="007E5C49" w:rsidRDefault="007E5C49" w:rsidP="007E5C49">
      <w:pPr>
        <w:pStyle w:val="Prrafodelista"/>
        <w:numPr>
          <w:ilvl w:val="0"/>
          <w:numId w:val="33"/>
        </w:numPr>
        <w:tabs>
          <w:tab w:val="left" w:pos="1365"/>
        </w:tabs>
        <w:jc w:val="both"/>
        <w:rPr>
          <w:rFonts w:ascii="Arial" w:hAnsi="Arial" w:cs="Arial"/>
          <w:bCs/>
          <w:color w:val="767171" w:themeColor="background2" w:themeShade="80"/>
          <w:sz w:val="18"/>
          <w:szCs w:val="18"/>
          <w:lang w:eastAsia="es-ES"/>
        </w:rPr>
      </w:pPr>
      <w:r w:rsidRPr="007E5C49">
        <w:rPr>
          <w:rFonts w:ascii="Arial" w:hAnsi="Arial" w:cs="Arial"/>
          <w:bCs/>
          <w:color w:val="767171" w:themeColor="background2" w:themeShade="80"/>
          <w:sz w:val="18"/>
          <w:szCs w:val="18"/>
          <w:lang w:eastAsia="es-ES"/>
        </w:rPr>
        <w:t>Servicios no especificados en el programa.</w:t>
      </w:r>
    </w:p>
    <w:p w14:paraId="4A0C151E" w14:textId="3478181B" w:rsidR="007E5C49" w:rsidRDefault="000157FE" w:rsidP="0008772B">
      <w:pPr>
        <w:rPr>
          <w:rFonts w:ascii="Arial" w:hAnsi="Arial" w:cs="Arial"/>
          <w:b/>
          <w:bCs/>
          <w:color w:val="696969"/>
          <w:sz w:val="18"/>
          <w:szCs w:val="18"/>
          <w:lang w:val="es-ES"/>
        </w:rPr>
      </w:pPr>
      <w:r w:rsidRPr="001C6893">
        <w:rPr>
          <w:rFonts w:ascii="Arial" w:hAnsi="Arial" w:cs="Arial"/>
          <w:b/>
          <w:bCs/>
          <w:color w:val="696969"/>
          <w:sz w:val="18"/>
          <w:szCs w:val="18"/>
          <w:lang w:val="es-ES"/>
        </w:rPr>
        <w:t>ITINERARIO</w:t>
      </w:r>
      <w:r w:rsidR="0008772B">
        <w:rPr>
          <w:rFonts w:ascii="Arial" w:hAnsi="Arial" w:cs="Arial"/>
          <w:b/>
          <w:bCs/>
          <w:color w:val="696969"/>
          <w:sz w:val="18"/>
          <w:szCs w:val="18"/>
          <w:lang w:val="es-ES"/>
        </w:rPr>
        <w:t>:</w:t>
      </w:r>
    </w:p>
    <w:p w14:paraId="4907D9A4"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1 | KEFLAVIK – REYKJAVIK</w:t>
      </w:r>
    </w:p>
    <w:p w14:paraId="0E5EBEC3" w14:textId="77777777" w:rsidR="002230A1" w:rsidRPr="002230A1" w:rsidRDefault="002230A1" w:rsidP="002230A1">
      <w:pPr>
        <w:jc w:val="both"/>
        <w:rPr>
          <w:rFonts w:ascii="Arial" w:hAnsi="Arial" w:cs="Arial"/>
          <w:color w:val="696969"/>
          <w:sz w:val="18"/>
          <w:szCs w:val="18"/>
        </w:rPr>
      </w:pPr>
      <w:r w:rsidRPr="002230A1">
        <w:rPr>
          <w:rFonts w:ascii="Arial" w:hAnsi="Arial" w:cs="Arial"/>
          <w:color w:val="696969"/>
          <w:sz w:val="18"/>
          <w:szCs w:val="18"/>
        </w:rPr>
        <w:t xml:space="preserve">Llegada a </w:t>
      </w:r>
      <w:proofErr w:type="spellStart"/>
      <w:r w:rsidRPr="002230A1">
        <w:rPr>
          <w:rFonts w:ascii="Arial" w:hAnsi="Arial" w:cs="Arial"/>
          <w:color w:val="696969"/>
          <w:sz w:val="18"/>
          <w:szCs w:val="18"/>
        </w:rPr>
        <w:t>Keflavik</w:t>
      </w:r>
      <w:proofErr w:type="spellEnd"/>
      <w:r w:rsidRPr="002230A1">
        <w:rPr>
          <w:rFonts w:ascii="Arial" w:hAnsi="Arial" w:cs="Arial"/>
          <w:color w:val="696969"/>
          <w:sz w:val="18"/>
          <w:szCs w:val="18"/>
        </w:rPr>
        <w:t xml:space="preserve"> y traslado a la capital del país, </w:t>
      </w:r>
      <w:proofErr w:type="spellStart"/>
      <w:r w:rsidRPr="002230A1">
        <w:rPr>
          <w:rFonts w:ascii="Arial" w:hAnsi="Arial" w:cs="Arial"/>
          <w:color w:val="696969"/>
          <w:sz w:val="18"/>
          <w:szCs w:val="18"/>
        </w:rPr>
        <w:t>Reykjavik</w:t>
      </w:r>
      <w:proofErr w:type="spellEnd"/>
      <w:r w:rsidRPr="002230A1">
        <w:rPr>
          <w:rFonts w:ascii="Arial" w:hAnsi="Arial" w:cs="Arial"/>
          <w:color w:val="696969"/>
          <w:sz w:val="18"/>
          <w:szCs w:val="18"/>
        </w:rPr>
        <w:t>. Alojamiento.</w:t>
      </w:r>
    </w:p>
    <w:p w14:paraId="63C90485" w14:textId="77777777" w:rsidR="002230A1" w:rsidRPr="002230A1" w:rsidRDefault="002230A1" w:rsidP="002230A1">
      <w:pPr>
        <w:jc w:val="both"/>
        <w:rPr>
          <w:rFonts w:ascii="Arial" w:hAnsi="Arial" w:cs="Arial"/>
          <w:b/>
          <w:bCs/>
          <w:color w:val="696969"/>
          <w:sz w:val="18"/>
          <w:szCs w:val="18"/>
        </w:rPr>
      </w:pPr>
    </w:p>
    <w:p w14:paraId="31BF5FAC"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2 | REYKJAVIK – RUTA DE LAS CASCADAS – REYNISFJARA – KIRKJUBÆJARKLAUSTUR (Cena)</w:t>
      </w:r>
    </w:p>
    <w:p w14:paraId="6FCF42B7" w14:textId="7E41904F" w:rsidR="002230A1" w:rsidRPr="0008772B" w:rsidRDefault="002230A1" w:rsidP="002230A1">
      <w:pPr>
        <w:jc w:val="both"/>
        <w:rPr>
          <w:rFonts w:ascii="Arial" w:hAnsi="Arial" w:cs="Arial"/>
          <w:color w:val="696969"/>
          <w:sz w:val="18"/>
          <w:szCs w:val="18"/>
        </w:rPr>
      </w:pPr>
      <w:r w:rsidRPr="002230A1">
        <w:rPr>
          <w:rFonts w:ascii="Arial" w:hAnsi="Arial" w:cs="Arial"/>
          <w:color w:val="696969"/>
          <w:sz w:val="18"/>
          <w:szCs w:val="18"/>
        </w:rPr>
        <w:t xml:space="preserve">Partimos hacia el este para contemplar dos de las cascadas más famosas y fotografiadas de la isla: </w:t>
      </w:r>
      <w:proofErr w:type="spellStart"/>
      <w:r w:rsidRPr="002230A1">
        <w:rPr>
          <w:rFonts w:ascii="Arial" w:hAnsi="Arial" w:cs="Arial"/>
          <w:color w:val="696969"/>
          <w:sz w:val="18"/>
          <w:szCs w:val="18"/>
        </w:rPr>
        <w:t>Skogafoss</w:t>
      </w:r>
      <w:proofErr w:type="spellEnd"/>
      <w:r w:rsidRPr="002230A1">
        <w:rPr>
          <w:rFonts w:ascii="Arial" w:hAnsi="Arial" w:cs="Arial"/>
          <w:color w:val="696969"/>
          <w:sz w:val="18"/>
          <w:szCs w:val="18"/>
        </w:rPr>
        <w:t xml:space="preserve">, una compacta cortina de agua entre un verde farallón, y la elegante cascada cola de caballo </w:t>
      </w:r>
      <w:proofErr w:type="spellStart"/>
      <w:r w:rsidRPr="002230A1">
        <w:rPr>
          <w:rFonts w:ascii="Arial" w:hAnsi="Arial" w:cs="Arial"/>
          <w:color w:val="696969"/>
          <w:sz w:val="18"/>
          <w:szCs w:val="18"/>
        </w:rPr>
        <w:t>Seljalandfoss</w:t>
      </w:r>
      <w:proofErr w:type="spellEnd"/>
      <w:r w:rsidRPr="002230A1">
        <w:rPr>
          <w:rFonts w:ascii="Arial" w:hAnsi="Arial" w:cs="Arial"/>
          <w:color w:val="696969"/>
          <w:sz w:val="18"/>
          <w:szCs w:val="18"/>
        </w:rPr>
        <w:t>, que cae con una altura de 60 metros y puede ser rodeada.</w:t>
      </w:r>
      <w:r w:rsidR="009954BA">
        <w:rPr>
          <w:rFonts w:ascii="Arial" w:hAnsi="Arial" w:cs="Arial"/>
          <w:color w:val="696969"/>
          <w:sz w:val="18"/>
          <w:szCs w:val="18"/>
        </w:rPr>
        <w:t xml:space="preserve"> </w:t>
      </w:r>
      <w:r w:rsidRPr="002230A1">
        <w:rPr>
          <w:rFonts w:ascii="Arial" w:hAnsi="Arial" w:cs="Arial"/>
          <w:color w:val="696969"/>
          <w:sz w:val="18"/>
          <w:szCs w:val="18"/>
        </w:rPr>
        <w:t xml:space="preserve">Posteriormente nos acercaremos a la pintoresca localidad de </w:t>
      </w:r>
      <w:proofErr w:type="spellStart"/>
      <w:r w:rsidRPr="002230A1">
        <w:rPr>
          <w:rFonts w:ascii="Arial" w:hAnsi="Arial" w:cs="Arial"/>
          <w:color w:val="696969"/>
          <w:sz w:val="18"/>
          <w:szCs w:val="18"/>
        </w:rPr>
        <w:t>Vík</w:t>
      </w:r>
      <w:proofErr w:type="spellEnd"/>
      <w:r w:rsidRPr="002230A1">
        <w:rPr>
          <w:rFonts w:ascii="Arial" w:hAnsi="Arial" w:cs="Arial"/>
          <w:color w:val="696969"/>
          <w:sz w:val="18"/>
          <w:szCs w:val="18"/>
        </w:rPr>
        <w:t>, desde donde iniciaremos una actividad única. Acompañados por un guía experto en glaciares y a bordo de un Super Jeep 4x4, transitaremos por un terreno accidentado disfrutando de increíbles vistas panorámicas de las montañas, los glaciares y los negros desiertos volcánicos de las llanuras aluviales. Una vez alcanzados los bordes del legendario volcán Katla y la enorme capa de hielo que se encuentra sobre él, nos equipamos con casco, linternas frontales y crampones para iniciar una caminata que nos llevará a través de múltiples formaciones de hielo en los dominios de uno de los volcanes más temidos y devastadores de Islandia.</w:t>
      </w:r>
      <w:r w:rsidR="009954BA">
        <w:rPr>
          <w:rFonts w:ascii="Arial" w:hAnsi="Arial" w:cs="Arial"/>
          <w:color w:val="696969"/>
          <w:sz w:val="18"/>
          <w:szCs w:val="18"/>
        </w:rPr>
        <w:t xml:space="preserve"> </w:t>
      </w:r>
      <w:r w:rsidRPr="002230A1">
        <w:rPr>
          <w:rFonts w:ascii="Arial" w:hAnsi="Arial" w:cs="Arial"/>
          <w:color w:val="696969"/>
          <w:sz w:val="18"/>
          <w:szCs w:val="18"/>
        </w:rPr>
        <w:t xml:space="preserve">Una vez finalizada la actividad observaremos </w:t>
      </w:r>
      <w:proofErr w:type="spellStart"/>
      <w:r w:rsidRPr="002230A1">
        <w:rPr>
          <w:rFonts w:ascii="Arial" w:hAnsi="Arial" w:cs="Arial"/>
          <w:color w:val="696969"/>
          <w:sz w:val="18"/>
          <w:szCs w:val="18"/>
        </w:rPr>
        <w:t>Reynisfjara</w:t>
      </w:r>
      <w:proofErr w:type="spellEnd"/>
      <w:r w:rsidRPr="002230A1">
        <w:rPr>
          <w:rFonts w:ascii="Arial" w:hAnsi="Arial" w:cs="Arial"/>
          <w:color w:val="696969"/>
          <w:sz w:val="18"/>
          <w:szCs w:val="18"/>
        </w:rPr>
        <w:t xml:space="preserve">, con sus singulares columnas de basalto. Tras esta fantástica experiencia continuaremos la ruta hasta </w:t>
      </w:r>
      <w:proofErr w:type="spellStart"/>
      <w:r w:rsidRPr="002230A1">
        <w:rPr>
          <w:rFonts w:ascii="Arial" w:hAnsi="Arial" w:cs="Arial"/>
          <w:color w:val="696969"/>
          <w:sz w:val="18"/>
          <w:szCs w:val="18"/>
        </w:rPr>
        <w:t>Kirkjubæjarklaustur</w:t>
      </w:r>
      <w:proofErr w:type="spellEnd"/>
      <w:r w:rsidRPr="002230A1">
        <w:rPr>
          <w:rFonts w:ascii="Arial" w:hAnsi="Arial" w:cs="Arial"/>
          <w:color w:val="696969"/>
          <w:sz w:val="18"/>
          <w:szCs w:val="18"/>
        </w:rPr>
        <w:t>, donde nos alojamos. Cena en el área. Si se dan las condiciones atmosféricas adecuadas, la región es propicia para contemplar auroras boreales.</w:t>
      </w:r>
    </w:p>
    <w:p w14:paraId="4E5F6F5A" w14:textId="77777777" w:rsidR="00103D33" w:rsidRPr="002230A1" w:rsidRDefault="00103D33" w:rsidP="002230A1">
      <w:pPr>
        <w:jc w:val="both"/>
        <w:rPr>
          <w:rFonts w:ascii="Arial" w:hAnsi="Arial" w:cs="Arial"/>
          <w:b/>
          <w:bCs/>
          <w:color w:val="696969"/>
          <w:sz w:val="18"/>
          <w:szCs w:val="18"/>
        </w:rPr>
      </w:pPr>
    </w:p>
    <w:p w14:paraId="7D3F645B"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3 | KIRKJUBÆJARKLAUSTUR – COSTA SUR – LAGUNA DE JÖKULSÁRLÓN – VÍK (Cena)</w:t>
      </w:r>
    </w:p>
    <w:p w14:paraId="1993E206" w14:textId="0E63A0DF" w:rsidR="002230A1" w:rsidRPr="002230A1" w:rsidRDefault="002230A1" w:rsidP="002230A1">
      <w:pPr>
        <w:jc w:val="both"/>
        <w:rPr>
          <w:rFonts w:ascii="Arial" w:hAnsi="Arial" w:cs="Arial"/>
          <w:color w:val="696969"/>
          <w:sz w:val="18"/>
          <w:szCs w:val="18"/>
        </w:rPr>
      </w:pPr>
      <w:r w:rsidRPr="002230A1">
        <w:rPr>
          <w:rFonts w:ascii="Arial" w:hAnsi="Arial" w:cs="Arial"/>
          <w:color w:val="696969"/>
          <w:sz w:val="18"/>
          <w:szCs w:val="18"/>
        </w:rPr>
        <w:t xml:space="preserve">Esta atractiva jornada discurrirá por la escénica costa sur islandesa. Nos dirigimos al este atravesando la gran superficie de arena </w:t>
      </w:r>
      <w:proofErr w:type="spellStart"/>
      <w:r w:rsidRPr="002230A1">
        <w:rPr>
          <w:rFonts w:ascii="Arial" w:hAnsi="Arial" w:cs="Arial"/>
          <w:color w:val="696969"/>
          <w:sz w:val="18"/>
          <w:szCs w:val="18"/>
        </w:rPr>
        <w:t>Skeidarársandur</w:t>
      </w:r>
      <w:proofErr w:type="spellEnd"/>
      <w:r w:rsidRPr="002230A1">
        <w:rPr>
          <w:rFonts w:ascii="Arial" w:hAnsi="Arial" w:cs="Arial"/>
          <w:color w:val="696969"/>
          <w:sz w:val="18"/>
          <w:szCs w:val="18"/>
        </w:rPr>
        <w:t xml:space="preserve">, escenario de una de las últimas erupciones volcánicas y uno de los mayores desiertos europeos. Accedemos al territorio del Parque Nacional </w:t>
      </w:r>
      <w:proofErr w:type="spellStart"/>
      <w:r w:rsidRPr="002230A1">
        <w:rPr>
          <w:rFonts w:ascii="Arial" w:hAnsi="Arial" w:cs="Arial"/>
          <w:color w:val="696969"/>
          <w:sz w:val="18"/>
          <w:szCs w:val="18"/>
        </w:rPr>
        <w:t>Skaftafell</w:t>
      </w:r>
      <w:proofErr w:type="spellEnd"/>
      <w:r w:rsidRPr="002230A1">
        <w:rPr>
          <w:rFonts w:ascii="Arial" w:hAnsi="Arial" w:cs="Arial"/>
          <w:color w:val="696969"/>
          <w:sz w:val="18"/>
          <w:szCs w:val="18"/>
        </w:rPr>
        <w:t>, creado en 1.967 para proteger la flora, fauna y paisajes geológicos de la región central de la costa sur.</w:t>
      </w:r>
      <w:r>
        <w:rPr>
          <w:rFonts w:ascii="Arial" w:hAnsi="Arial" w:cs="Arial"/>
          <w:color w:val="696969"/>
          <w:sz w:val="18"/>
          <w:szCs w:val="18"/>
        </w:rPr>
        <w:t xml:space="preserve"> </w:t>
      </w:r>
      <w:r w:rsidRPr="002230A1">
        <w:rPr>
          <w:rFonts w:ascii="Arial" w:hAnsi="Arial" w:cs="Arial"/>
          <w:color w:val="696969"/>
          <w:sz w:val="18"/>
          <w:szCs w:val="18"/>
        </w:rPr>
        <w:t xml:space="preserve">Unos kilómetros más adelante nos aguardan nuestro destino, </w:t>
      </w:r>
      <w:proofErr w:type="spellStart"/>
      <w:r w:rsidRPr="002230A1">
        <w:rPr>
          <w:rFonts w:ascii="Arial" w:hAnsi="Arial" w:cs="Arial"/>
          <w:color w:val="696969"/>
          <w:sz w:val="18"/>
          <w:szCs w:val="18"/>
        </w:rPr>
        <w:t>Jökulsárlón</w:t>
      </w:r>
      <w:proofErr w:type="spellEnd"/>
      <w:r w:rsidRPr="002230A1">
        <w:rPr>
          <w:rFonts w:ascii="Arial" w:hAnsi="Arial" w:cs="Arial"/>
          <w:color w:val="696969"/>
          <w:sz w:val="18"/>
          <w:szCs w:val="18"/>
        </w:rPr>
        <w:t xml:space="preserve">, una bella laguna de aguas azules y tranquilas, salpicadas de </w:t>
      </w:r>
      <w:r w:rsidRPr="002230A1">
        <w:rPr>
          <w:rFonts w:ascii="Arial" w:hAnsi="Arial" w:cs="Arial"/>
          <w:color w:val="696969"/>
          <w:sz w:val="18"/>
          <w:szCs w:val="18"/>
        </w:rPr>
        <w:lastRenderedPageBreak/>
        <w:t xml:space="preserve">icebergs que se desgajan del cercano glaciar. Desemboca en el océano Atlántico, dejando a su paso pedazos de hielo en una playa de arena negra conocida como Diamond Beach. Regresamos por la ruta hasta </w:t>
      </w:r>
      <w:proofErr w:type="spellStart"/>
      <w:r w:rsidRPr="002230A1">
        <w:rPr>
          <w:rFonts w:ascii="Arial" w:hAnsi="Arial" w:cs="Arial"/>
          <w:color w:val="696969"/>
          <w:sz w:val="18"/>
          <w:szCs w:val="18"/>
        </w:rPr>
        <w:t>Vík</w:t>
      </w:r>
      <w:proofErr w:type="spellEnd"/>
      <w:r w:rsidRPr="002230A1">
        <w:rPr>
          <w:rFonts w:ascii="Arial" w:hAnsi="Arial" w:cs="Arial"/>
          <w:color w:val="696969"/>
          <w:sz w:val="18"/>
          <w:szCs w:val="18"/>
        </w:rPr>
        <w:t>, donde nos alojaremos. Cena en el hotel. Con las condiciones adecuadas, tendremos una nueva oportunidad para buscar auroras.</w:t>
      </w:r>
    </w:p>
    <w:p w14:paraId="5952BF1E" w14:textId="77777777" w:rsidR="002230A1" w:rsidRPr="002230A1" w:rsidRDefault="002230A1" w:rsidP="002230A1">
      <w:pPr>
        <w:jc w:val="both"/>
        <w:rPr>
          <w:rFonts w:ascii="Arial" w:hAnsi="Arial" w:cs="Arial"/>
          <w:b/>
          <w:bCs/>
          <w:color w:val="696969"/>
          <w:sz w:val="18"/>
          <w:szCs w:val="18"/>
        </w:rPr>
      </w:pPr>
    </w:p>
    <w:p w14:paraId="567AD1EA"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4 | VÍK – CÍRCULO DE ORO – BORGARNES (Cena)</w:t>
      </w:r>
    </w:p>
    <w:p w14:paraId="4B881B6C" w14:textId="2E125C21" w:rsidR="002230A1" w:rsidRPr="009954BA" w:rsidRDefault="002230A1" w:rsidP="002230A1">
      <w:pPr>
        <w:jc w:val="both"/>
        <w:rPr>
          <w:rFonts w:ascii="Arial" w:hAnsi="Arial" w:cs="Arial"/>
          <w:color w:val="696969"/>
          <w:sz w:val="18"/>
          <w:szCs w:val="18"/>
        </w:rPr>
      </w:pPr>
      <w:r w:rsidRPr="009954BA">
        <w:rPr>
          <w:rFonts w:ascii="Arial" w:hAnsi="Arial" w:cs="Arial"/>
          <w:color w:val="696969"/>
          <w:sz w:val="18"/>
          <w:szCs w:val="18"/>
        </w:rPr>
        <w:t xml:space="preserve">Salimos hacia el noroeste para disfrutar con las tres joyas del famoso “Círculo de Oro”. Comenzamos por </w:t>
      </w:r>
      <w:proofErr w:type="spellStart"/>
      <w:r w:rsidRPr="009954BA">
        <w:rPr>
          <w:rFonts w:ascii="Arial" w:hAnsi="Arial" w:cs="Arial"/>
          <w:color w:val="696969"/>
          <w:sz w:val="18"/>
          <w:szCs w:val="18"/>
        </w:rPr>
        <w:t>Geysir</w:t>
      </w:r>
      <w:proofErr w:type="spellEnd"/>
      <w:r w:rsidRPr="009954BA">
        <w:rPr>
          <w:rFonts w:ascii="Arial" w:hAnsi="Arial" w:cs="Arial"/>
          <w:color w:val="696969"/>
          <w:sz w:val="18"/>
          <w:szCs w:val="18"/>
        </w:rPr>
        <w:t xml:space="preserve">, latente surtidor que da nombre a todos los surtidores del planeta, y </w:t>
      </w:r>
      <w:proofErr w:type="spellStart"/>
      <w:r w:rsidRPr="009954BA">
        <w:rPr>
          <w:rFonts w:ascii="Arial" w:hAnsi="Arial" w:cs="Arial"/>
          <w:color w:val="696969"/>
          <w:sz w:val="18"/>
          <w:szCs w:val="18"/>
        </w:rPr>
        <w:t>Strokkur</w:t>
      </w:r>
      <w:proofErr w:type="spellEnd"/>
      <w:r w:rsidRPr="009954BA">
        <w:rPr>
          <w:rFonts w:ascii="Arial" w:hAnsi="Arial" w:cs="Arial"/>
          <w:color w:val="696969"/>
          <w:sz w:val="18"/>
          <w:szCs w:val="18"/>
        </w:rPr>
        <w:t xml:space="preserve">, un impulsivo joven que </w:t>
      </w:r>
      <w:r w:rsidR="009954BA" w:rsidRPr="009954BA">
        <w:rPr>
          <w:rFonts w:ascii="Arial" w:hAnsi="Arial" w:cs="Arial"/>
          <w:color w:val="696969"/>
          <w:sz w:val="18"/>
          <w:szCs w:val="18"/>
        </w:rPr>
        <w:t>cada poco minuto</w:t>
      </w:r>
      <w:r w:rsidRPr="009954BA">
        <w:rPr>
          <w:rFonts w:ascii="Arial" w:hAnsi="Arial" w:cs="Arial"/>
          <w:color w:val="696969"/>
          <w:sz w:val="18"/>
          <w:szCs w:val="18"/>
        </w:rPr>
        <w:t xml:space="preserve"> lanza un chorro de agua al aire. Posteriormente visitamos Gullfoss, la cascada que da nombre al Círculo Dorado. Allí, las aguas gélidas del río </w:t>
      </w:r>
      <w:proofErr w:type="spellStart"/>
      <w:r w:rsidRPr="009954BA">
        <w:rPr>
          <w:rFonts w:ascii="Arial" w:hAnsi="Arial" w:cs="Arial"/>
          <w:color w:val="696969"/>
          <w:sz w:val="18"/>
          <w:szCs w:val="18"/>
        </w:rPr>
        <w:t>Hvítá</w:t>
      </w:r>
      <w:proofErr w:type="spellEnd"/>
      <w:r w:rsidRPr="009954BA">
        <w:rPr>
          <w:rFonts w:ascii="Arial" w:hAnsi="Arial" w:cs="Arial"/>
          <w:color w:val="696969"/>
          <w:sz w:val="18"/>
          <w:szCs w:val="18"/>
        </w:rPr>
        <w:t xml:space="preserve">, alimentado por el glaciar </w:t>
      </w:r>
      <w:proofErr w:type="spellStart"/>
      <w:r w:rsidRPr="009954BA">
        <w:rPr>
          <w:rFonts w:ascii="Arial" w:hAnsi="Arial" w:cs="Arial"/>
          <w:color w:val="696969"/>
          <w:sz w:val="18"/>
          <w:szCs w:val="18"/>
        </w:rPr>
        <w:t>Langjökull</w:t>
      </w:r>
      <w:proofErr w:type="spellEnd"/>
      <w:r w:rsidRPr="009954BA">
        <w:rPr>
          <w:rFonts w:ascii="Arial" w:hAnsi="Arial" w:cs="Arial"/>
          <w:color w:val="696969"/>
          <w:sz w:val="18"/>
          <w:szCs w:val="18"/>
        </w:rPr>
        <w:t>, se precipitan en un espectacular doble salto de 32 metros.</w:t>
      </w:r>
      <w:r w:rsidR="009954BA" w:rsidRPr="009954BA">
        <w:rPr>
          <w:rFonts w:ascii="Arial" w:hAnsi="Arial" w:cs="Arial"/>
          <w:color w:val="696969"/>
          <w:sz w:val="18"/>
          <w:szCs w:val="18"/>
        </w:rPr>
        <w:t xml:space="preserve"> </w:t>
      </w:r>
      <w:r w:rsidRPr="009954BA">
        <w:rPr>
          <w:rFonts w:ascii="Arial" w:hAnsi="Arial" w:cs="Arial"/>
          <w:color w:val="696969"/>
          <w:sz w:val="18"/>
          <w:szCs w:val="18"/>
        </w:rPr>
        <w:t xml:space="preserve">Conoceremos además el P.N. de </w:t>
      </w:r>
      <w:proofErr w:type="spellStart"/>
      <w:r w:rsidRPr="009954BA">
        <w:rPr>
          <w:rFonts w:ascii="Arial" w:hAnsi="Arial" w:cs="Arial"/>
          <w:color w:val="696969"/>
          <w:sz w:val="18"/>
          <w:szCs w:val="18"/>
        </w:rPr>
        <w:t>Þingvellir</w:t>
      </w:r>
      <w:proofErr w:type="spellEnd"/>
      <w:r w:rsidRPr="009954BA">
        <w:rPr>
          <w:rFonts w:ascii="Arial" w:hAnsi="Arial" w:cs="Arial"/>
          <w:color w:val="696969"/>
          <w:sz w:val="18"/>
          <w:szCs w:val="18"/>
        </w:rPr>
        <w:t xml:space="preserve">, que además de su importancia histórica por ser sede del antiguo parlamento vikingo, revela la enorme falla tectónica entre la placa Euro-asiática y la </w:t>
      </w:r>
      <w:r w:rsidR="009954BA" w:rsidRPr="009954BA">
        <w:rPr>
          <w:rFonts w:ascii="Arial" w:hAnsi="Arial" w:cs="Arial"/>
          <w:color w:val="696969"/>
          <w:sz w:val="18"/>
          <w:szCs w:val="18"/>
        </w:rPr>
        <w:t>norteamericana</w:t>
      </w:r>
      <w:r w:rsidRPr="009954BA">
        <w:rPr>
          <w:rFonts w:ascii="Arial" w:hAnsi="Arial" w:cs="Arial"/>
          <w:color w:val="696969"/>
          <w:sz w:val="18"/>
          <w:szCs w:val="18"/>
        </w:rPr>
        <w:t>.</w:t>
      </w:r>
      <w:r w:rsidR="009954BA" w:rsidRPr="009954BA">
        <w:rPr>
          <w:rFonts w:ascii="Arial" w:hAnsi="Arial" w:cs="Arial"/>
          <w:color w:val="696969"/>
          <w:sz w:val="18"/>
          <w:szCs w:val="18"/>
        </w:rPr>
        <w:t xml:space="preserve"> </w:t>
      </w:r>
      <w:r w:rsidRPr="009954BA">
        <w:rPr>
          <w:rFonts w:ascii="Arial" w:hAnsi="Arial" w:cs="Arial"/>
          <w:color w:val="696969"/>
          <w:sz w:val="18"/>
          <w:szCs w:val="18"/>
        </w:rPr>
        <w:t xml:space="preserve">Por la tarde continuamos a </w:t>
      </w:r>
      <w:proofErr w:type="spellStart"/>
      <w:r w:rsidRPr="009954BA">
        <w:rPr>
          <w:rFonts w:ascii="Arial" w:hAnsi="Arial" w:cs="Arial"/>
          <w:color w:val="696969"/>
          <w:sz w:val="18"/>
          <w:szCs w:val="18"/>
        </w:rPr>
        <w:t>Borgarnes</w:t>
      </w:r>
      <w:proofErr w:type="spellEnd"/>
      <w:r w:rsidRPr="009954BA">
        <w:rPr>
          <w:rFonts w:ascii="Arial" w:hAnsi="Arial" w:cs="Arial"/>
          <w:color w:val="696969"/>
          <w:sz w:val="18"/>
          <w:szCs w:val="18"/>
        </w:rPr>
        <w:t>. Llegada y alojamiento. Cena en el hotel.</w:t>
      </w:r>
    </w:p>
    <w:p w14:paraId="3F90D826" w14:textId="77777777" w:rsidR="002230A1" w:rsidRPr="002230A1" w:rsidRDefault="002230A1" w:rsidP="002230A1">
      <w:pPr>
        <w:jc w:val="both"/>
        <w:rPr>
          <w:rFonts w:ascii="Arial" w:hAnsi="Arial" w:cs="Arial"/>
          <w:b/>
          <w:bCs/>
          <w:color w:val="696969"/>
          <w:sz w:val="18"/>
          <w:szCs w:val="18"/>
        </w:rPr>
      </w:pPr>
    </w:p>
    <w:p w14:paraId="32C10272"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5 | BORGARNES – PENÍNSULA DE SNÆFELLSNES – REYKJAVIK</w:t>
      </w:r>
    </w:p>
    <w:p w14:paraId="0D723581" w14:textId="255C4B97" w:rsidR="002230A1" w:rsidRPr="009954BA" w:rsidRDefault="002230A1" w:rsidP="002230A1">
      <w:pPr>
        <w:jc w:val="both"/>
        <w:rPr>
          <w:rFonts w:ascii="Arial" w:hAnsi="Arial" w:cs="Arial"/>
          <w:color w:val="696969"/>
          <w:sz w:val="18"/>
          <w:szCs w:val="18"/>
        </w:rPr>
      </w:pPr>
      <w:r w:rsidRPr="009954BA">
        <w:rPr>
          <w:rFonts w:ascii="Arial" w:hAnsi="Arial" w:cs="Arial"/>
          <w:color w:val="696969"/>
          <w:sz w:val="18"/>
          <w:szCs w:val="18"/>
        </w:rPr>
        <w:t xml:space="preserve">En esta etapa visitamos la península de </w:t>
      </w:r>
      <w:proofErr w:type="spellStart"/>
      <w:r w:rsidRPr="009954BA">
        <w:rPr>
          <w:rFonts w:ascii="Arial" w:hAnsi="Arial" w:cs="Arial"/>
          <w:color w:val="696969"/>
          <w:sz w:val="18"/>
          <w:szCs w:val="18"/>
        </w:rPr>
        <w:t>Snæfellsnes</w:t>
      </w:r>
      <w:proofErr w:type="spellEnd"/>
      <w:r w:rsidRPr="009954BA">
        <w:rPr>
          <w:rFonts w:ascii="Arial" w:hAnsi="Arial" w:cs="Arial"/>
          <w:color w:val="696969"/>
          <w:sz w:val="18"/>
          <w:szCs w:val="18"/>
        </w:rPr>
        <w:t xml:space="preserve">, un apasionante y agreste territorio presidido por el famoso volcán y glaciar </w:t>
      </w:r>
      <w:proofErr w:type="spellStart"/>
      <w:r w:rsidRPr="009954BA">
        <w:rPr>
          <w:rFonts w:ascii="Arial" w:hAnsi="Arial" w:cs="Arial"/>
          <w:color w:val="696969"/>
          <w:sz w:val="18"/>
          <w:szCs w:val="18"/>
        </w:rPr>
        <w:t>Snæfellsjökull</w:t>
      </w:r>
      <w:proofErr w:type="spellEnd"/>
      <w:r w:rsidRPr="009954BA">
        <w:rPr>
          <w:rFonts w:ascii="Arial" w:hAnsi="Arial" w:cs="Arial"/>
          <w:color w:val="696969"/>
          <w:sz w:val="18"/>
          <w:szCs w:val="18"/>
        </w:rPr>
        <w:t>, protagonista de la novela “Viaje al centro de la tierra”, de Julio Verne. En esta península, que reúne en una pequeña superficie todos los paisajes islandeses excepto el desierto, encontraremos fiordos, escarpados acantilados, campos de lava, llanuras desoladas y pequeños pueblos pesqueros con mucho encanto.</w:t>
      </w:r>
      <w:r w:rsidR="009954BA" w:rsidRPr="009954BA">
        <w:rPr>
          <w:rFonts w:ascii="Arial" w:hAnsi="Arial" w:cs="Arial"/>
          <w:color w:val="696969"/>
          <w:sz w:val="18"/>
          <w:szCs w:val="18"/>
        </w:rPr>
        <w:t xml:space="preserve"> </w:t>
      </w:r>
      <w:r w:rsidRPr="009954BA">
        <w:rPr>
          <w:rFonts w:ascii="Arial" w:hAnsi="Arial" w:cs="Arial"/>
          <w:color w:val="696969"/>
          <w:sz w:val="18"/>
          <w:szCs w:val="18"/>
        </w:rPr>
        <w:t xml:space="preserve">Nos detendremos en la playa de </w:t>
      </w:r>
      <w:proofErr w:type="spellStart"/>
      <w:r w:rsidRPr="009954BA">
        <w:rPr>
          <w:rFonts w:ascii="Arial" w:hAnsi="Arial" w:cs="Arial"/>
          <w:color w:val="696969"/>
          <w:sz w:val="18"/>
          <w:szCs w:val="18"/>
        </w:rPr>
        <w:t>Ytri</w:t>
      </w:r>
      <w:proofErr w:type="spellEnd"/>
      <w:r w:rsidRPr="009954BA">
        <w:rPr>
          <w:rFonts w:ascii="Arial" w:hAnsi="Arial" w:cs="Arial"/>
          <w:color w:val="696969"/>
          <w:sz w:val="18"/>
          <w:szCs w:val="18"/>
        </w:rPr>
        <w:t xml:space="preserve"> Tunga, habitual colonia de nidificación de focas, observaremos los espectaculares acantilados de </w:t>
      </w:r>
      <w:proofErr w:type="spellStart"/>
      <w:r w:rsidRPr="009954BA">
        <w:rPr>
          <w:rFonts w:ascii="Arial" w:hAnsi="Arial" w:cs="Arial"/>
          <w:color w:val="696969"/>
          <w:sz w:val="18"/>
          <w:szCs w:val="18"/>
        </w:rPr>
        <w:t>Arnarstapi</w:t>
      </w:r>
      <w:proofErr w:type="spellEnd"/>
      <w:r w:rsidRPr="009954BA">
        <w:rPr>
          <w:rFonts w:ascii="Arial" w:hAnsi="Arial" w:cs="Arial"/>
          <w:color w:val="696969"/>
          <w:sz w:val="18"/>
          <w:szCs w:val="18"/>
        </w:rPr>
        <w:t xml:space="preserve"> y pasearemos por las arenas de </w:t>
      </w:r>
      <w:proofErr w:type="spellStart"/>
      <w:r w:rsidRPr="009954BA">
        <w:rPr>
          <w:rFonts w:ascii="Arial" w:hAnsi="Arial" w:cs="Arial"/>
          <w:color w:val="696969"/>
          <w:sz w:val="18"/>
          <w:szCs w:val="18"/>
        </w:rPr>
        <w:t>Djúpalónssandur</w:t>
      </w:r>
      <w:proofErr w:type="spellEnd"/>
      <w:r w:rsidRPr="009954BA">
        <w:rPr>
          <w:rFonts w:ascii="Arial" w:hAnsi="Arial" w:cs="Arial"/>
          <w:color w:val="696969"/>
          <w:sz w:val="18"/>
          <w:szCs w:val="18"/>
        </w:rPr>
        <w:t xml:space="preserve">, playa salpicada de colosales formas rocosas. Continuamos a </w:t>
      </w:r>
      <w:proofErr w:type="spellStart"/>
      <w:r w:rsidRPr="009954BA">
        <w:rPr>
          <w:rFonts w:ascii="Arial" w:hAnsi="Arial" w:cs="Arial"/>
          <w:color w:val="696969"/>
          <w:sz w:val="18"/>
          <w:szCs w:val="18"/>
        </w:rPr>
        <w:t>Reykjavik</w:t>
      </w:r>
      <w:proofErr w:type="spellEnd"/>
      <w:r w:rsidRPr="009954BA">
        <w:rPr>
          <w:rFonts w:ascii="Arial" w:hAnsi="Arial" w:cs="Arial"/>
          <w:color w:val="696969"/>
          <w:sz w:val="18"/>
          <w:szCs w:val="18"/>
        </w:rPr>
        <w:t xml:space="preserve"> para el alojamiento.</w:t>
      </w:r>
    </w:p>
    <w:p w14:paraId="717B5241" w14:textId="77777777" w:rsidR="002230A1" w:rsidRPr="002230A1" w:rsidRDefault="002230A1" w:rsidP="002230A1">
      <w:pPr>
        <w:jc w:val="both"/>
        <w:rPr>
          <w:rFonts w:ascii="Arial" w:hAnsi="Arial" w:cs="Arial"/>
          <w:b/>
          <w:bCs/>
          <w:color w:val="696969"/>
          <w:sz w:val="18"/>
          <w:szCs w:val="18"/>
        </w:rPr>
      </w:pPr>
    </w:p>
    <w:p w14:paraId="230F70E4" w14:textId="77777777" w:rsidR="002230A1" w:rsidRPr="002230A1" w:rsidRDefault="002230A1" w:rsidP="002230A1">
      <w:pPr>
        <w:jc w:val="both"/>
        <w:rPr>
          <w:rFonts w:ascii="Arial" w:hAnsi="Arial" w:cs="Arial"/>
          <w:b/>
          <w:bCs/>
          <w:color w:val="696969"/>
          <w:sz w:val="18"/>
          <w:szCs w:val="18"/>
        </w:rPr>
      </w:pPr>
      <w:r w:rsidRPr="002230A1">
        <w:rPr>
          <w:rFonts w:ascii="Arial" w:hAnsi="Arial" w:cs="Arial"/>
          <w:b/>
          <w:bCs/>
          <w:color w:val="696969"/>
          <w:sz w:val="18"/>
          <w:szCs w:val="18"/>
        </w:rPr>
        <w:t>DÍA 6 | REYKJAVIK (Desayuno)</w:t>
      </w:r>
    </w:p>
    <w:p w14:paraId="115228B2" w14:textId="4E903CB0" w:rsidR="002230A1" w:rsidRPr="009954BA" w:rsidRDefault="002230A1" w:rsidP="002230A1">
      <w:pPr>
        <w:jc w:val="both"/>
        <w:rPr>
          <w:rFonts w:ascii="Arial" w:hAnsi="Arial" w:cs="Arial"/>
          <w:color w:val="696969"/>
          <w:sz w:val="18"/>
          <w:szCs w:val="18"/>
        </w:rPr>
      </w:pPr>
      <w:r w:rsidRPr="009954BA">
        <w:rPr>
          <w:rFonts w:ascii="Arial" w:hAnsi="Arial" w:cs="Arial"/>
          <w:color w:val="696969"/>
          <w:sz w:val="18"/>
          <w:szCs w:val="18"/>
        </w:rPr>
        <w:t xml:space="preserve">Por la mañana realizamos una visita guiada a pie de la ciudad, que nos mostrará algunos de sus edificios y zonas más interesantes: el lago, el Ayuntamiento, el Parlamento, la calle comercial </w:t>
      </w:r>
      <w:proofErr w:type="spellStart"/>
      <w:r w:rsidRPr="009954BA">
        <w:rPr>
          <w:rFonts w:ascii="Arial" w:hAnsi="Arial" w:cs="Arial"/>
          <w:color w:val="696969"/>
          <w:sz w:val="18"/>
          <w:szCs w:val="18"/>
        </w:rPr>
        <w:t>Laugavegur</w:t>
      </w:r>
      <w:proofErr w:type="spellEnd"/>
      <w:r w:rsidRPr="009954BA">
        <w:rPr>
          <w:rFonts w:ascii="Arial" w:hAnsi="Arial" w:cs="Arial"/>
          <w:color w:val="696969"/>
          <w:sz w:val="18"/>
          <w:szCs w:val="18"/>
        </w:rPr>
        <w:t xml:space="preserve"> o el centro de eventos Harpa.</w:t>
      </w:r>
      <w:r w:rsidR="009954BA" w:rsidRPr="009954BA">
        <w:rPr>
          <w:rFonts w:ascii="Arial" w:hAnsi="Arial" w:cs="Arial"/>
          <w:color w:val="696969"/>
          <w:sz w:val="18"/>
          <w:szCs w:val="18"/>
        </w:rPr>
        <w:t xml:space="preserve"> </w:t>
      </w:r>
      <w:r w:rsidRPr="009954BA">
        <w:rPr>
          <w:rFonts w:ascii="Arial" w:hAnsi="Arial" w:cs="Arial"/>
          <w:color w:val="696969"/>
          <w:sz w:val="18"/>
          <w:szCs w:val="18"/>
        </w:rPr>
        <w:t xml:space="preserve">En la tarde, cerramos la jornada con un relajado baño en la fantástica Sky </w:t>
      </w:r>
      <w:proofErr w:type="spellStart"/>
      <w:r w:rsidRPr="009954BA">
        <w:rPr>
          <w:rFonts w:ascii="Arial" w:hAnsi="Arial" w:cs="Arial"/>
          <w:color w:val="696969"/>
          <w:sz w:val="18"/>
          <w:szCs w:val="18"/>
        </w:rPr>
        <w:t>Lagoon</w:t>
      </w:r>
      <w:proofErr w:type="spellEnd"/>
      <w:r w:rsidRPr="009954BA">
        <w:rPr>
          <w:rFonts w:ascii="Arial" w:hAnsi="Arial" w:cs="Arial"/>
          <w:color w:val="696969"/>
          <w:sz w:val="18"/>
          <w:szCs w:val="18"/>
        </w:rPr>
        <w:t xml:space="preserve">, una laguna y spa geotermal situado junto al océano Atlántico, a aproximadamente 15 minutos en coche del centro de </w:t>
      </w:r>
      <w:proofErr w:type="spellStart"/>
      <w:r w:rsidRPr="009954BA">
        <w:rPr>
          <w:rFonts w:ascii="Arial" w:hAnsi="Arial" w:cs="Arial"/>
          <w:color w:val="696969"/>
          <w:sz w:val="18"/>
          <w:szCs w:val="18"/>
        </w:rPr>
        <w:t>Reykjavik</w:t>
      </w:r>
      <w:proofErr w:type="spellEnd"/>
      <w:r w:rsidRPr="009954BA">
        <w:rPr>
          <w:rFonts w:ascii="Arial" w:hAnsi="Arial" w:cs="Arial"/>
          <w:color w:val="696969"/>
          <w:sz w:val="18"/>
          <w:szCs w:val="18"/>
        </w:rPr>
        <w:t>. El paquete “Saman” incluye la entrada a la laguna, uso de vestuarios, toalla y el acceso al spa para disfrutar del “ritual de los siete pasos”, con saunas secas y de vapor, duchas y aplicación de un exfoliante corporal. Regreso al hotel. Alojamiento.</w:t>
      </w:r>
    </w:p>
    <w:p w14:paraId="17EFEB5D" w14:textId="77777777" w:rsidR="002230A1" w:rsidRPr="002230A1" w:rsidRDefault="002230A1" w:rsidP="002230A1">
      <w:pPr>
        <w:jc w:val="both"/>
        <w:rPr>
          <w:rFonts w:ascii="Arial" w:hAnsi="Arial" w:cs="Arial"/>
          <w:b/>
          <w:bCs/>
          <w:color w:val="696969"/>
          <w:sz w:val="18"/>
          <w:szCs w:val="18"/>
        </w:rPr>
      </w:pPr>
    </w:p>
    <w:p w14:paraId="2C1EB931" w14:textId="77777777" w:rsidR="00913132" w:rsidRPr="00913132" w:rsidRDefault="00913132" w:rsidP="00913132">
      <w:pPr>
        <w:jc w:val="both"/>
        <w:rPr>
          <w:rFonts w:ascii="Arial" w:hAnsi="Arial" w:cs="Arial"/>
          <w:b/>
          <w:bCs/>
          <w:color w:val="696969"/>
          <w:sz w:val="18"/>
          <w:szCs w:val="18"/>
        </w:rPr>
      </w:pPr>
      <w:r w:rsidRPr="00913132">
        <w:rPr>
          <w:rFonts w:ascii="Arial" w:hAnsi="Arial" w:cs="Arial"/>
          <w:b/>
          <w:bCs/>
          <w:color w:val="696969"/>
          <w:sz w:val="18"/>
          <w:szCs w:val="18"/>
        </w:rPr>
        <w:t>DÍA 7 | REYKJAVIK – KEFLAVIK (Desayuno)</w:t>
      </w:r>
    </w:p>
    <w:p w14:paraId="4A6F4808" w14:textId="7C3B1EC2" w:rsidR="00A618FF" w:rsidRDefault="00913132" w:rsidP="00913132">
      <w:pPr>
        <w:jc w:val="both"/>
        <w:rPr>
          <w:rFonts w:ascii="Arial" w:hAnsi="Arial" w:cs="Arial"/>
          <w:b/>
          <w:bCs/>
          <w:color w:val="696969"/>
          <w:sz w:val="18"/>
          <w:szCs w:val="18"/>
        </w:rPr>
      </w:pPr>
      <w:r w:rsidRPr="005B05AD">
        <w:rPr>
          <w:rFonts w:ascii="Arial" w:hAnsi="Arial" w:cs="Arial"/>
          <w:color w:val="696969"/>
          <w:sz w:val="18"/>
          <w:szCs w:val="18"/>
        </w:rPr>
        <w:t xml:space="preserve">Desayuno en el hotel. A la hora indicada, traslado al Aeropuerto Internacional de </w:t>
      </w:r>
      <w:proofErr w:type="spellStart"/>
      <w:r w:rsidRPr="005B05AD">
        <w:rPr>
          <w:rFonts w:ascii="Arial" w:hAnsi="Arial" w:cs="Arial"/>
          <w:color w:val="696969"/>
          <w:sz w:val="18"/>
          <w:szCs w:val="18"/>
        </w:rPr>
        <w:t>Keflavik</w:t>
      </w:r>
      <w:proofErr w:type="spellEnd"/>
      <w:r w:rsidRPr="005B05AD">
        <w:rPr>
          <w:rFonts w:ascii="Arial" w:hAnsi="Arial" w:cs="Arial"/>
          <w:color w:val="696969"/>
          <w:sz w:val="18"/>
          <w:szCs w:val="18"/>
        </w:rPr>
        <w:t xml:space="preserve"> para tomar el vuelo de regreso.</w:t>
      </w:r>
      <w:r w:rsidR="007E42D4">
        <w:rPr>
          <w:rFonts w:ascii="Arial" w:hAnsi="Arial" w:cs="Arial"/>
          <w:color w:val="696969"/>
          <w:sz w:val="18"/>
          <w:szCs w:val="18"/>
        </w:rPr>
        <w:t xml:space="preserve"> </w:t>
      </w:r>
      <w:r w:rsidRPr="009954BA">
        <w:rPr>
          <w:rFonts w:ascii="Arial" w:hAnsi="Arial" w:cs="Arial"/>
          <w:color w:val="696969"/>
          <w:sz w:val="18"/>
          <w:szCs w:val="18"/>
        </w:rPr>
        <w:t>Fin de los servicios.</w:t>
      </w:r>
    </w:p>
    <w:p w14:paraId="0317EE7E" w14:textId="48250E8C" w:rsidR="007E42D4" w:rsidRDefault="007E42D4" w:rsidP="00913132">
      <w:pPr>
        <w:jc w:val="both"/>
        <w:rPr>
          <w:rFonts w:ascii="Arial" w:hAnsi="Arial" w:cs="Arial"/>
          <w:b/>
          <w:bCs/>
          <w:color w:val="696969"/>
          <w:sz w:val="18"/>
          <w:szCs w:val="18"/>
        </w:rPr>
      </w:pPr>
    </w:p>
    <w:p w14:paraId="68F9A56D" w14:textId="77777777" w:rsidR="00913132" w:rsidRDefault="00913132" w:rsidP="00913132">
      <w:pPr>
        <w:jc w:val="center"/>
        <w:rPr>
          <w:rFonts w:ascii="Arial" w:hAnsi="Arial" w:cs="Arial"/>
          <w:b/>
          <w:bCs/>
          <w:color w:val="696969"/>
          <w:sz w:val="18"/>
          <w:szCs w:val="18"/>
        </w:rPr>
      </w:pPr>
    </w:p>
    <w:p w14:paraId="1AB427F4" w14:textId="21FF4A4B" w:rsidR="001440F8" w:rsidRPr="001C6893" w:rsidRDefault="001440F8" w:rsidP="00A618FF">
      <w:pPr>
        <w:jc w:val="center"/>
        <w:rPr>
          <w:rFonts w:ascii="Arial" w:hAnsi="Arial" w:cs="Arial"/>
          <w:b/>
          <w:color w:val="6E6E6E"/>
          <w:sz w:val="18"/>
          <w:szCs w:val="18"/>
        </w:rPr>
      </w:pPr>
      <w:r w:rsidRPr="001C6893">
        <w:rPr>
          <w:rFonts w:ascii="Arial" w:hAnsi="Arial" w:cs="Arial"/>
          <w:b/>
          <w:color w:val="6E6E6E"/>
          <w:sz w:val="18"/>
          <w:szCs w:val="18"/>
        </w:rPr>
        <w:t>PRECIO POR PERSONA EN USD</w:t>
      </w:r>
      <w:r w:rsidR="0008772B">
        <w:rPr>
          <w:rFonts w:ascii="Arial" w:hAnsi="Arial" w:cs="Arial"/>
          <w:b/>
          <w:color w:val="6E6E6E"/>
          <w:sz w:val="18"/>
          <w:szCs w:val="18"/>
        </w:rPr>
        <w:t>:</w:t>
      </w:r>
    </w:p>
    <w:p w14:paraId="0C6D7BC8" w14:textId="77777777" w:rsidR="001440F8" w:rsidRPr="001C6893" w:rsidRDefault="001440F8" w:rsidP="001440F8">
      <w:pPr>
        <w:jc w:val="center"/>
        <w:rPr>
          <w:rFonts w:ascii="Arial" w:hAnsi="Arial" w:cs="Arial"/>
          <w:b/>
          <w:color w:val="6E6E6E"/>
          <w:sz w:val="18"/>
          <w:szCs w:val="18"/>
        </w:rPr>
      </w:pPr>
    </w:p>
    <w:tbl>
      <w:tblPr>
        <w:tblStyle w:val="Tablaconcuadrcula"/>
        <w:tblW w:w="4049" w:type="dxa"/>
        <w:jc w:val="center"/>
        <w:tblLook w:val="04A0" w:firstRow="1" w:lastRow="0" w:firstColumn="1" w:lastColumn="0" w:noHBand="0" w:noVBand="1"/>
      </w:tblPr>
      <w:tblGrid>
        <w:gridCol w:w="1597"/>
        <w:gridCol w:w="1179"/>
        <w:gridCol w:w="1273"/>
      </w:tblGrid>
      <w:tr w:rsidR="00397B1F" w:rsidRPr="001C6893" w14:paraId="2C2C06F8" w14:textId="77777777" w:rsidTr="00397B1F">
        <w:trPr>
          <w:jc w:val="center"/>
        </w:trPr>
        <w:tc>
          <w:tcPr>
            <w:tcW w:w="1597" w:type="dxa"/>
            <w:shd w:val="clear" w:color="auto" w:fill="AEAAAA" w:themeFill="background2" w:themeFillShade="BF"/>
          </w:tcPr>
          <w:p w14:paraId="2CA7D8F4" w14:textId="610CA2A2" w:rsidR="00397B1F" w:rsidRPr="001C6893" w:rsidRDefault="00397B1F" w:rsidP="00C126E9">
            <w:pPr>
              <w:jc w:val="center"/>
              <w:rPr>
                <w:rFonts w:ascii="Arial" w:hAnsi="Arial" w:cs="Arial"/>
                <w:b/>
                <w:color w:val="FFFFFF" w:themeColor="background1"/>
                <w:sz w:val="18"/>
                <w:szCs w:val="18"/>
              </w:rPr>
            </w:pPr>
            <w:r>
              <w:rPr>
                <w:rFonts w:ascii="Arial" w:hAnsi="Arial" w:cs="Arial"/>
                <w:b/>
                <w:color w:val="FFFFFF" w:themeColor="background1"/>
                <w:sz w:val="18"/>
                <w:szCs w:val="18"/>
              </w:rPr>
              <w:t>Sábado</w:t>
            </w:r>
          </w:p>
        </w:tc>
        <w:tc>
          <w:tcPr>
            <w:tcW w:w="1179" w:type="dxa"/>
            <w:shd w:val="clear" w:color="auto" w:fill="AEAAAA" w:themeFill="background2" w:themeFillShade="BF"/>
          </w:tcPr>
          <w:p w14:paraId="3E3AC974" w14:textId="77777777" w:rsidR="00397B1F" w:rsidRPr="001C6893" w:rsidRDefault="00397B1F" w:rsidP="00C126E9">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Doble</w:t>
            </w:r>
          </w:p>
        </w:tc>
        <w:tc>
          <w:tcPr>
            <w:tcW w:w="1273" w:type="dxa"/>
            <w:shd w:val="clear" w:color="auto" w:fill="AEAAAA" w:themeFill="background2" w:themeFillShade="BF"/>
          </w:tcPr>
          <w:p w14:paraId="704F458C" w14:textId="77777777" w:rsidR="00397B1F" w:rsidRPr="001C6893" w:rsidRDefault="00397B1F" w:rsidP="00C126E9">
            <w:pPr>
              <w:jc w:val="center"/>
              <w:rPr>
                <w:rFonts w:ascii="Arial" w:hAnsi="Arial" w:cs="Arial"/>
                <w:b/>
                <w:color w:val="FFFFFF" w:themeColor="background1"/>
                <w:sz w:val="18"/>
                <w:szCs w:val="18"/>
              </w:rPr>
            </w:pPr>
            <w:r w:rsidRPr="001C6893">
              <w:rPr>
                <w:rFonts w:ascii="Arial" w:hAnsi="Arial" w:cs="Arial"/>
                <w:b/>
                <w:color w:val="FFFFFF" w:themeColor="background1"/>
                <w:sz w:val="18"/>
                <w:szCs w:val="18"/>
              </w:rPr>
              <w:t>Simple</w:t>
            </w:r>
          </w:p>
        </w:tc>
      </w:tr>
      <w:tr w:rsidR="00397B1F" w:rsidRPr="001C6893" w14:paraId="53DE7D28" w14:textId="77777777" w:rsidTr="00397B1F">
        <w:trPr>
          <w:jc w:val="center"/>
        </w:trPr>
        <w:tc>
          <w:tcPr>
            <w:tcW w:w="1597" w:type="dxa"/>
          </w:tcPr>
          <w:p w14:paraId="2955F18D" w14:textId="5E36AD0B" w:rsidR="00397B1F" w:rsidRPr="001C6893" w:rsidRDefault="009954BA" w:rsidP="00C126E9">
            <w:pPr>
              <w:jc w:val="center"/>
              <w:rPr>
                <w:rFonts w:ascii="Arial" w:hAnsi="Arial" w:cs="Arial"/>
                <w:color w:val="767171" w:themeColor="background2" w:themeShade="80"/>
                <w:sz w:val="18"/>
                <w:szCs w:val="18"/>
              </w:rPr>
            </w:pPr>
            <w:r>
              <w:rPr>
                <w:rFonts w:ascii="Arial" w:hAnsi="Arial" w:cs="Arial"/>
                <w:color w:val="767171" w:themeColor="background2" w:themeShade="80"/>
                <w:sz w:val="18"/>
                <w:szCs w:val="18"/>
              </w:rPr>
              <w:t>14</w:t>
            </w:r>
            <w:r w:rsidR="00397B1F">
              <w:rPr>
                <w:rFonts w:ascii="Arial" w:hAnsi="Arial" w:cs="Arial"/>
                <w:color w:val="767171" w:themeColor="background2" w:themeShade="80"/>
                <w:sz w:val="18"/>
                <w:szCs w:val="18"/>
              </w:rPr>
              <w:t xml:space="preserve"> y </w:t>
            </w:r>
            <w:r>
              <w:rPr>
                <w:rFonts w:ascii="Arial" w:hAnsi="Arial" w:cs="Arial"/>
                <w:color w:val="767171" w:themeColor="background2" w:themeShade="80"/>
                <w:sz w:val="18"/>
                <w:szCs w:val="18"/>
              </w:rPr>
              <w:t>21</w:t>
            </w:r>
            <w:r w:rsidR="00397B1F">
              <w:rPr>
                <w:rFonts w:ascii="Arial" w:hAnsi="Arial" w:cs="Arial"/>
                <w:color w:val="767171" w:themeColor="background2" w:themeShade="80"/>
                <w:sz w:val="18"/>
                <w:szCs w:val="18"/>
              </w:rPr>
              <w:t xml:space="preserve"> </w:t>
            </w:r>
            <w:r>
              <w:rPr>
                <w:rFonts w:ascii="Arial" w:hAnsi="Arial" w:cs="Arial"/>
                <w:color w:val="767171" w:themeColor="background2" w:themeShade="80"/>
                <w:sz w:val="18"/>
                <w:szCs w:val="18"/>
              </w:rPr>
              <w:t>febrero</w:t>
            </w:r>
          </w:p>
        </w:tc>
        <w:tc>
          <w:tcPr>
            <w:tcW w:w="1179" w:type="dxa"/>
          </w:tcPr>
          <w:p w14:paraId="61206E36" w14:textId="7258F853" w:rsidR="00397B1F" w:rsidRPr="001C6893" w:rsidRDefault="00397B1F" w:rsidP="00C126E9">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 xml:space="preserve">$ </w:t>
            </w:r>
            <w:r w:rsidR="006B2005">
              <w:rPr>
                <w:rFonts w:ascii="Arial" w:hAnsi="Arial" w:cs="Arial"/>
                <w:color w:val="767171" w:themeColor="background2" w:themeShade="80"/>
                <w:sz w:val="18"/>
                <w:szCs w:val="18"/>
              </w:rPr>
              <w:t>3615</w:t>
            </w:r>
            <w:r w:rsidRPr="001C6893">
              <w:rPr>
                <w:rFonts w:ascii="Arial" w:hAnsi="Arial" w:cs="Arial"/>
                <w:color w:val="767171" w:themeColor="background2" w:themeShade="80"/>
                <w:sz w:val="18"/>
                <w:szCs w:val="18"/>
              </w:rPr>
              <w:t>.00</w:t>
            </w:r>
          </w:p>
        </w:tc>
        <w:tc>
          <w:tcPr>
            <w:tcW w:w="1273" w:type="dxa"/>
          </w:tcPr>
          <w:p w14:paraId="3430EC1A" w14:textId="29B3C9E7" w:rsidR="00397B1F" w:rsidRPr="001C6893" w:rsidRDefault="00397B1F" w:rsidP="00C126E9">
            <w:pPr>
              <w:jc w:val="center"/>
              <w:rPr>
                <w:rFonts w:ascii="Arial" w:hAnsi="Arial" w:cs="Arial"/>
                <w:color w:val="767171" w:themeColor="background2" w:themeShade="80"/>
                <w:sz w:val="18"/>
                <w:szCs w:val="18"/>
              </w:rPr>
            </w:pPr>
            <w:r w:rsidRPr="001C6893">
              <w:rPr>
                <w:rFonts w:ascii="Arial" w:hAnsi="Arial" w:cs="Arial"/>
                <w:color w:val="767171" w:themeColor="background2" w:themeShade="80"/>
                <w:sz w:val="18"/>
                <w:szCs w:val="18"/>
              </w:rPr>
              <w:t xml:space="preserve">$ </w:t>
            </w:r>
            <w:r w:rsidR="00EE1F94">
              <w:rPr>
                <w:rFonts w:ascii="Arial" w:hAnsi="Arial" w:cs="Arial"/>
                <w:color w:val="767171" w:themeColor="background2" w:themeShade="80"/>
                <w:sz w:val="18"/>
                <w:szCs w:val="18"/>
              </w:rPr>
              <w:t>4,</w:t>
            </w:r>
            <w:r w:rsidR="006B2005">
              <w:rPr>
                <w:rFonts w:ascii="Arial" w:hAnsi="Arial" w:cs="Arial"/>
                <w:color w:val="767171" w:themeColor="background2" w:themeShade="80"/>
                <w:sz w:val="18"/>
                <w:szCs w:val="18"/>
              </w:rPr>
              <w:t>575</w:t>
            </w:r>
            <w:r w:rsidR="00EE1F94">
              <w:rPr>
                <w:rFonts w:ascii="Arial" w:hAnsi="Arial" w:cs="Arial"/>
                <w:color w:val="767171" w:themeColor="background2" w:themeShade="80"/>
                <w:sz w:val="18"/>
                <w:szCs w:val="18"/>
              </w:rPr>
              <w:t>.</w:t>
            </w:r>
            <w:r w:rsidRPr="001C6893">
              <w:rPr>
                <w:rFonts w:ascii="Arial" w:hAnsi="Arial" w:cs="Arial"/>
                <w:color w:val="767171" w:themeColor="background2" w:themeShade="80"/>
                <w:sz w:val="18"/>
                <w:szCs w:val="18"/>
              </w:rPr>
              <w:t>00</w:t>
            </w:r>
          </w:p>
        </w:tc>
      </w:tr>
    </w:tbl>
    <w:p w14:paraId="73F16626" w14:textId="343544CF" w:rsidR="001440F8" w:rsidRDefault="001440F8" w:rsidP="001440F8">
      <w:pPr>
        <w:tabs>
          <w:tab w:val="left" w:pos="1365"/>
        </w:tabs>
        <w:jc w:val="both"/>
        <w:rPr>
          <w:rFonts w:ascii="Arial" w:hAnsi="Arial" w:cs="Arial"/>
          <w:b/>
          <w:color w:val="6E6E6E"/>
          <w:sz w:val="18"/>
          <w:szCs w:val="18"/>
          <w:lang w:eastAsia="es-ES"/>
        </w:rPr>
      </w:pPr>
    </w:p>
    <w:p w14:paraId="6D9BA89D" w14:textId="77777777" w:rsidR="00A728D8" w:rsidRPr="001C6893" w:rsidRDefault="00A728D8" w:rsidP="001440F8">
      <w:pPr>
        <w:tabs>
          <w:tab w:val="left" w:pos="1365"/>
        </w:tabs>
        <w:jc w:val="both"/>
        <w:rPr>
          <w:rFonts w:ascii="Arial" w:hAnsi="Arial" w:cs="Arial"/>
          <w:b/>
          <w:color w:val="6E6E6E"/>
          <w:sz w:val="18"/>
          <w:szCs w:val="18"/>
          <w:lang w:eastAsia="es-ES"/>
        </w:rPr>
      </w:pPr>
    </w:p>
    <w:tbl>
      <w:tblPr>
        <w:tblStyle w:val="Tablaconcuadrcula1"/>
        <w:tblW w:w="5924" w:type="dxa"/>
        <w:jc w:val="center"/>
        <w:tblInd w:w="0" w:type="dxa"/>
        <w:tblLook w:val="04A0" w:firstRow="1" w:lastRow="0" w:firstColumn="1" w:lastColumn="0" w:noHBand="0" w:noVBand="1"/>
      </w:tblPr>
      <w:tblGrid>
        <w:gridCol w:w="2457"/>
        <w:gridCol w:w="3467"/>
      </w:tblGrid>
      <w:tr w:rsidR="00EE1F94" w:rsidRPr="001C6893" w14:paraId="2C1D5218" w14:textId="77777777" w:rsidTr="00EE1F94">
        <w:trPr>
          <w:trHeight w:val="209"/>
          <w:jc w:val="center"/>
        </w:trPr>
        <w:tc>
          <w:tcPr>
            <w:tcW w:w="2457" w:type="dxa"/>
            <w:shd w:val="clear" w:color="auto" w:fill="AEAAAA" w:themeFill="background2" w:themeFillShade="BF"/>
          </w:tcPr>
          <w:p w14:paraId="55ABE4B4" w14:textId="77777777" w:rsidR="00EE1F94" w:rsidRPr="001C6893" w:rsidRDefault="00EE1F94" w:rsidP="00C126E9">
            <w:pPr>
              <w:jc w:val="center"/>
              <w:rPr>
                <w:rFonts w:ascii="Arial" w:eastAsia="Calibri" w:hAnsi="Arial" w:cs="Arial"/>
                <w:b/>
                <w:bCs/>
                <w:color w:val="FFFFFF" w:themeColor="background1"/>
                <w:sz w:val="18"/>
                <w:szCs w:val="18"/>
                <w:lang w:val="es-ES" w:eastAsia="en-US"/>
                <w14:ligatures w14:val="none"/>
              </w:rPr>
            </w:pPr>
            <w:r w:rsidRPr="001C6893">
              <w:rPr>
                <w:rFonts w:ascii="Arial" w:eastAsia="Calibri" w:hAnsi="Arial" w:cs="Arial"/>
                <w:b/>
                <w:bCs/>
                <w:color w:val="FFFFFF" w:themeColor="background1"/>
                <w:sz w:val="18"/>
                <w:szCs w:val="18"/>
                <w:lang w:val="es-ES" w:eastAsia="en-US"/>
                <w14:ligatures w14:val="none"/>
              </w:rPr>
              <w:t>CIUDAD</w:t>
            </w:r>
          </w:p>
        </w:tc>
        <w:tc>
          <w:tcPr>
            <w:tcW w:w="3467" w:type="dxa"/>
            <w:shd w:val="clear" w:color="auto" w:fill="AEAAAA" w:themeFill="background2" w:themeFillShade="BF"/>
            <w:hideMark/>
          </w:tcPr>
          <w:p w14:paraId="3E71BAF0" w14:textId="77777777" w:rsidR="00EE1F94" w:rsidRPr="001C6893" w:rsidRDefault="00EE1F94" w:rsidP="00EE1F94">
            <w:pPr>
              <w:jc w:val="center"/>
              <w:rPr>
                <w:rFonts w:ascii="Arial" w:eastAsia="Calibri" w:hAnsi="Arial" w:cs="Arial"/>
                <w:b/>
                <w:bCs/>
                <w:color w:val="FFFFFF" w:themeColor="background1"/>
                <w:sz w:val="18"/>
                <w:szCs w:val="18"/>
                <w:lang w:val="tr-TR" w:eastAsia="en-US"/>
                <w14:ligatures w14:val="none"/>
              </w:rPr>
            </w:pPr>
            <w:r w:rsidRPr="001C6893">
              <w:rPr>
                <w:rFonts w:ascii="Arial" w:eastAsia="Calibri" w:hAnsi="Arial" w:cs="Arial"/>
                <w:b/>
                <w:bCs/>
                <w:color w:val="FFFFFF" w:themeColor="background1"/>
                <w:sz w:val="18"/>
                <w:szCs w:val="18"/>
                <w:lang w:val="es-ES" w:eastAsia="en-US"/>
                <w14:ligatures w14:val="none"/>
              </w:rPr>
              <w:t>HOTELES PREVISTOS O SIMILARES</w:t>
            </w:r>
          </w:p>
        </w:tc>
      </w:tr>
      <w:tr w:rsidR="00EE1F94" w:rsidRPr="001C6893" w14:paraId="6F32A4BA" w14:textId="77777777" w:rsidTr="00EE1F94">
        <w:trPr>
          <w:trHeight w:val="244"/>
          <w:jc w:val="center"/>
        </w:trPr>
        <w:tc>
          <w:tcPr>
            <w:tcW w:w="2457" w:type="dxa"/>
          </w:tcPr>
          <w:p w14:paraId="630B1F85" w14:textId="155AC241" w:rsidR="00EE1F94" w:rsidRPr="001C6893" w:rsidRDefault="00EE1F94" w:rsidP="00C126E9">
            <w:pPr>
              <w:jc w:val="center"/>
              <w:rPr>
                <w:rFonts w:ascii="Arial" w:eastAsia="Calibri" w:hAnsi="Arial" w:cs="Arial"/>
                <w:color w:val="767171" w:themeColor="background2" w:themeShade="80"/>
                <w:sz w:val="18"/>
                <w:szCs w:val="18"/>
                <w:lang w:val="tr-TR" w:eastAsia="en-US"/>
                <w14:ligatures w14:val="none"/>
              </w:rPr>
            </w:pPr>
            <w:r w:rsidRPr="00EE1F94">
              <w:rPr>
                <w:rFonts w:ascii="Arial" w:eastAsia="Calibri" w:hAnsi="Arial" w:cs="Arial"/>
                <w:color w:val="767171" w:themeColor="background2" w:themeShade="80"/>
                <w:sz w:val="18"/>
                <w:szCs w:val="18"/>
                <w:lang w:val="tr-TR" w:eastAsia="en-US"/>
                <w14:ligatures w14:val="none"/>
              </w:rPr>
              <w:t>REYKJAVIK</w:t>
            </w:r>
          </w:p>
        </w:tc>
        <w:tc>
          <w:tcPr>
            <w:tcW w:w="3467" w:type="dxa"/>
          </w:tcPr>
          <w:p w14:paraId="3CC5113A" w14:textId="57D185DE" w:rsidR="00EE1F94" w:rsidRPr="001C6893" w:rsidRDefault="006B2005" w:rsidP="00EE1F94">
            <w:pPr>
              <w:jc w:val="center"/>
              <w:rPr>
                <w:rFonts w:ascii="Arial" w:eastAsia="Calibri" w:hAnsi="Arial" w:cs="Arial"/>
                <w:color w:val="767171" w:themeColor="background2" w:themeShade="80"/>
                <w:sz w:val="18"/>
                <w:szCs w:val="18"/>
                <w:lang w:val="tr-TR" w:eastAsia="en-US"/>
                <w14:ligatures w14:val="none"/>
              </w:rPr>
            </w:pPr>
            <w:r w:rsidRPr="006B2005">
              <w:rPr>
                <w:rFonts w:ascii="Arial" w:eastAsia="Calibri" w:hAnsi="Arial" w:cs="Arial"/>
                <w:color w:val="767171" w:themeColor="background2" w:themeShade="80"/>
                <w:sz w:val="18"/>
                <w:szCs w:val="18"/>
                <w:lang w:val="tr-TR" w:eastAsia="en-US"/>
                <w14:ligatures w14:val="none"/>
              </w:rPr>
              <w:t>Kea Skuggi, Kea Storm</w:t>
            </w:r>
          </w:p>
        </w:tc>
      </w:tr>
      <w:tr w:rsidR="00EE1F94" w:rsidRPr="001C6893" w14:paraId="5610A83D" w14:textId="77777777" w:rsidTr="00EE1F94">
        <w:trPr>
          <w:trHeight w:val="133"/>
          <w:jc w:val="center"/>
        </w:trPr>
        <w:tc>
          <w:tcPr>
            <w:tcW w:w="2457" w:type="dxa"/>
          </w:tcPr>
          <w:p w14:paraId="13DB13F5" w14:textId="1E3B7729" w:rsidR="00EE1F94" w:rsidRPr="001C6893" w:rsidRDefault="00EE1F94" w:rsidP="00A618FF">
            <w:pPr>
              <w:jc w:val="center"/>
              <w:rPr>
                <w:rFonts w:ascii="Arial" w:eastAsia="Calibri" w:hAnsi="Arial" w:cs="Arial"/>
                <w:color w:val="767171" w:themeColor="background2" w:themeShade="80"/>
                <w:sz w:val="18"/>
                <w:szCs w:val="18"/>
                <w:lang w:val="pt-BR" w:eastAsia="en-US"/>
                <w14:ligatures w14:val="none"/>
              </w:rPr>
            </w:pPr>
            <w:r w:rsidRPr="00EE1F94">
              <w:rPr>
                <w:rFonts w:ascii="Arial" w:eastAsia="Calibri" w:hAnsi="Arial" w:cs="Arial"/>
                <w:color w:val="767171" w:themeColor="background2" w:themeShade="80"/>
                <w:sz w:val="18"/>
                <w:szCs w:val="18"/>
                <w:lang w:val="tr-TR" w:eastAsia="en-US"/>
                <w14:ligatures w14:val="none"/>
              </w:rPr>
              <w:t>KIRKJUBÆJARKLAUSTUR</w:t>
            </w:r>
          </w:p>
        </w:tc>
        <w:tc>
          <w:tcPr>
            <w:tcW w:w="3467" w:type="dxa"/>
            <w:hideMark/>
          </w:tcPr>
          <w:p w14:paraId="569966FC" w14:textId="2AE08080" w:rsidR="00EE1F94" w:rsidRPr="001C6893" w:rsidRDefault="00EE1F94" w:rsidP="00EE1F94">
            <w:pPr>
              <w:tabs>
                <w:tab w:val="center" w:pos="2537"/>
                <w:tab w:val="left" w:pos="3927"/>
              </w:tabs>
              <w:jc w:val="center"/>
              <w:rPr>
                <w:rFonts w:ascii="Arial" w:eastAsia="Calibri" w:hAnsi="Arial" w:cs="Arial"/>
                <w:color w:val="767171" w:themeColor="background2" w:themeShade="80"/>
                <w:sz w:val="18"/>
                <w:szCs w:val="18"/>
                <w:lang w:val="tr-TR" w:eastAsia="en-US"/>
                <w14:ligatures w14:val="none"/>
              </w:rPr>
            </w:pPr>
            <w:proofErr w:type="spellStart"/>
            <w:r w:rsidRPr="00EE1F94">
              <w:rPr>
                <w:rFonts w:ascii="Arial" w:eastAsia="Calibri" w:hAnsi="Arial" w:cs="Arial"/>
                <w:color w:val="767171" w:themeColor="background2" w:themeShade="80"/>
                <w:sz w:val="18"/>
                <w:szCs w:val="18"/>
                <w:lang w:val="pt-BR" w:eastAsia="en-US"/>
                <w14:ligatures w14:val="none"/>
              </w:rPr>
              <w:t>Fosshotel</w:t>
            </w:r>
            <w:proofErr w:type="spellEnd"/>
            <w:r w:rsidRPr="00EE1F94">
              <w:rPr>
                <w:rFonts w:ascii="Arial" w:eastAsia="Calibri" w:hAnsi="Arial" w:cs="Arial"/>
                <w:color w:val="767171" w:themeColor="background2" w:themeShade="80"/>
                <w:sz w:val="18"/>
                <w:szCs w:val="18"/>
                <w:lang w:val="pt-BR" w:eastAsia="en-US"/>
                <w14:ligatures w14:val="none"/>
              </w:rPr>
              <w:t xml:space="preserve"> </w:t>
            </w:r>
            <w:proofErr w:type="spellStart"/>
            <w:r w:rsidRPr="00EE1F94">
              <w:rPr>
                <w:rFonts w:ascii="Arial" w:eastAsia="Calibri" w:hAnsi="Arial" w:cs="Arial"/>
                <w:color w:val="767171" w:themeColor="background2" w:themeShade="80"/>
                <w:sz w:val="18"/>
                <w:szCs w:val="18"/>
                <w:lang w:val="pt-BR" w:eastAsia="en-US"/>
                <w14:ligatures w14:val="none"/>
              </w:rPr>
              <w:t>Nupar</w:t>
            </w:r>
            <w:proofErr w:type="spellEnd"/>
          </w:p>
        </w:tc>
      </w:tr>
      <w:tr w:rsidR="00EE1F94" w:rsidRPr="001C6893" w14:paraId="6861BA2C" w14:textId="77777777" w:rsidTr="00EE1F94">
        <w:trPr>
          <w:trHeight w:val="133"/>
          <w:jc w:val="center"/>
        </w:trPr>
        <w:tc>
          <w:tcPr>
            <w:tcW w:w="2457" w:type="dxa"/>
          </w:tcPr>
          <w:p w14:paraId="6DC2D532" w14:textId="52CE223D" w:rsidR="00EE1F94" w:rsidRPr="001C6893" w:rsidRDefault="00EE1F94" w:rsidP="00A618FF">
            <w:pPr>
              <w:jc w:val="center"/>
              <w:rPr>
                <w:rFonts w:ascii="Arial" w:eastAsia="Calibri" w:hAnsi="Arial" w:cs="Arial"/>
                <w:color w:val="767171" w:themeColor="background2" w:themeShade="80"/>
                <w:sz w:val="18"/>
                <w:szCs w:val="18"/>
                <w:lang w:val="tr-TR" w:eastAsia="en-US"/>
                <w14:ligatures w14:val="none"/>
              </w:rPr>
            </w:pPr>
            <w:r w:rsidRPr="00EE1F94">
              <w:rPr>
                <w:rFonts w:ascii="Arial" w:eastAsia="Calibri" w:hAnsi="Arial" w:cs="Arial"/>
                <w:color w:val="767171" w:themeColor="background2" w:themeShade="80"/>
                <w:sz w:val="18"/>
                <w:szCs w:val="18"/>
                <w:lang w:val="tr-TR" w:eastAsia="en-US"/>
                <w14:ligatures w14:val="none"/>
              </w:rPr>
              <w:t>VÍK</w:t>
            </w:r>
          </w:p>
        </w:tc>
        <w:tc>
          <w:tcPr>
            <w:tcW w:w="3467" w:type="dxa"/>
          </w:tcPr>
          <w:p w14:paraId="6679C404" w14:textId="1C0968BF" w:rsidR="00EE1F94" w:rsidRPr="001C6893" w:rsidRDefault="00EE1F94" w:rsidP="00EE1F94">
            <w:pPr>
              <w:tabs>
                <w:tab w:val="center" w:pos="2537"/>
                <w:tab w:val="left" w:pos="3927"/>
              </w:tabs>
              <w:jc w:val="center"/>
              <w:rPr>
                <w:rFonts w:ascii="Arial" w:eastAsia="Calibri" w:hAnsi="Arial" w:cs="Arial"/>
                <w:color w:val="767171" w:themeColor="background2" w:themeShade="80"/>
                <w:sz w:val="18"/>
                <w:szCs w:val="18"/>
                <w:lang w:val="pt-BR" w:eastAsia="en-US"/>
                <w14:ligatures w14:val="none"/>
              </w:rPr>
            </w:pPr>
            <w:r w:rsidRPr="00EE1F94">
              <w:rPr>
                <w:rFonts w:ascii="Arial" w:eastAsia="Calibri" w:hAnsi="Arial" w:cs="Arial"/>
                <w:color w:val="767171" w:themeColor="background2" w:themeShade="80"/>
                <w:sz w:val="18"/>
                <w:szCs w:val="18"/>
                <w:lang w:val="pt-BR" w:eastAsia="en-US"/>
                <w14:ligatures w14:val="none"/>
              </w:rPr>
              <w:t xml:space="preserve">Kea </w:t>
            </w:r>
            <w:proofErr w:type="spellStart"/>
            <w:r w:rsidRPr="00EE1F94">
              <w:rPr>
                <w:rFonts w:ascii="Arial" w:eastAsia="Calibri" w:hAnsi="Arial" w:cs="Arial"/>
                <w:color w:val="767171" w:themeColor="background2" w:themeShade="80"/>
                <w:sz w:val="18"/>
                <w:szCs w:val="18"/>
                <w:lang w:val="pt-BR" w:eastAsia="en-US"/>
                <w14:ligatures w14:val="none"/>
              </w:rPr>
              <w:t>Katla</w:t>
            </w:r>
            <w:proofErr w:type="spellEnd"/>
            <w:r w:rsidRPr="00EE1F94">
              <w:rPr>
                <w:rFonts w:ascii="Arial" w:eastAsia="Calibri" w:hAnsi="Arial" w:cs="Arial"/>
                <w:color w:val="767171" w:themeColor="background2" w:themeShade="80"/>
                <w:sz w:val="18"/>
                <w:szCs w:val="18"/>
                <w:lang w:val="pt-BR" w:eastAsia="en-US"/>
                <w14:ligatures w14:val="none"/>
              </w:rPr>
              <w:t xml:space="preserve"> </w:t>
            </w:r>
          </w:p>
        </w:tc>
      </w:tr>
      <w:tr w:rsidR="00EE1F94" w:rsidRPr="001C6893" w14:paraId="48207F00" w14:textId="77777777" w:rsidTr="00EE1F94">
        <w:trPr>
          <w:trHeight w:val="133"/>
          <w:jc w:val="center"/>
        </w:trPr>
        <w:tc>
          <w:tcPr>
            <w:tcW w:w="2457" w:type="dxa"/>
          </w:tcPr>
          <w:p w14:paraId="2DBD7A8B" w14:textId="073B9764" w:rsidR="00EE1F94" w:rsidRPr="001C6893" w:rsidRDefault="00EE1F94" w:rsidP="00A618FF">
            <w:pPr>
              <w:jc w:val="center"/>
              <w:rPr>
                <w:rFonts w:ascii="Arial" w:eastAsia="Calibri" w:hAnsi="Arial" w:cs="Arial"/>
                <w:color w:val="767171" w:themeColor="background2" w:themeShade="80"/>
                <w:sz w:val="18"/>
                <w:szCs w:val="18"/>
                <w:lang w:val="tr-TR" w:eastAsia="en-US"/>
                <w14:ligatures w14:val="none"/>
              </w:rPr>
            </w:pPr>
            <w:r w:rsidRPr="00EE1F94">
              <w:rPr>
                <w:rFonts w:ascii="Arial" w:eastAsia="Calibri" w:hAnsi="Arial" w:cs="Arial"/>
                <w:color w:val="767171" w:themeColor="background2" w:themeShade="80"/>
                <w:sz w:val="18"/>
                <w:szCs w:val="18"/>
                <w:lang w:val="tr-TR" w:eastAsia="en-US"/>
                <w14:ligatures w14:val="none"/>
              </w:rPr>
              <w:t>BORGARNES</w:t>
            </w:r>
          </w:p>
        </w:tc>
        <w:tc>
          <w:tcPr>
            <w:tcW w:w="3467" w:type="dxa"/>
          </w:tcPr>
          <w:p w14:paraId="5912FA7D" w14:textId="1AC51A00" w:rsidR="00EE1F94" w:rsidRPr="0001516B" w:rsidRDefault="006B2005" w:rsidP="00EE1F94">
            <w:pPr>
              <w:tabs>
                <w:tab w:val="center" w:pos="2537"/>
                <w:tab w:val="left" w:pos="3927"/>
              </w:tabs>
              <w:jc w:val="center"/>
              <w:rPr>
                <w:rFonts w:ascii="Arial" w:eastAsia="Calibri" w:hAnsi="Arial" w:cs="Arial"/>
                <w:color w:val="767171" w:themeColor="background2" w:themeShade="80"/>
                <w:sz w:val="18"/>
                <w:szCs w:val="18"/>
                <w:lang w:val="pt-BR" w:eastAsia="en-US"/>
                <w14:ligatures w14:val="none"/>
              </w:rPr>
            </w:pPr>
            <w:proofErr w:type="spellStart"/>
            <w:r w:rsidRPr="006B2005">
              <w:rPr>
                <w:rFonts w:ascii="Arial" w:eastAsia="Calibri" w:hAnsi="Arial" w:cs="Arial"/>
                <w:color w:val="767171" w:themeColor="background2" w:themeShade="80"/>
                <w:sz w:val="18"/>
                <w:szCs w:val="18"/>
                <w:lang w:val="pt-BR" w:eastAsia="en-US"/>
                <w14:ligatures w14:val="none"/>
              </w:rPr>
              <w:t>Hamar</w:t>
            </w:r>
            <w:proofErr w:type="spellEnd"/>
          </w:p>
        </w:tc>
      </w:tr>
    </w:tbl>
    <w:p w14:paraId="2808B51D" w14:textId="1A3E2994" w:rsidR="001440F8" w:rsidRPr="001C6893" w:rsidRDefault="001440F8" w:rsidP="001440F8">
      <w:pPr>
        <w:tabs>
          <w:tab w:val="left" w:pos="1365"/>
        </w:tabs>
        <w:jc w:val="both"/>
        <w:rPr>
          <w:rFonts w:ascii="Arial" w:hAnsi="Arial" w:cs="Arial"/>
          <w:b/>
          <w:color w:val="6E6E6E"/>
          <w:sz w:val="18"/>
          <w:szCs w:val="18"/>
          <w:lang w:eastAsia="es-ES"/>
        </w:rPr>
      </w:pPr>
    </w:p>
    <w:p w14:paraId="6F37DE82" w14:textId="77777777" w:rsidR="00103D33" w:rsidRDefault="00103D33" w:rsidP="001C6893">
      <w:pPr>
        <w:jc w:val="both"/>
        <w:rPr>
          <w:rFonts w:ascii="Arial" w:hAnsi="Arial" w:cs="Arial"/>
          <w:b/>
          <w:color w:val="6E6E6E"/>
          <w:sz w:val="18"/>
          <w:szCs w:val="18"/>
          <w:u w:val="single"/>
        </w:rPr>
      </w:pPr>
    </w:p>
    <w:p w14:paraId="5CD0BB23" w14:textId="76567E4A" w:rsidR="001440F8" w:rsidRPr="0008772B" w:rsidRDefault="001440F8" w:rsidP="001C6893">
      <w:pPr>
        <w:jc w:val="both"/>
        <w:rPr>
          <w:rFonts w:ascii="Arial" w:hAnsi="Arial" w:cs="Arial"/>
          <w:b/>
          <w:color w:val="6E6E6E"/>
          <w:sz w:val="18"/>
          <w:szCs w:val="18"/>
        </w:rPr>
      </w:pPr>
      <w:r w:rsidRPr="0008772B">
        <w:rPr>
          <w:rFonts w:ascii="Arial" w:hAnsi="Arial" w:cs="Arial"/>
          <w:b/>
          <w:color w:val="6E6E6E"/>
          <w:sz w:val="18"/>
          <w:szCs w:val="18"/>
        </w:rPr>
        <w:t>CONDICIONES:</w:t>
      </w:r>
    </w:p>
    <w:p w14:paraId="4EA81A6F" w14:textId="3F86752F"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 xml:space="preserve">Solicitar como </w:t>
      </w:r>
      <w:r w:rsidR="00103D33" w:rsidRPr="00103D33">
        <w:rPr>
          <w:rFonts w:ascii="Arial" w:hAnsi="Arial" w:cs="Arial"/>
          <w:b/>
          <w:bCs/>
          <w:color w:val="6E6E6E"/>
          <w:sz w:val="18"/>
          <w:szCs w:val="18"/>
        </w:rPr>
        <w:t>JOYAS DE INVIERNO</w:t>
      </w:r>
      <w:r w:rsidR="00051603" w:rsidRPr="001C6893">
        <w:rPr>
          <w:rFonts w:ascii="Arial" w:hAnsi="Arial" w:cs="Arial"/>
          <w:b/>
          <w:bCs/>
          <w:color w:val="6E6E6E"/>
          <w:sz w:val="18"/>
          <w:szCs w:val="18"/>
        </w:rPr>
        <w:t>.</w:t>
      </w:r>
    </w:p>
    <w:p w14:paraId="4BAD560E" w14:textId="77777777" w:rsidR="007E42D4" w:rsidRPr="007E42D4" w:rsidRDefault="007E42D4" w:rsidP="007E42D4">
      <w:pPr>
        <w:pStyle w:val="Prrafodelista"/>
        <w:numPr>
          <w:ilvl w:val="0"/>
          <w:numId w:val="32"/>
        </w:numPr>
        <w:jc w:val="both"/>
        <w:rPr>
          <w:rFonts w:ascii="Arial" w:eastAsia="Arial" w:hAnsi="Arial" w:cs="Arial"/>
          <w:color w:val="828282"/>
          <w:sz w:val="18"/>
          <w:szCs w:val="18"/>
        </w:rPr>
      </w:pPr>
      <w:r w:rsidRPr="007E42D4">
        <w:rPr>
          <w:rFonts w:ascii="Arial" w:eastAsia="Arial" w:hAnsi="Arial" w:cs="Arial"/>
          <w:color w:val="828282"/>
          <w:sz w:val="18"/>
          <w:szCs w:val="18"/>
        </w:rPr>
        <w:t>Salida garantizada con un mínimo de 7 pasajeros.</w:t>
      </w:r>
    </w:p>
    <w:p w14:paraId="53CB27EF" w14:textId="77777777" w:rsidR="007E42D4" w:rsidRPr="007E42D4" w:rsidRDefault="007E42D4" w:rsidP="007E42D4">
      <w:pPr>
        <w:pStyle w:val="Prrafodelista"/>
        <w:numPr>
          <w:ilvl w:val="0"/>
          <w:numId w:val="32"/>
        </w:numPr>
        <w:jc w:val="both"/>
        <w:rPr>
          <w:rFonts w:ascii="Arial" w:eastAsia="Arial" w:hAnsi="Arial" w:cs="Arial"/>
          <w:color w:val="828282"/>
          <w:sz w:val="18"/>
          <w:szCs w:val="18"/>
        </w:rPr>
      </w:pPr>
      <w:r w:rsidRPr="007E42D4">
        <w:rPr>
          <w:rFonts w:ascii="Arial" w:eastAsia="Arial" w:hAnsi="Arial" w:cs="Arial"/>
          <w:color w:val="828282"/>
          <w:sz w:val="18"/>
          <w:szCs w:val="18"/>
        </w:rPr>
        <w:t>Las salidas de hasta 10 pasajeros se operarán con chofer-guía de habla hispana. A partir de 11 pasajeros, se operarán con chofer y guía de habla hispana.</w:t>
      </w:r>
    </w:p>
    <w:p w14:paraId="33C7D54A" w14:textId="77777777" w:rsidR="007E42D4" w:rsidRPr="007E42D4" w:rsidRDefault="007E42D4" w:rsidP="007E42D4">
      <w:pPr>
        <w:pStyle w:val="Prrafodelista"/>
        <w:numPr>
          <w:ilvl w:val="0"/>
          <w:numId w:val="32"/>
        </w:numPr>
        <w:jc w:val="both"/>
        <w:rPr>
          <w:rFonts w:ascii="Arial" w:eastAsia="Arial" w:hAnsi="Arial" w:cs="Arial"/>
          <w:color w:val="828282"/>
          <w:sz w:val="18"/>
          <w:szCs w:val="18"/>
        </w:rPr>
      </w:pPr>
      <w:r w:rsidRPr="007E42D4">
        <w:rPr>
          <w:rFonts w:ascii="Arial" w:eastAsia="Arial" w:hAnsi="Arial" w:cs="Arial"/>
          <w:color w:val="828282"/>
          <w:sz w:val="18"/>
          <w:szCs w:val="18"/>
        </w:rPr>
        <w:t xml:space="preserve">Posibilidad de observar auroras boreales durante las noches en </w:t>
      </w:r>
      <w:proofErr w:type="spellStart"/>
      <w:r w:rsidRPr="007E42D4">
        <w:rPr>
          <w:rFonts w:ascii="Arial" w:eastAsia="Arial" w:hAnsi="Arial" w:cs="Arial"/>
          <w:color w:val="828282"/>
          <w:sz w:val="18"/>
          <w:szCs w:val="18"/>
        </w:rPr>
        <w:t>Kirkjubæjarklaustur</w:t>
      </w:r>
      <w:proofErr w:type="spellEnd"/>
      <w:r w:rsidRPr="007E42D4">
        <w:rPr>
          <w:rFonts w:ascii="Arial" w:eastAsia="Arial" w:hAnsi="Arial" w:cs="Arial"/>
          <w:color w:val="828282"/>
          <w:sz w:val="18"/>
          <w:szCs w:val="18"/>
        </w:rPr>
        <w:t xml:space="preserve"> y </w:t>
      </w:r>
      <w:proofErr w:type="spellStart"/>
      <w:r w:rsidRPr="007E42D4">
        <w:rPr>
          <w:rFonts w:ascii="Arial" w:eastAsia="Arial" w:hAnsi="Arial" w:cs="Arial"/>
          <w:color w:val="828282"/>
          <w:sz w:val="18"/>
          <w:szCs w:val="18"/>
        </w:rPr>
        <w:t>Vík</w:t>
      </w:r>
      <w:proofErr w:type="spellEnd"/>
      <w:r w:rsidRPr="007E42D4">
        <w:rPr>
          <w:rFonts w:ascii="Arial" w:eastAsia="Arial" w:hAnsi="Arial" w:cs="Arial"/>
          <w:color w:val="828282"/>
          <w:sz w:val="18"/>
          <w:szCs w:val="18"/>
        </w:rPr>
        <w:t>, siempre que las condiciones meteorológicas y la actividad solar lo permitan. El avistamiento no está garantizado.</w:t>
      </w:r>
    </w:p>
    <w:p w14:paraId="7AA1A6E7" w14:textId="77777777" w:rsidR="007E42D4" w:rsidRPr="007E42D4" w:rsidRDefault="007E42D4" w:rsidP="007E42D4">
      <w:pPr>
        <w:pStyle w:val="Prrafodelista"/>
        <w:numPr>
          <w:ilvl w:val="0"/>
          <w:numId w:val="32"/>
        </w:numPr>
        <w:jc w:val="both"/>
        <w:rPr>
          <w:rFonts w:ascii="Arial" w:hAnsi="Arial" w:cs="Arial"/>
          <w:color w:val="6E6E6E"/>
          <w:sz w:val="18"/>
          <w:szCs w:val="18"/>
        </w:rPr>
      </w:pPr>
      <w:r w:rsidRPr="007E42D4">
        <w:rPr>
          <w:rFonts w:ascii="Arial" w:eastAsia="Arial" w:hAnsi="Arial" w:cs="Arial"/>
          <w:color w:val="828282"/>
          <w:sz w:val="18"/>
          <w:szCs w:val="18"/>
        </w:rPr>
        <w:t>Itinerario sujeto a modificaciones por razones operativas o climáticas, sin afectar los servicios incluidos.</w:t>
      </w:r>
    </w:p>
    <w:p w14:paraId="64C3EFE4" w14:textId="77777777" w:rsidR="0008772B" w:rsidRPr="0008772B" w:rsidRDefault="001440F8" w:rsidP="007E42D4">
      <w:pPr>
        <w:pStyle w:val="Prrafodelista"/>
        <w:numPr>
          <w:ilvl w:val="0"/>
          <w:numId w:val="32"/>
        </w:numPr>
        <w:jc w:val="both"/>
        <w:rPr>
          <w:rFonts w:ascii="Arial" w:hAnsi="Arial" w:cs="Arial"/>
          <w:b/>
          <w:bCs/>
          <w:i/>
          <w:iCs/>
          <w:color w:val="6E6E6E"/>
          <w:sz w:val="18"/>
          <w:szCs w:val="18"/>
        </w:rPr>
      </w:pPr>
      <w:r w:rsidRPr="0008772B">
        <w:rPr>
          <w:rFonts w:ascii="Arial" w:hAnsi="Arial" w:cs="Arial"/>
          <w:b/>
          <w:bCs/>
          <w:i/>
          <w:iCs/>
          <w:color w:val="6E6E6E"/>
          <w:sz w:val="18"/>
          <w:szCs w:val="18"/>
        </w:rPr>
        <w:t xml:space="preserve">Válido hasta agotar stock. </w:t>
      </w:r>
    </w:p>
    <w:p w14:paraId="220B03AB" w14:textId="59D1E826" w:rsidR="001440F8" w:rsidRPr="001C6893" w:rsidRDefault="001440F8" w:rsidP="007E42D4">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Precio por persona.</w:t>
      </w:r>
    </w:p>
    <w:p w14:paraId="1B988DD1" w14:textId="4E5ED965"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 xml:space="preserve">Comisión 12% + incentivo USD </w:t>
      </w:r>
      <w:r w:rsidR="00F51B03" w:rsidRPr="001C6893">
        <w:rPr>
          <w:rFonts w:ascii="Arial" w:hAnsi="Arial" w:cs="Arial"/>
          <w:color w:val="6E6E6E"/>
          <w:sz w:val="18"/>
          <w:szCs w:val="18"/>
        </w:rPr>
        <w:t>15</w:t>
      </w:r>
      <w:r w:rsidRPr="001C6893">
        <w:rPr>
          <w:rFonts w:ascii="Arial" w:hAnsi="Arial" w:cs="Arial"/>
          <w:color w:val="6E6E6E"/>
          <w:sz w:val="18"/>
          <w:szCs w:val="18"/>
        </w:rPr>
        <w:t xml:space="preserve"> por pasajero.</w:t>
      </w:r>
    </w:p>
    <w:p w14:paraId="1D924C0A"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Precios sujetos a cambio y no aplicables a grupos.</w:t>
      </w:r>
    </w:p>
    <w:p w14:paraId="107BE22E"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lastRenderedPageBreak/>
        <w:t>Pagos en efectivo o depósito.</w:t>
      </w:r>
    </w:p>
    <w:p w14:paraId="7BA0C5ED"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No permite cambios. No reembolsable, no transferible.</w:t>
      </w:r>
    </w:p>
    <w:p w14:paraId="61D61B08"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No show: penalidad 100%.</w:t>
      </w:r>
    </w:p>
    <w:p w14:paraId="6DD7E2C9"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Tipo de cambio referencial: S/ 3.60.</w:t>
      </w:r>
    </w:p>
    <w:p w14:paraId="0E2433E8"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Salidas promocionales. Consultar suplementos por temporada.</w:t>
      </w:r>
    </w:p>
    <w:p w14:paraId="1DE7FA90" w14:textId="77777777" w:rsidR="001440F8" w:rsidRPr="001C6893" w:rsidRDefault="001440F8" w:rsidP="001C6893">
      <w:pPr>
        <w:pStyle w:val="Prrafodelista"/>
        <w:numPr>
          <w:ilvl w:val="0"/>
          <w:numId w:val="32"/>
        </w:numPr>
        <w:jc w:val="both"/>
        <w:rPr>
          <w:rFonts w:ascii="Arial" w:hAnsi="Arial" w:cs="Arial"/>
          <w:color w:val="6E6E6E"/>
          <w:sz w:val="18"/>
          <w:szCs w:val="18"/>
        </w:rPr>
      </w:pPr>
      <w:r w:rsidRPr="001C6893">
        <w:rPr>
          <w:rFonts w:ascii="Arial" w:hAnsi="Arial" w:cs="Arial"/>
          <w:color w:val="6E6E6E"/>
          <w:sz w:val="18"/>
          <w:szCs w:val="18"/>
        </w:rPr>
        <w:t>Servicios pueden ser reemplazados por similares.</w:t>
      </w:r>
    </w:p>
    <w:p w14:paraId="43C9B712" w14:textId="6130D6C2" w:rsidR="008B08B1" w:rsidRPr="001C6893" w:rsidRDefault="001440F8" w:rsidP="001C6893">
      <w:pPr>
        <w:pStyle w:val="Prrafodelista"/>
        <w:numPr>
          <w:ilvl w:val="0"/>
          <w:numId w:val="32"/>
        </w:numPr>
        <w:jc w:val="both"/>
        <w:rPr>
          <w:rFonts w:ascii="Arial" w:hAnsi="Arial" w:cs="Arial"/>
          <w:color w:val="6E6E6E"/>
          <w:sz w:val="18"/>
          <w:szCs w:val="18"/>
          <w:lang w:eastAsia="es-PE"/>
        </w:rPr>
      </w:pPr>
      <w:r w:rsidRPr="001C6893">
        <w:rPr>
          <w:rFonts w:ascii="Arial" w:hAnsi="Arial" w:cs="Arial"/>
          <w:color w:val="6E6E6E"/>
          <w:sz w:val="18"/>
          <w:szCs w:val="18"/>
        </w:rPr>
        <w:t xml:space="preserve">Todos los precios actualizados al </w:t>
      </w:r>
      <w:r w:rsidR="00103D33">
        <w:rPr>
          <w:rFonts w:ascii="Arial" w:hAnsi="Arial" w:cs="Arial"/>
          <w:color w:val="6E6E6E"/>
          <w:sz w:val="18"/>
          <w:szCs w:val="18"/>
        </w:rPr>
        <w:t>22 setiembre</w:t>
      </w:r>
      <w:r w:rsidR="00D31FA3" w:rsidRPr="001C6893">
        <w:rPr>
          <w:rFonts w:ascii="Arial" w:hAnsi="Arial" w:cs="Arial"/>
          <w:color w:val="6E6E6E"/>
          <w:sz w:val="18"/>
          <w:szCs w:val="18"/>
        </w:rPr>
        <w:t xml:space="preserve"> </w:t>
      </w:r>
      <w:r w:rsidRPr="001C6893">
        <w:rPr>
          <w:rFonts w:ascii="Arial" w:hAnsi="Arial" w:cs="Arial"/>
          <w:color w:val="6E6E6E"/>
          <w:sz w:val="18"/>
          <w:szCs w:val="18"/>
        </w:rPr>
        <w:t xml:space="preserve">2026. </w:t>
      </w:r>
    </w:p>
    <w:sectPr w:rsidR="008B08B1" w:rsidRPr="001C6893" w:rsidSect="0008772B">
      <w:headerReference w:type="even" r:id="rId7"/>
      <w:headerReference w:type="default" r:id="rId8"/>
      <w:footerReference w:type="even" r:id="rId9"/>
      <w:footerReference w:type="default" r:id="rId10"/>
      <w:headerReference w:type="first" r:id="rId11"/>
      <w:footerReference w:type="first" r:id="rId12"/>
      <w:pgSz w:w="11906" w:h="16838"/>
      <w:pgMar w:top="1560" w:right="1416" w:bottom="993" w:left="170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5611E" w14:textId="77777777" w:rsidR="00674419" w:rsidRDefault="00674419">
      <w:r>
        <w:separator/>
      </w:r>
    </w:p>
  </w:endnote>
  <w:endnote w:type="continuationSeparator" w:id="0">
    <w:p w14:paraId="43AFA195" w14:textId="77777777" w:rsidR="00674419" w:rsidRDefault="0067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E6B5" w14:textId="344A11FF"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2A0068" w:rsidRDefault="002A0068">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C46B" w14:textId="77777777" w:rsidR="00674419" w:rsidRDefault="00674419">
      <w:r>
        <w:separator/>
      </w:r>
    </w:p>
  </w:footnote>
  <w:footnote w:type="continuationSeparator" w:id="0">
    <w:p w14:paraId="60972649" w14:textId="77777777" w:rsidR="00674419" w:rsidRDefault="00674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16281134" w:rsidR="002A0068" w:rsidRDefault="0008772B">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0" distR="0" simplePos="0" relativeHeight="251659264" behindDoc="1" locked="0" layoutInCell="1" hidden="0" allowOverlap="1" wp14:anchorId="2C009304" wp14:editId="3E78EBAD">
          <wp:simplePos x="0" y="0"/>
          <wp:positionH relativeFrom="column">
            <wp:posOffset>-620395</wp:posOffset>
          </wp:positionH>
          <wp:positionV relativeFrom="paragraph">
            <wp:posOffset>-286385</wp:posOffset>
          </wp:positionV>
          <wp:extent cx="2260600" cy="714375"/>
          <wp:effectExtent l="0" t="0" r="0" b="0"/>
          <wp:wrapNone/>
          <wp:docPr id="15330163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0600" cy="714375"/>
                  </a:xfrm>
                  <a:prstGeom prst="rect">
                    <a:avLst/>
                  </a:prstGeom>
                  <a:ln/>
                </pic:spPr>
              </pic:pic>
            </a:graphicData>
          </a:graphic>
        </wp:anchor>
      </w:drawing>
    </w:r>
    <w:r w:rsidR="002A0068">
      <w:rPr>
        <w:rFonts w:ascii="Calibri" w:eastAsia="Calibri" w:hAnsi="Calibri" w:cs="Calibri"/>
        <w:color w:val="000000"/>
        <w:sz w:val="22"/>
        <w:szCs w:val="22"/>
      </w:rPr>
      <w:tab/>
    </w:r>
  </w:p>
  <w:p w14:paraId="57CE7A1E" w14:textId="77777777" w:rsidR="002A0068" w:rsidRDefault="002A0068">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2A0068" w:rsidRDefault="002A0068">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EF5"/>
    <w:multiLevelType w:val="hybridMultilevel"/>
    <w:tmpl w:val="8D6E38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26E53E2"/>
    <w:multiLevelType w:val="hybridMultilevel"/>
    <w:tmpl w:val="3A1CBC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31E4587"/>
    <w:multiLevelType w:val="hybridMultilevel"/>
    <w:tmpl w:val="2DFC85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46829D8"/>
    <w:multiLevelType w:val="hybridMultilevel"/>
    <w:tmpl w:val="F7C876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95C4936"/>
    <w:multiLevelType w:val="hybridMultilevel"/>
    <w:tmpl w:val="E65E38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A33F74"/>
    <w:multiLevelType w:val="hybridMultilevel"/>
    <w:tmpl w:val="EC3092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F7C35BC"/>
    <w:multiLevelType w:val="hybridMultilevel"/>
    <w:tmpl w:val="5AD4EE0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 w15:restartNumberingAfterBreak="0">
    <w:nsid w:val="102A44EC"/>
    <w:multiLevelType w:val="hybridMultilevel"/>
    <w:tmpl w:val="A8B814C0"/>
    <w:lvl w:ilvl="0" w:tplc="956AB188">
      <w:numFmt w:val="bullet"/>
      <w:lvlText w:val="•"/>
      <w:lvlJc w:val="left"/>
      <w:pPr>
        <w:ind w:left="1080" w:hanging="360"/>
      </w:pPr>
      <w:rPr>
        <w:rFonts w:ascii="Arial" w:eastAsiaTheme="minorHAnsi"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11A50EF4"/>
    <w:multiLevelType w:val="hybridMultilevel"/>
    <w:tmpl w:val="AB6E2F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94361F4"/>
    <w:multiLevelType w:val="hybridMultilevel"/>
    <w:tmpl w:val="1632D3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2B533E7"/>
    <w:multiLevelType w:val="hybridMultilevel"/>
    <w:tmpl w:val="B34CDE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64C6CE7"/>
    <w:multiLevelType w:val="hybridMultilevel"/>
    <w:tmpl w:val="B2281C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7883E5C"/>
    <w:multiLevelType w:val="hybridMultilevel"/>
    <w:tmpl w:val="15A83F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8655C2E"/>
    <w:multiLevelType w:val="hybridMultilevel"/>
    <w:tmpl w:val="49BE54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D0428F5"/>
    <w:multiLevelType w:val="hybridMultilevel"/>
    <w:tmpl w:val="1122965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7" w15:restartNumberingAfterBreak="0">
    <w:nsid w:val="2D277420"/>
    <w:multiLevelType w:val="hybridMultilevel"/>
    <w:tmpl w:val="9F04E8B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DBD67FF"/>
    <w:multiLevelType w:val="hybridMultilevel"/>
    <w:tmpl w:val="BB6A6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65E6978"/>
    <w:multiLevelType w:val="hybridMultilevel"/>
    <w:tmpl w:val="C4441C4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8735091"/>
    <w:multiLevelType w:val="hybridMultilevel"/>
    <w:tmpl w:val="3F96AC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15:restartNumberingAfterBreak="0">
    <w:nsid w:val="3E0C166C"/>
    <w:multiLevelType w:val="hybridMultilevel"/>
    <w:tmpl w:val="CCE4FBF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15:restartNumberingAfterBreak="0">
    <w:nsid w:val="42C12C1D"/>
    <w:multiLevelType w:val="hybridMultilevel"/>
    <w:tmpl w:val="27EC04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39B5DEC"/>
    <w:multiLevelType w:val="hybridMultilevel"/>
    <w:tmpl w:val="00C879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B7A4254"/>
    <w:multiLevelType w:val="hybridMultilevel"/>
    <w:tmpl w:val="143EFC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E4D2745"/>
    <w:multiLevelType w:val="hybridMultilevel"/>
    <w:tmpl w:val="59E879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F7E608B"/>
    <w:multiLevelType w:val="hybridMultilevel"/>
    <w:tmpl w:val="FB00E6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2AF39DD"/>
    <w:multiLevelType w:val="hybridMultilevel"/>
    <w:tmpl w:val="0936AF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33F65AC"/>
    <w:multiLevelType w:val="hybridMultilevel"/>
    <w:tmpl w:val="9D4863E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0" w15:restartNumberingAfterBreak="0">
    <w:nsid w:val="555C0132"/>
    <w:multiLevelType w:val="hybridMultilevel"/>
    <w:tmpl w:val="FA9026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8795AE8"/>
    <w:multiLevelType w:val="hybridMultilevel"/>
    <w:tmpl w:val="90BE4E2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2" w15:restartNumberingAfterBreak="0">
    <w:nsid w:val="5BE10A68"/>
    <w:multiLevelType w:val="hybridMultilevel"/>
    <w:tmpl w:val="F7D66052"/>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0375A7F"/>
    <w:multiLevelType w:val="hybridMultilevel"/>
    <w:tmpl w:val="ECD8E1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6F7648E"/>
    <w:multiLevelType w:val="hybridMultilevel"/>
    <w:tmpl w:val="C5B8C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1B445CC"/>
    <w:multiLevelType w:val="hybridMultilevel"/>
    <w:tmpl w:val="DE9A5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65B5A33"/>
    <w:multiLevelType w:val="hybridMultilevel"/>
    <w:tmpl w:val="BB6A6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B9A063D"/>
    <w:multiLevelType w:val="hybridMultilevel"/>
    <w:tmpl w:val="17A8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D651D"/>
    <w:multiLevelType w:val="hybridMultilevel"/>
    <w:tmpl w:val="35288A62"/>
    <w:lvl w:ilvl="0" w:tplc="956AB18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22846583">
    <w:abstractNumId w:val="5"/>
  </w:num>
  <w:num w:numId="2" w16cid:durableId="1551838162">
    <w:abstractNumId w:val="21"/>
  </w:num>
  <w:num w:numId="3" w16cid:durableId="1157453666">
    <w:abstractNumId w:val="16"/>
  </w:num>
  <w:num w:numId="4" w16cid:durableId="925457044">
    <w:abstractNumId w:val="34"/>
  </w:num>
  <w:num w:numId="5" w16cid:durableId="1557471613">
    <w:abstractNumId w:val="11"/>
  </w:num>
  <w:num w:numId="6" w16cid:durableId="1606036310">
    <w:abstractNumId w:val="34"/>
  </w:num>
  <w:num w:numId="7" w16cid:durableId="1850749852">
    <w:abstractNumId w:val="34"/>
  </w:num>
  <w:num w:numId="8" w16cid:durableId="819156952">
    <w:abstractNumId w:val="13"/>
  </w:num>
  <w:num w:numId="9" w16cid:durableId="1194927262">
    <w:abstractNumId w:val="38"/>
  </w:num>
  <w:num w:numId="10" w16cid:durableId="520314737">
    <w:abstractNumId w:val="19"/>
  </w:num>
  <w:num w:numId="11" w16cid:durableId="18819377">
    <w:abstractNumId w:val="27"/>
  </w:num>
  <w:num w:numId="12" w16cid:durableId="79373961">
    <w:abstractNumId w:val="10"/>
  </w:num>
  <w:num w:numId="13" w16cid:durableId="594168190">
    <w:abstractNumId w:val="35"/>
  </w:num>
  <w:num w:numId="14" w16cid:durableId="1439065775">
    <w:abstractNumId w:val="33"/>
  </w:num>
  <w:num w:numId="15" w16cid:durableId="893127899">
    <w:abstractNumId w:val="4"/>
  </w:num>
  <w:num w:numId="16" w16cid:durableId="1731075239">
    <w:abstractNumId w:val="24"/>
  </w:num>
  <w:num w:numId="17" w16cid:durableId="506679623">
    <w:abstractNumId w:val="17"/>
  </w:num>
  <w:num w:numId="18" w16cid:durableId="1740711901">
    <w:abstractNumId w:val="32"/>
  </w:num>
  <w:num w:numId="19" w16cid:durableId="1250895570">
    <w:abstractNumId w:val="18"/>
  </w:num>
  <w:num w:numId="20" w16cid:durableId="1524827150">
    <w:abstractNumId w:val="22"/>
  </w:num>
  <w:num w:numId="21" w16cid:durableId="1274051538">
    <w:abstractNumId w:val="37"/>
  </w:num>
  <w:num w:numId="22" w16cid:durableId="468399186">
    <w:abstractNumId w:val="7"/>
  </w:num>
  <w:num w:numId="23" w16cid:durableId="1588073731">
    <w:abstractNumId w:val="1"/>
  </w:num>
  <w:num w:numId="24" w16cid:durableId="806170248">
    <w:abstractNumId w:val="14"/>
  </w:num>
  <w:num w:numId="25" w16cid:durableId="1949505444">
    <w:abstractNumId w:val="26"/>
  </w:num>
  <w:num w:numId="26" w16cid:durableId="524560380">
    <w:abstractNumId w:val="6"/>
  </w:num>
  <w:num w:numId="27" w16cid:durableId="1938054856">
    <w:abstractNumId w:val="9"/>
  </w:num>
  <w:num w:numId="28" w16cid:durableId="1122387435">
    <w:abstractNumId w:val="2"/>
  </w:num>
  <w:num w:numId="29" w16cid:durableId="1314331604">
    <w:abstractNumId w:val="3"/>
  </w:num>
  <w:num w:numId="30" w16cid:durableId="1786774922">
    <w:abstractNumId w:val="36"/>
  </w:num>
  <w:num w:numId="31" w16cid:durableId="977497819">
    <w:abstractNumId w:val="29"/>
  </w:num>
  <w:num w:numId="32" w16cid:durableId="1223175669">
    <w:abstractNumId w:val="23"/>
  </w:num>
  <w:num w:numId="33" w16cid:durableId="1521621744">
    <w:abstractNumId w:val="12"/>
  </w:num>
  <w:num w:numId="34" w16cid:durableId="38359112">
    <w:abstractNumId w:val="25"/>
  </w:num>
  <w:num w:numId="35" w16cid:durableId="1893612287">
    <w:abstractNumId w:val="28"/>
  </w:num>
  <w:num w:numId="36" w16cid:durableId="742987736">
    <w:abstractNumId w:val="39"/>
  </w:num>
  <w:num w:numId="37" w16cid:durableId="1682468819">
    <w:abstractNumId w:val="8"/>
  </w:num>
  <w:num w:numId="38" w16cid:durableId="1737313342">
    <w:abstractNumId w:val="31"/>
  </w:num>
  <w:num w:numId="39" w16cid:durableId="1094085574">
    <w:abstractNumId w:val="20"/>
  </w:num>
  <w:num w:numId="40" w16cid:durableId="745541542">
    <w:abstractNumId w:val="0"/>
  </w:num>
  <w:num w:numId="41" w16cid:durableId="931738254">
    <w:abstractNumId w:val="30"/>
  </w:num>
  <w:num w:numId="42" w16cid:durableId="15843396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98"/>
    <w:rsid w:val="00002C4A"/>
    <w:rsid w:val="0001037B"/>
    <w:rsid w:val="0001516B"/>
    <w:rsid w:val="000157FE"/>
    <w:rsid w:val="000171F4"/>
    <w:rsid w:val="0002068A"/>
    <w:rsid w:val="00037DA2"/>
    <w:rsid w:val="00051603"/>
    <w:rsid w:val="00053C33"/>
    <w:rsid w:val="00056510"/>
    <w:rsid w:val="00062912"/>
    <w:rsid w:val="00065899"/>
    <w:rsid w:val="0008014A"/>
    <w:rsid w:val="00085C33"/>
    <w:rsid w:val="0008772B"/>
    <w:rsid w:val="000A3655"/>
    <w:rsid w:val="000C6003"/>
    <w:rsid w:val="000C6B1F"/>
    <w:rsid w:val="000D088C"/>
    <w:rsid w:val="000D3CC3"/>
    <w:rsid w:val="00103D33"/>
    <w:rsid w:val="001133EB"/>
    <w:rsid w:val="001179CB"/>
    <w:rsid w:val="00126A94"/>
    <w:rsid w:val="0013194A"/>
    <w:rsid w:val="00141A17"/>
    <w:rsid w:val="00142442"/>
    <w:rsid w:val="001440F8"/>
    <w:rsid w:val="00147384"/>
    <w:rsid w:val="001510CE"/>
    <w:rsid w:val="00151342"/>
    <w:rsid w:val="00165524"/>
    <w:rsid w:val="00167483"/>
    <w:rsid w:val="00180EDA"/>
    <w:rsid w:val="0018589C"/>
    <w:rsid w:val="001C05C7"/>
    <w:rsid w:val="001C6893"/>
    <w:rsid w:val="001D1266"/>
    <w:rsid w:val="001D5145"/>
    <w:rsid w:val="001E1B30"/>
    <w:rsid w:val="001F2D75"/>
    <w:rsid w:val="001F5991"/>
    <w:rsid w:val="001F60B2"/>
    <w:rsid w:val="00201650"/>
    <w:rsid w:val="002134E3"/>
    <w:rsid w:val="002230A1"/>
    <w:rsid w:val="00224F38"/>
    <w:rsid w:val="002337F3"/>
    <w:rsid w:val="00250BD7"/>
    <w:rsid w:val="00250FEF"/>
    <w:rsid w:val="00251619"/>
    <w:rsid w:val="00283E3C"/>
    <w:rsid w:val="002861B4"/>
    <w:rsid w:val="002869D5"/>
    <w:rsid w:val="00290A5D"/>
    <w:rsid w:val="00294036"/>
    <w:rsid w:val="002941B4"/>
    <w:rsid w:val="002A0068"/>
    <w:rsid w:val="002A1884"/>
    <w:rsid w:val="002A33D8"/>
    <w:rsid w:val="002B0A88"/>
    <w:rsid w:val="002B514F"/>
    <w:rsid w:val="002D4CF0"/>
    <w:rsid w:val="002E5B7D"/>
    <w:rsid w:val="002F4FB6"/>
    <w:rsid w:val="00333DA7"/>
    <w:rsid w:val="00343106"/>
    <w:rsid w:val="00343E64"/>
    <w:rsid w:val="00353E63"/>
    <w:rsid w:val="00360D97"/>
    <w:rsid w:val="00367B50"/>
    <w:rsid w:val="0037393B"/>
    <w:rsid w:val="00386849"/>
    <w:rsid w:val="00390ABF"/>
    <w:rsid w:val="00397B1F"/>
    <w:rsid w:val="003C286D"/>
    <w:rsid w:val="003C62B1"/>
    <w:rsid w:val="003D7895"/>
    <w:rsid w:val="003F0175"/>
    <w:rsid w:val="003F6245"/>
    <w:rsid w:val="00403A3C"/>
    <w:rsid w:val="00404E60"/>
    <w:rsid w:val="004248BD"/>
    <w:rsid w:val="00437561"/>
    <w:rsid w:val="00443033"/>
    <w:rsid w:val="004476D9"/>
    <w:rsid w:val="00447C89"/>
    <w:rsid w:val="00450765"/>
    <w:rsid w:val="004769AB"/>
    <w:rsid w:val="0049012A"/>
    <w:rsid w:val="004A22B8"/>
    <w:rsid w:val="004E0DC2"/>
    <w:rsid w:val="004E7093"/>
    <w:rsid w:val="00504779"/>
    <w:rsid w:val="00526D41"/>
    <w:rsid w:val="00537931"/>
    <w:rsid w:val="00541BFC"/>
    <w:rsid w:val="0054392B"/>
    <w:rsid w:val="0056690E"/>
    <w:rsid w:val="00577C36"/>
    <w:rsid w:val="0058676D"/>
    <w:rsid w:val="005A0A01"/>
    <w:rsid w:val="005A127E"/>
    <w:rsid w:val="005B05AD"/>
    <w:rsid w:val="005C1C9B"/>
    <w:rsid w:val="005C7A4A"/>
    <w:rsid w:val="005D5559"/>
    <w:rsid w:val="005E5285"/>
    <w:rsid w:val="00610F47"/>
    <w:rsid w:val="00664CB7"/>
    <w:rsid w:val="00674419"/>
    <w:rsid w:val="00676185"/>
    <w:rsid w:val="00687BFA"/>
    <w:rsid w:val="00692F04"/>
    <w:rsid w:val="00697FD1"/>
    <w:rsid w:val="006A51DE"/>
    <w:rsid w:val="006A7F71"/>
    <w:rsid w:val="006B2005"/>
    <w:rsid w:val="006C426E"/>
    <w:rsid w:val="006F2239"/>
    <w:rsid w:val="006F4B70"/>
    <w:rsid w:val="006F6CF0"/>
    <w:rsid w:val="007031C6"/>
    <w:rsid w:val="0070646A"/>
    <w:rsid w:val="00725652"/>
    <w:rsid w:val="00743107"/>
    <w:rsid w:val="00751FE3"/>
    <w:rsid w:val="00755E7F"/>
    <w:rsid w:val="0076580D"/>
    <w:rsid w:val="007866A1"/>
    <w:rsid w:val="00786DE5"/>
    <w:rsid w:val="00787DE5"/>
    <w:rsid w:val="007B1EEF"/>
    <w:rsid w:val="007C3802"/>
    <w:rsid w:val="007D6066"/>
    <w:rsid w:val="007E1476"/>
    <w:rsid w:val="007E42D4"/>
    <w:rsid w:val="007E5C49"/>
    <w:rsid w:val="007F15A0"/>
    <w:rsid w:val="00810547"/>
    <w:rsid w:val="008430A2"/>
    <w:rsid w:val="0084608A"/>
    <w:rsid w:val="00862694"/>
    <w:rsid w:val="008723A7"/>
    <w:rsid w:val="00885535"/>
    <w:rsid w:val="008A10E0"/>
    <w:rsid w:val="008A3A4B"/>
    <w:rsid w:val="008B08B1"/>
    <w:rsid w:val="008B0F69"/>
    <w:rsid w:val="008D00A4"/>
    <w:rsid w:val="008E5D8B"/>
    <w:rsid w:val="008F3B7A"/>
    <w:rsid w:val="00902599"/>
    <w:rsid w:val="009069F7"/>
    <w:rsid w:val="00913132"/>
    <w:rsid w:val="0092423D"/>
    <w:rsid w:val="009327C5"/>
    <w:rsid w:val="00933EA0"/>
    <w:rsid w:val="009405A9"/>
    <w:rsid w:val="009429C5"/>
    <w:rsid w:val="009474F8"/>
    <w:rsid w:val="009516EC"/>
    <w:rsid w:val="00956FA9"/>
    <w:rsid w:val="00961039"/>
    <w:rsid w:val="00967CE8"/>
    <w:rsid w:val="0097226F"/>
    <w:rsid w:val="009750A2"/>
    <w:rsid w:val="009756D1"/>
    <w:rsid w:val="00976D62"/>
    <w:rsid w:val="00976DA0"/>
    <w:rsid w:val="009841D0"/>
    <w:rsid w:val="00990682"/>
    <w:rsid w:val="009954BA"/>
    <w:rsid w:val="00996CE3"/>
    <w:rsid w:val="009A0D94"/>
    <w:rsid w:val="009A75E8"/>
    <w:rsid w:val="009B2BF5"/>
    <w:rsid w:val="009C11D5"/>
    <w:rsid w:val="009C5F87"/>
    <w:rsid w:val="009D0886"/>
    <w:rsid w:val="009D2291"/>
    <w:rsid w:val="009D4444"/>
    <w:rsid w:val="009F02D0"/>
    <w:rsid w:val="00A06832"/>
    <w:rsid w:val="00A07468"/>
    <w:rsid w:val="00A17F77"/>
    <w:rsid w:val="00A544A8"/>
    <w:rsid w:val="00A618FF"/>
    <w:rsid w:val="00A728D8"/>
    <w:rsid w:val="00AB4B97"/>
    <w:rsid w:val="00AB69D3"/>
    <w:rsid w:val="00AB7E4A"/>
    <w:rsid w:val="00AD7CFA"/>
    <w:rsid w:val="00AE692C"/>
    <w:rsid w:val="00AF26F0"/>
    <w:rsid w:val="00B006FE"/>
    <w:rsid w:val="00B018A3"/>
    <w:rsid w:val="00B11E48"/>
    <w:rsid w:val="00B31E1C"/>
    <w:rsid w:val="00B36A4B"/>
    <w:rsid w:val="00B470CD"/>
    <w:rsid w:val="00B5110E"/>
    <w:rsid w:val="00B54D70"/>
    <w:rsid w:val="00B57FB3"/>
    <w:rsid w:val="00B62AAA"/>
    <w:rsid w:val="00B768FB"/>
    <w:rsid w:val="00BB1347"/>
    <w:rsid w:val="00BB6B06"/>
    <w:rsid w:val="00BC46C2"/>
    <w:rsid w:val="00BE3459"/>
    <w:rsid w:val="00BE65D1"/>
    <w:rsid w:val="00BF4AA5"/>
    <w:rsid w:val="00C126E9"/>
    <w:rsid w:val="00C26709"/>
    <w:rsid w:val="00C30F57"/>
    <w:rsid w:val="00C4131D"/>
    <w:rsid w:val="00C47261"/>
    <w:rsid w:val="00C5268E"/>
    <w:rsid w:val="00C56EC6"/>
    <w:rsid w:val="00C6601B"/>
    <w:rsid w:val="00C85FC3"/>
    <w:rsid w:val="00C870CF"/>
    <w:rsid w:val="00CA71A0"/>
    <w:rsid w:val="00CD47AF"/>
    <w:rsid w:val="00CE4D8E"/>
    <w:rsid w:val="00D1271E"/>
    <w:rsid w:val="00D17526"/>
    <w:rsid w:val="00D209CD"/>
    <w:rsid w:val="00D220DC"/>
    <w:rsid w:val="00D23784"/>
    <w:rsid w:val="00D31FA3"/>
    <w:rsid w:val="00D50D4C"/>
    <w:rsid w:val="00D54855"/>
    <w:rsid w:val="00D63ACA"/>
    <w:rsid w:val="00D82BA4"/>
    <w:rsid w:val="00D90799"/>
    <w:rsid w:val="00D92E07"/>
    <w:rsid w:val="00DA068A"/>
    <w:rsid w:val="00DB5143"/>
    <w:rsid w:val="00DE5F65"/>
    <w:rsid w:val="00E25930"/>
    <w:rsid w:val="00E40F65"/>
    <w:rsid w:val="00E47283"/>
    <w:rsid w:val="00E6057F"/>
    <w:rsid w:val="00E64628"/>
    <w:rsid w:val="00E671C2"/>
    <w:rsid w:val="00E8332B"/>
    <w:rsid w:val="00E85612"/>
    <w:rsid w:val="00EA0ED6"/>
    <w:rsid w:val="00EA2E33"/>
    <w:rsid w:val="00EA355B"/>
    <w:rsid w:val="00EA7AD3"/>
    <w:rsid w:val="00EC0699"/>
    <w:rsid w:val="00EC7FB6"/>
    <w:rsid w:val="00ED24F4"/>
    <w:rsid w:val="00EE1F94"/>
    <w:rsid w:val="00F06410"/>
    <w:rsid w:val="00F2731B"/>
    <w:rsid w:val="00F51923"/>
    <w:rsid w:val="00F51B03"/>
    <w:rsid w:val="00F67828"/>
    <w:rsid w:val="00F71298"/>
    <w:rsid w:val="00F736C5"/>
    <w:rsid w:val="00F762B2"/>
    <w:rsid w:val="00F9332C"/>
    <w:rsid w:val="00F93D2A"/>
    <w:rsid w:val="00FB2FD5"/>
    <w:rsid w:val="00FB543A"/>
    <w:rsid w:val="00FB6D56"/>
    <w:rsid w:val="00FD6762"/>
    <w:rsid w:val="00FF578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8EA4"/>
  <w15:docId w15:val="{994E258C-B81B-4379-937B-4F16AAEB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EA0"/>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FD6762"/>
    <w:pPr>
      <w:spacing w:before="100" w:beforeAutospacing="1" w:after="100" w:afterAutospacing="1"/>
    </w:pPr>
    <w:rPr>
      <w14:ligatures w14:val="none"/>
    </w:rPr>
  </w:style>
  <w:style w:type="table" w:customStyle="1" w:styleId="Tablaconcuadrcula1">
    <w:name w:val="Tabla con cuadrícula1"/>
    <w:basedOn w:val="Tablanormal"/>
    <w:next w:val="Tablaconcuadrcula"/>
    <w:uiPriority w:val="39"/>
    <w:rsid w:val="00676185"/>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2337F3"/>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11984">
      <w:bodyDiv w:val="1"/>
      <w:marLeft w:val="0"/>
      <w:marRight w:val="0"/>
      <w:marTop w:val="0"/>
      <w:marBottom w:val="0"/>
      <w:divBdr>
        <w:top w:val="none" w:sz="0" w:space="0" w:color="auto"/>
        <w:left w:val="none" w:sz="0" w:space="0" w:color="auto"/>
        <w:bottom w:val="none" w:sz="0" w:space="0" w:color="auto"/>
        <w:right w:val="none" w:sz="0" w:space="0" w:color="auto"/>
      </w:divBdr>
      <w:divsChild>
        <w:div w:id="409272844">
          <w:marLeft w:val="203"/>
          <w:marRight w:val="0"/>
          <w:marTop w:val="0"/>
          <w:marBottom w:val="0"/>
          <w:divBdr>
            <w:top w:val="none" w:sz="0" w:space="0" w:color="auto"/>
            <w:left w:val="none" w:sz="0" w:space="0" w:color="auto"/>
            <w:bottom w:val="none" w:sz="0" w:space="0" w:color="auto"/>
            <w:right w:val="none" w:sz="0" w:space="0" w:color="auto"/>
          </w:divBdr>
        </w:div>
      </w:divsChild>
    </w:div>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8933074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201017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1156</Words>
  <Characters>6363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2026-10-09T21:27:00Z</dcterms:created>
  <dcterms:modified xsi:type="dcterms:W3CDTF">2026-10-09T21:27:00Z</dcterms:modified>
</cp:coreProperties>
</file>