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FCE70" w14:textId="7BD09E1E" w:rsidR="007056C4" w:rsidRPr="007056C4" w:rsidRDefault="007056C4" w:rsidP="006928CE">
      <w:pPr>
        <w:tabs>
          <w:tab w:val="left" w:pos="9356"/>
        </w:tabs>
        <w:spacing w:line="276" w:lineRule="auto"/>
        <w:jc w:val="center"/>
        <w:rPr>
          <w:rFonts w:ascii="Arial" w:hAnsi="Arial" w:cs="Arial"/>
          <w:b/>
          <w:color w:val="828282"/>
          <w:sz w:val="28"/>
          <w:szCs w:val="28"/>
        </w:rPr>
      </w:pPr>
      <w:r w:rsidRPr="007056C4">
        <w:rPr>
          <w:rFonts w:ascii="Arial" w:hAnsi="Arial" w:cs="Arial"/>
          <w:b/>
          <w:color w:val="828282"/>
          <w:sz w:val="28"/>
          <w:szCs w:val="28"/>
        </w:rPr>
        <w:t>MANUAL 2026</w:t>
      </w:r>
    </w:p>
    <w:p w14:paraId="3F3CF5D2" w14:textId="05EACFEA" w:rsidR="00190666" w:rsidRPr="007056C4" w:rsidRDefault="007056C4" w:rsidP="006928CE">
      <w:pPr>
        <w:tabs>
          <w:tab w:val="left" w:pos="9356"/>
        </w:tabs>
        <w:spacing w:line="276" w:lineRule="auto"/>
        <w:jc w:val="center"/>
        <w:rPr>
          <w:rFonts w:ascii="Arial" w:hAnsi="Arial" w:cs="Arial"/>
          <w:b/>
          <w:color w:val="828282"/>
          <w:sz w:val="28"/>
          <w:szCs w:val="28"/>
        </w:rPr>
      </w:pPr>
      <w:r w:rsidRPr="007056C4">
        <w:rPr>
          <w:rFonts w:ascii="Arial" w:hAnsi="Arial" w:cs="Arial"/>
          <w:b/>
          <w:color w:val="828282"/>
          <w:sz w:val="28"/>
          <w:szCs w:val="28"/>
        </w:rPr>
        <w:t xml:space="preserve">CORTO MALTES </w:t>
      </w:r>
    </w:p>
    <w:p w14:paraId="6CA7C056" w14:textId="065643FA" w:rsidR="00B52E5B" w:rsidRPr="007056C4" w:rsidRDefault="007056C4" w:rsidP="006928CE">
      <w:pPr>
        <w:tabs>
          <w:tab w:val="left" w:pos="9356"/>
        </w:tabs>
        <w:spacing w:line="276" w:lineRule="auto"/>
        <w:jc w:val="center"/>
        <w:rPr>
          <w:rFonts w:ascii="Arial" w:hAnsi="Arial" w:cs="Arial"/>
          <w:b/>
          <w:color w:val="828282"/>
          <w:sz w:val="28"/>
          <w:szCs w:val="28"/>
        </w:rPr>
      </w:pPr>
      <w:r w:rsidRPr="007056C4">
        <w:rPr>
          <w:rFonts w:ascii="Arial" w:hAnsi="Arial" w:cs="Arial"/>
          <w:b/>
          <w:color w:val="828282"/>
          <w:sz w:val="28"/>
          <w:szCs w:val="28"/>
        </w:rPr>
        <w:t xml:space="preserve">TOUR TARICAYA </w:t>
      </w:r>
    </w:p>
    <w:p w14:paraId="20AF5740" w14:textId="2222C937" w:rsidR="00190666" w:rsidRPr="000208D9" w:rsidRDefault="00190666" w:rsidP="006928CE">
      <w:pPr>
        <w:tabs>
          <w:tab w:val="left" w:pos="9356"/>
        </w:tabs>
        <w:spacing w:line="276" w:lineRule="auto"/>
        <w:jc w:val="center"/>
        <w:rPr>
          <w:rFonts w:ascii="Arial" w:hAnsi="Arial" w:cs="Arial"/>
          <w:bCs/>
          <w:color w:val="818181"/>
          <w:sz w:val="20"/>
          <w:szCs w:val="20"/>
        </w:rPr>
      </w:pPr>
      <w:r w:rsidRPr="000208D9">
        <w:rPr>
          <w:rFonts w:ascii="Arial" w:hAnsi="Arial" w:cs="Arial"/>
          <w:bCs/>
          <w:color w:val="818181"/>
          <w:sz w:val="20"/>
          <w:szCs w:val="20"/>
        </w:rPr>
        <w:t>0</w:t>
      </w:r>
      <w:r w:rsidR="00BE1605">
        <w:rPr>
          <w:rFonts w:ascii="Arial" w:hAnsi="Arial" w:cs="Arial"/>
          <w:bCs/>
          <w:color w:val="818181"/>
          <w:sz w:val="20"/>
          <w:szCs w:val="20"/>
        </w:rPr>
        <w:t>5</w:t>
      </w:r>
      <w:r w:rsidRPr="000208D9">
        <w:rPr>
          <w:rFonts w:ascii="Arial" w:hAnsi="Arial" w:cs="Arial"/>
          <w:bCs/>
          <w:color w:val="818181"/>
          <w:sz w:val="20"/>
          <w:szCs w:val="20"/>
        </w:rPr>
        <w:t xml:space="preserve"> </w:t>
      </w:r>
      <w:proofErr w:type="gramStart"/>
      <w:r w:rsidR="00B52E5B" w:rsidRPr="000208D9">
        <w:rPr>
          <w:rFonts w:ascii="Arial" w:hAnsi="Arial" w:cs="Arial"/>
          <w:bCs/>
          <w:color w:val="818181"/>
          <w:sz w:val="20"/>
          <w:szCs w:val="20"/>
        </w:rPr>
        <w:t>Días</w:t>
      </w:r>
      <w:proofErr w:type="gramEnd"/>
      <w:r w:rsidRPr="000208D9">
        <w:rPr>
          <w:rFonts w:ascii="Arial" w:hAnsi="Arial" w:cs="Arial"/>
          <w:bCs/>
          <w:color w:val="818181"/>
          <w:sz w:val="20"/>
          <w:szCs w:val="20"/>
        </w:rPr>
        <w:t xml:space="preserve"> / 0</w:t>
      </w:r>
      <w:r w:rsidR="00BE1605">
        <w:rPr>
          <w:rFonts w:ascii="Arial" w:hAnsi="Arial" w:cs="Arial"/>
          <w:bCs/>
          <w:color w:val="818181"/>
          <w:sz w:val="20"/>
          <w:szCs w:val="20"/>
        </w:rPr>
        <w:t>4</w:t>
      </w:r>
      <w:r w:rsidRPr="000208D9">
        <w:rPr>
          <w:rFonts w:ascii="Arial" w:hAnsi="Arial" w:cs="Arial"/>
          <w:bCs/>
          <w:color w:val="818181"/>
          <w:sz w:val="20"/>
          <w:szCs w:val="20"/>
        </w:rPr>
        <w:t xml:space="preserve"> Noche</w:t>
      </w:r>
      <w:r w:rsidR="004A16AB">
        <w:rPr>
          <w:rFonts w:ascii="Arial" w:hAnsi="Arial" w:cs="Arial"/>
          <w:bCs/>
          <w:color w:val="818181"/>
          <w:sz w:val="20"/>
          <w:szCs w:val="20"/>
        </w:rPr>
        <w:t>s</w:t>
      </w:r>
    </w:p>
    <w:p w14:paraId="4CBD7283" w14:textId="52C1DA58" w:rsidR="00B52E5B" w:rsidRPr="00190666" w:rsidRDefault="00B52E5B" w:rsidP="00B52E5B">
      <w:pPr>
        <w:tabs>
          <w:tab w:val="left" w:pos="9356"/>
        </w:tabs>
        <w:spacing w:line="276" w:lineRule="auto"/>
        <w:rPr>
          <w:rFonts w:ascii="Arial" w:hAnsi="Arial" w:cs="Arial"/>
          <w:bCs/>
          <w:color w:val="818181"/>
          <w:sz w:val="18"/>
          <w:szCs w:val="18"/>
        </w:rPr>
      </w:pPr>
    </w:p>
    <w:p w14:paraId="4B9BEEC5" w14:textId="13BFFBFA" w:rsidR="00190666" w:rsidRPr="007056C4" w:rsidRDefault="007056C4" w:rsidP="006928CE">
      <w:pPr>
        <w:spacing w:line="276" w:lineRule="auto"/>
        <w:rPr>
          <w:rFonts w:ascii="Arial" w:hAnsi="Arial" w:cs="Arial"/>
          <w:b/>
          <w:bCs/>
          <w:color w:val="828282"/>
          <w:sz w:val="18"/>
          <w:szCs w:val="18"/>
        </w:rPr>
      </w:pPr>
      <w:r w:rsidRPr="007056C4">
        <w:rPr>
          <w:rFonts w:ascii="Arial" w:hAnsi="Arial" w:cs="Arial"/>
          <w:b/>
          <w:bCs/>
          <w:color w:val="828282"/>
          <w:sz w:val="18"/>
          <w:szCs w:val="18"/>
        </w:rPr>
        <w:t>INCLUYE:</w:t>
      </w:r>
    </w:p>
    <w:p w14:paraId="1A646591" w14:textId="51E34F31" w:rsidR="005B02FC" w:rsidRPr="006928CE" w:rsidRDefault="006928CE">
      <w:pPr>
        <w:pStyle w:val="Prrafodelista"/>
        <w:numPr>
          <w:ilvl w:val="0"/>
          <w:numId w:val="3"/>
        </w:numPr>
        <w:spacing w:after="0"/>
        <w:jc w:val="both"/>
        <w:rPr>
          <w:rFonts w:ascii="Arial" w:hAnsi="Arial" w:cs="Arial"/>
          <w:color w:val="818181"/>
          <w:sz w:val="18"/>
          <w:szCs w:val="18"/>
          <w:lang w:val="es-PE"/>
        </w:rPr>
      </w:pPr>
      <w:r w:rsidRPr="00CD4D1D">
        <w:rPr>
          <w:rFonts w:ascii="Arial" w:hAnsi="Arial" w:cs="Arial"/>
          <w:color w:val="818181"/>
          <w:sz w:val="18"/>
          <w:szCs w:val="18"/>
          <w:lang w:val="es-PE"/>
        </w:rPr>
        <w:t>Tras</w:t>
      </w:r>
      <w:r w:rsidR="006709FC">
        <w:rPr>
          <w:rFonts w:ascii="Arial" w:hAnsi="Arial" w:cs="Arial"/>
          <w:color w:val="818181"/>
          <w:sz w:val="18"/>
          <w:szCs w:val="18"/>
          <w:lang w:val="es-PE"/>
        </w:rPr>
        <w:t>porte por tierra y por río (aeropuerto – albergue – aeropuerto)</w:t>
      </w:r>
    </w:p>
    <w:p w14:paraId="3823DE66" w14:textId="023FE0A4" w:rsidR="00190666" w:rsidRDefault="00190666">
      <w:pPr>
        <w:pStyle w:val="Prrafodelista"/>
        <w:numPr>
          <w:ilvl w:val="0"/>
          <w:numId w:val="3"/>
        </w:numPr>
        <w:rPr>
          <w:rFonts w:ascii="Arial" w:hAnsi="Arial" w:cs="Arial"/>
          <w:color w:val="828282"/>
          <w:sz w:val="18"/>
          <w:szCs w:val="18"/>
        </w:rPr>
      </w:pPr>
      <w:r w:rsidRPr="00B233D0">
        <w:rPr>
          <w:rFonts w:ascii="Arial" w:hAnsi="Arial" w:cs="Arial"/>
          <w:color w:val="828282"/>
          <w:sz w:val="18"/>
          <w:szCs w:val="18"/>
        </w:rPr>
        <w:t>0</w:t>
      </w:r>
      <w:r w:rsidR="00BE1605">
        <w:rPr>
          <w:rFonts w:ascii="Arial" w:hAnsi="Arial" w:cs="Arial"/>
          <w:color w:val="828282"/>
          <w:sz w:val="18"/>
          <w:szCs w:val="18"/>
        </w:rPr>
        <w:t>4</w:t>
      </w:r>
      <w:r w:rsidRPr="00B233D0">
        <w:rPr>
          <w:rFonts w:ascii="Arial" w:hAnsi="Arial" w:cs="Arial"/>
          <w:color w:val="828282"/>
          <w:sz w:val="18"/>
          <w:szCs w:val="18"/>
        </w:rPr>
        <w:t xml:space="preserve"> noche</w:t>
      </w:r>
      <w:r w:rsidR="004A16AB">
        <w:rPr>
          <w:rFonts w:ascii="Arial" w:hAnsi="Arial" w:cs="Arial"/>
          <w:color w:val="828282"/>
          <w:sz w:val="18"/>
          <w:szCs w:val="18"/>
        </w:rPr>
        <w:t>s</w:t>
      </w:r>
      <w:r w:rsidRPr="00B233D0">
        <w:rPr>
          <w:rFonts w:ascii="Arial" w:hAnsi="Arial" w:cs="Arial"/>
          <w:color w:val="828282"/>
          <w:sz w:val="18"/>
          <w:szCs w:val="18"/>
        </w:rPr>
        <w:t xml:space="preserve"> de alojamiento</w:t>
      </w:r>
      <w:r w:rsidR="00B233D0" w:rsidRPr="00B233D0">
        <w:rPr>
          <w:rFonts w:ascii="Arial" w:hAnsi="Arial" w:cs="Arial"/>
          <w:color w:val="828282"/>
          <w:sz w:val="18"/>
          <w:szCs w:val="18"/>
        </w:rPr>
        <w:t xml:space="preserve"> </w:t>
      </w:r>
      <w:r w:rsidR="006709FC">
        <w:rPr>
          <w:rFonts w:ascii="Arial" w:hAnsi="Arial" w:cs="Arial"/>
          <w:color w:val="828282"/>
          <w:sz w:val="18"/>
          <w:szCs w:val="18"/>
        </w:rPr>
        <w:t>en el lodge</w:t>
      </w:r>
    </w:p>
    <w:p w14:paraId="6432A4E7" w14:textId="2735A89E"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Alimentación completa</w:t>
      </w:r>
    </w:p>
    <w:p w14:paraId="3C290903" w14:textId="3375AEDB"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Excursiones detalladas en el itinerario, en servicio regular compartido.</w:t>
      </w:r>
    </w:p>
    <w:p w14:paraId="67DB094B" w14:textId="4F042046"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 xml:space="preserve">Guiado en </w:t>
      </w:r>
      <w:r w:rsidR="00DA78BF">
        <w:rPr>
          <w:rFonts w:ascii="Arial" w:hAnsi="Arial" w:cs="Arial"/>
          <w:color w:val="828282"/>
          <w:sz w:val="18"/>
          <w:szCs w:val="18"/>
        </w:rPr>
        <w:t>inglés</w:t>
      </w:r>
      <w:r>
        <w:rPr>
          <w:rFonts w:ascii="Arial" w:hAnsi="Arial" w:cs="Arial"/>
          <w:color w:val="828282"/>
          <w:sz w:val="18"/>
          <w:szCs w:val="18"/>
        </w:rPr>
        <w:t xml:space="preserve"> o español</w:t>
      </w:r>
    </w:p>
    <w:p w14:paraId="1DDBD4BD" w14:textId="5B211D32"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Ingreso a la Reserva Tambopata (Lago Sandoval)</w:t>
      </w:r>
    </w:p>
    <w:p w14:paraId="474E5662" w14:textId="5293B5E5" w:rsidR="00C568E6" w:rsidRDefault="00C568E6" w:rsidP="00C568E6">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p w14:paraId="3F06D419" w14:textId="77777777" w:rsidR="00C568E6" w:rsidRDefault="00C568E6" w:rsidP="007B515F">
      <w:pPr>
        <w:rPr>
          <w:rFonts w:ascii="Arial" w:eastAsia="Arial" w:hAnsi="Arial" w:cs="Arial"/>
          <w:bCs/>
          <w:color w:val="828282"/>
          <w:sz w:val="18"/>
          <w:szCs w:val="18"/>
        </w:rPr>
      </w:pPr>
    </w:p>
    <w:tbl>
      <w:tblPr>
        <w:tblW w:w="7660" w:type="dxa"/>
        <w:jc w:val="center"/>
        <w:tblCellMar>
          <w:left w:w="70" w:type="dxa"/>
          <w:right w:w="70" w:type="dxa"/>
        </w:tblCellMar>
        <w:tblLook w:val="04A0" w:firstRow="1" w:lastRow="0" w:firstColumn="1" w:lastColumn="0" w:noHBand="0" w:noVBand="1"/>
      </w:tblPr>
      <w:tblGrid>
        <w:gridCol w:w="3940"/>
        <w:gridCol w:w="1240"/>
        <w:gridCol w:w="1240"/>
        <w:gridCol w:w="1240"/>
      </w:tblGrid>
      <w:tr w:rsidR="00BE1605" w14:paraId="66BCE774" w14:textId="77777777" w:rsidTr="00BE1605">
        <w:trPr>
          <w:trHeight w:val="300"/>
          <w:jc w:val="center"/>
        </w:trPr>
        <w:tc>
          <w:tcPr>
            <w:tcW w:w="3940" w:type="dxa"/>
            <w:tcBorders>
              <w:top w:val="single" w:sz="8" w:space="0" w:color="auto"/>
              <w:left w:val="single" w:sz="8" w:space="0" w:color="auto"/>
              <w:bottom w:val="single" w:sz="8" w:space="0" w:color="auto"/>
              <w:right w:val="single" w:sz="8" w:space="0" w:color="auto"/>
            </w:tcBorders>
            <w:shd w:val="clear" w:color="000000" w:fill="969696"/>
            <w:vAlign w:val="center"/>
            <w:hideMark/>
          </w:tcPr>
          <w:p w14:paraId="692F4F3B" w14:textId="77777777" w:rsidR="00BE1605" w:rsidRDefault="00BE1605">
            <w:pPr>
              <w:jc w:val="center"/>
              <w:rPr>
                <w:rFonts w:ascii="Arial" w:hAnsi="Arial" w:cs="Arial"/>
                <w:b/>
                <w:bCs/>
                <w:color w:val="FFFFFF"/>
                <w:sz w:val="18"/>
                <w:szCs w:val="18"/>
              </w:rPr>
            </w:pPr>
            <w:r>
              <w:rPr>
                <w:rFonts w:ascii="Arial" w:hAnsi="Arial" w:cs="Arial"/>
                <w:b/>
                <w:bCs/>
                <w:color w:val="FFFFFF"/>
                <w:sz w:val="18"/>
                <w:szCs w:val="18"/>
              </w:rPr>
              <w:t>Tour Taricaya 5D4N</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56FF66AB" w14:textId="77777777" w:rsidR="00BE1605" w:rsidRDefault="00BE1605">
            <w:pPr>
              <w:jc w:val="center"/>
              <w:rPr>
                <w:rFonts w:ascii="Arial" w:hAnsi="Arial" w:cs="Arial"/>
                <w:b/>
                <w:bCs/>
                <w:color w:val="FFFFFF"/>
                <w:sz w:val="18"/>
                <w:szCs w:val="18"/>
              </w:rPr>
            </w:pPr>
            <w:r>
              <w:rPr>
                <w:rFonts w:ascii="Arial" w:hAnsi="Arial" w:cs="Arial"/>
                <w:b/>
                <w:bCs/>
                <w:color w:val="FFFFFF"/>
                <w:sz w:val="18"/>
                <w:szCs w:val="18"/>
              </w:rPr>
              <w:t>DOBLE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1F129EF7" w14:textId="77777777" w:rsidR="00BE1605" w:rsidRDefault="00BE1605">
            <w:pPr>
              <w:jc w:val="center"/>
              <w:rPr>
                <w:rFonts w:ascii="Arial" w:hAnsi="Arial" w:cs="Arial"/>
                <w:b/>
                <w:bCs/>
                <w:color w:val="FFFFFF"/>
                <w:sz w:val="18"/>
                <w:szCs w:val="18"/>
              </w:rPr>
            </w:pPr>
            <w:r>
              <w:rPr>
                <w:rFonts w:ascii="Arial" w:hAnsi="Arial" w:cs="Arial"/>
                <w:b/>
                <w:bCs/>
                <w:color w:val="FFFFFF"/>
                <w:sz w:val="18"/>
                <w:szCs w:val="18"/>
              </w:rPr>
              <w:t>TRIPLE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28693256" w14:textId="77777777" w:rsidR="00BE1605" w:rsidRDefault="00BE1605">
            <w:pPr>
              <w:jc w:val="center"/>
              <w:rPr>
                <w:rFonts w:ascii="Arial" w:hAnsi="Arial" w:cs="Arial"/>
                <w:b/>
                <w:bCs/>
                <w:color w:val="FFFFFF"/>
                <w:sz w:val="18"/>
                <w:szCs w:val="18"/>
              </w:rPr>
            </w:pPr>
            <w:r>
              <w:rPr>
                <w:rFonts w:ascii="Arial" w:hAnsi="Arial" w:cs="Arial"/>
                <w:b/>
                <w:bCs/>
                <w:color w:val="FFFFFF"/>
                <w:sz w:val="18"/>
                <w:szCs w:val="18"/>
              </w:rPr>
              <w:t>NIÑO</w:t>
            </w:r>
          </w:p>
        </w:tc>
      </w:tr>
      <w:tr w:rsidR="00BE1605" w14:paraId="5FC651B4" w14:textId="77777777" w:rsidTr="00BE1605">
        <w:trPr>
          <w:trHeight w:val="300"/>
          <w:jc w:val="center"/>
        </w:trPr>
        <w:tc>
          <w:tcPr>
            <w:tcW w:w="3940" w:type="dxa"/>
            <w:tcBorders>
              <w:top w:val="nil"/>
              <w:left w:val="single" w:sz="8" w:space="0" w:color="auto"/>
              <w:bottom w:val="single" w:sz="8" w:space="0" w:color="auto"/>
              <w:right w:val="single" w:sz="8" w:space="0" w:color="auto"/>
            </w:tcBorders>
            <w:vAlign w:val="center"/>
            <w:hideMark/>
          </w:tcPr>
          <w:p w14:paraId="780841A7" w14:textId="77777777" w:rsidR="00BE1605" w:rsidRDefault="00BE1605">
            <w:pPr>
              <w:jc w:val="center"/>
              <w:rPr>
                <w:rFonts w:ascii="Arial" w:hAnsi="Arial" w:cs="Arial"/>
                <w:b/>
                <w:bCs/>
                <w:color w:val="818181"/>
                <w:sz w:val="18"/>
                <w:szCs w:val="18"/>
              </w:rPr>
            </w:pPr>
            <w:r>
              <w:rPr>
                <w:rFonts w:ascii="Arial" w:hAnsi="Arial" w:cs="Arial"/>
                <w:b/>
                <w:bCs/>
                <w:color w:val="818181"/>
                <w:sz w:val="18"/>
                <w:szCs w:val="18"/>
              </w:rPr>
              <w:t>Bungalow</w:t>
            </w:r>
          </w:p>
        </w:tc>
        <w:tc>
          <w:tcPr>
            <w:tcW w:w="1240" w:type="dxa"/>
            <w:tcBorders>
              <w:top w:val="nil"/>
              <w:left w:val="nil"/>
              <w:bottom w:val="single" w:sz="8" w:space="0" w:color="auto"/>
              <w:right w:val="single" w:sz="8" w:space="0" w:color="auto"/>
            </w:tcBorders>
            <w:vAlign w:val="center"/>
            <w:hideMark/>
          </w:tcPr>
          <w:p w14:paraId="6FCB8ED0" w14:textId="77777777" w:rsidR="00BE1605" w:rsidRDefault="00BE1605">
            <w:pPr>
              <w:jc w:val="center"/>
              <w:rPr>
                <w:rFonts w:ascii="Arial" w:hAnsi="Arial" w:cs="Arial"/>
                <w:b/>
                <w:bCs/>
                <w:color w:val="818181"/>
                <w:sz w:val="18"/>
                <w:szCs w:val="18"/>
              </w:rPr>
            </w:pPr>
            <w:r>
              <w:rPr>
                <w:rFonts w:ascii="Arial" w:hAnsi="Arial" w:cs="Arial"/>
                <w:b/>
                <w:bCs/>
                <w:color w:val="818181"/>
                <w:sz w:val="18"/>
                <w:szCs w:val="18"/>
              </w:rPr>
              <w:t>529</w:t>
            </w:r>
          </w:p>
        </w:tc>
        <w:tc>
          <w:tcPr>
            <w:tcW w:w="1240" w:type="dxa"/>
            <w:tcBorders>
              <w:top w:val="nil"/>
              <w:left w:val="nil"/>
              <w:bottom w:val="single" w:sz="8" w:space="0" w:color="auto"/>
              <w:right w:val="single" w:sz="8" w:space="0" w:color="auto"/>
            </w:tcBorders>
            <w:vAlign w:val="center"/>
            <w:hideMark/>
          </w:tcPr>
          <w:p w14:paraId="6F32B82C" w14:textId="77777777" w:rsidR="00BE1605" w:rsidRDefault="00BE1605">
            <w:pPr>
              <w:jc w:val="center"/>
              <w:rPr>
                <w:rFonts w:ascii="Arial" w:hAnsi="Arial" w:cs="Arial"/>
                <w:b/>
                <w:bCs/>
                <w:color w:val="818181"/>
                <w:sz w:val="18"/>
                <w:szCs w:val="18"/>
              </w:rPr>
            </w:pPr>
            <w:r>
              <w:rPr>
                <w:rFonts w:ascii="Arial" w:hAnsi="Arial" w:cs="Arial"/>
                <w:b/>
                <w:bCs/>
                <w:color w:val="818181"/>
                <w:sz w:val="18"/>
                <w:szCs w:val="18"/>
              </w:rPr>
              <w:t>529</w:t>
            </w:r>
          </w:p>
        </w:tc>
        <w:tc>
          <w:tcPr>
            <w:tcW w:w="1240" w:type="dxa"/>
            <w:tcBorders>
              <w:top w:val="nil"/>
              <w:left w:val="nil"/>
              <w:bottom w:val="single" w:sz="8" w:space="0" w:color="auto"/>
              <w:right w:val="single" w:sz="8" w:space="0" w:color="auto"/>
            </w:tcBorders>
            <w:vAlign w:val="center"/>
            <w:hideMark/>
          </w:tcPr>
          <w:p w14:paraId="07D05E82" w14:textId="77777777" w:rsidR="00BE1605" w:rsidRDefault="00BE1605">
            <w:pPr>
              <w:jc w:val="center"/>
              <w:rPr>
                <w:rFonts w:ascii="Arial" w:hAnsi="Arial" w:cs="Arial"/>
                <w:b/>
                <w:bCs/>
                <w:color w:val="818181"/>
                <w:sz w:val="18"/>
                <w:szCs w:val="18"/>
              </w:rPr>
            </w:pPr>
            <w:r>
              <w:rPr>
                <w:rFonts w:ascii="Arial" w:hAnsi="Arial" w:cs="Arial"/>
                <w:b/>
                <w:bCs/>
                <w:color w:val="818181"/>
                <w:sz w:val="18"/>
                <w:szCs w:val="18"/>
              </w:rPr>
              <w:t>271</w:t>
            </w:r>
          </w:p>
        </w:tc>
      </w:tr>
    </w:tbl>
    <w:p w14:paraId="2B7C6BCE" w14:textId="77777777" w:rsidR="00AD2E07" w:rsidRDefault="00AD2E07" w:rsidP="007B515F">
      <w:pPr>
        <w:rPr>
          <w:rFonts w:ascii="Arial" w:eastAsia="Arial" w:hAnsi="Arial" w:cs="Arial"/>
          <w:bCs/>
          <w:color w:val="828282"/>
          <w:sz w:val="18"/>
          <w:szCs w:val="18"/>
        </w:rPr>
      </w:pPr>
    </w:p>
    <w:p w14:paraId="4AD299BB" w14:textId="77777777" w:rsidR="00B30BD6" w:rsidRDefault="00B30BD6" w:rsidP="007B515F">
      <w:pPr>
        <w:rPr>
          <w:rFonts w:ascii="Arial" w:eastAsia="Arial" w:hAnsi="Arial" w:cs="Arial"/>
          <w:bCs/>
          <w:color w:val="828282"/>
          <w:sz w:val="18"/>
          <w:szCs w:val="18"/>
        </w:rPr>
      </w:pPr>
    </w:p>
    <w:p w14:paraId="2462C537" w14:textId="239B9B3F" w:rsidR="003811A2" w:rsidRDefault="007056C4" w:rsidP="003811A2">
      <w:pPr>
        <w:rPr>
          <w:rFonts w:ascii="Arial" w:eastAsia="Arial" w:hAnsi="Arial" w:cs="Arial"/>
          <w:b/>
          <w:color w:val="828282"/>
          <w:sz w:val="18"/>
          <w:szCs w:val="18"/>
        </w:rPr>
      </w:pPr>
      <w:r w:rsidRPr="00FB0258">
        <w:rPr>
          <w:rFonts w:ascii="Arial" w:eastAsia="Arial" w:hAnsi="Arial" w:cs="Arial"/>
          <w:b/>
          <w:color w:val="828282"/>
          <w:sz w:val="18"/>
          <w:szCs w:val="18"/>
        </w:rPr>
        <w:t>IMPORTANTE</w:t>
      </w:r>
      <w:r>
        <w:rPr>
          <w:rFonts w:ascii="Arial" w:eastAsia="Arial" w:hAnsi="Arial" w:cs="Arial"/>
          <w:b/>
          <w:color w:val="828282"/>
          <w:sz w:val="18"/>
          <w:szCs w:val="18"/>
        </w:rPr>
        <w:t>:</w:t>
      </w:r>
    </w:p>
    <w:p w14:paraId="7C34A24C" w14:textId="77777777" w:rsidR="003811A2" w:rsidRDefault="003811A2" w:rsidP="003811A2">
      <w:pPr>
        <w:rPr>
          <w:rFonts w:ascii="Arial" w:eastAsia="Arial" w:hAnsi="Arial" w:cs="Arial"/>
          <w:iCs/>
          <w:color w:val="828282"/>
          <w:sz w:val="18"/>
          <w:szCs w:val="18"/>
        </w:rPr>
      </w:pPr>
      <w:r w:rsidRPr="00C568E6">
        <w:rPr>
          <w:rFonts w:ascii="Arial" w:eastAsia="Arial" w:hAnsi="Arial" w:cs="Arial"/>
          <w:iCs/>
          <w:color w:val="828282"/>
          <w:sz w:val="18"/>
          <w:szCs w:val="18"/>
        </w:rPr>
        <w:t>Se recomienda llegar a Puerto Maldonado en los vuelos de la mañana</w:t>
      </w:r>
    </w:p>
    <w:p w14:paraId="0A433D37" w14:textId="77777777" w:rsidR="003811A2" w:rsidRPr="00C568E6" w:rsidRDefault="003811A2" w:rsidP="003811A2">
      <w:pPr>
        <w:spacing w:after="160" w:line="276" w:lineRule="auto"/>
        <w:jc w:val="both"/>
        <w:rPr>
          <w:rFonts w:ascii="Arial" w:hAnsi="Arial" w:cs="Arial"/>
          <w:color w:val="818181"/>
          <w:sz w:val="18"/>
          <w:szCs w:val="18"/>
        </w:rPr>
      </w:pPr>
      <w:r w:rsidRPr="00C568E6">
        <w:rPr>
          <w:rFonts w:ascii="Arial" w:hAnsi="Arial" w:cs="Arial"/>
          <w:color w:val="818181"/>
          <w:sz w:val="18"/>
          <w:szCs w:val="18"/>
        </w:rPr>
        <w:t>Para el programa 3D/2N con vuelos de salida LA2193 y H25722, no se realizan las actividades de C</w:t>
      </w:r>
      <w:r>
        <w:rPr>
          <w:rFonts w:ascii="Arial" w:hAnsi="Arial" w:cs="Arial"/>
          <w:color w:val="818181"/>
          <w:sz w:val="18"/>
          <w:szCs w:val="18"/>
        </w:rPr>
        <w:t>ollpa de Loros, ni mercado</w:t>
      </w:r>
      <w:r w:rsidRPr="00C568E6">
        <w:rPr>
          <w:rFonts w:ascii="Arial" w:hAnsi="Arial" w:cs="Arial"/>
          <w:color w:val="818181"/>
          <w:sz w:val="18"/>
          <w:szCs w:val="18"/>
        </w:rPr>
        <w:t xml:space="preserve">. </w:t>
      </w:r>
    </w:p>
    <w:p w14:paraId="50902758"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 xml:space="preserve">Para los pasajeros que arriben en vuelos posteriores a las 13:00 </w:t>
      </w:r>
      <w:proofErr w:type="spellStart"/>
      <w:r w:rsidRPr="005C0647">
        <w:rPr>
          <w:rFonts w:ascii="Arial" w:hAnsi="Arial" w:cs="Arial"/>
          <w:color w:val="818181"/>
          <w:sz w:val="18"/>
          <w:szCs w:val="18"/>
        </w:rPr>
        <w:t>h</w:t>
      </w:r>
      <w:r>
        <w:rPr>
          <w:rFonts w:ascii="Arial" w:hAnsi="Arial" w:cs="Arial"/>
          <w:color w:val="818181"/>
          <w:sz w:val="18"/>
          <w:szCs w:val="18"/>
        </w:rPr>
        <w:t>rs</w:t>
      </w:r>
      <w:proofErr w:type="spellEnd"/>
      <w:r w:rsidRPr="005C0647">
        <w:rPr>
          <w:rFonts w:ascii="Arial" w:hAnsi="Arial" w:cs="Arial"/>
          <w:color w:val="818181"/>
          <w:sz w:val="18"/>
          <w:szCs w:val="18"/>
        </w:rPr>
        <w:t>, el almuerzo será proporcionado en formato box lunch, elaborado con materiales 100 % reciclables.</w:t>
      </w:r>
    </w:p>
    <w:p w14:paraId="454235EF"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El orden y los horarios de las excursiones podrán modificarse por decisión del guía, en coordinación con la dirección del lodge, de acuerdo con las condiciones climáticas, el estado físico de los pasajeros y las circunstancias operativas del momento.</w:t>
      </w:r>
    </w:p>
    <w:p w14:paraId="181BD8EF" w14:textId="77777777" w:rsidR="003811A2" w:rsidRPr="007056C4" w:rsidRDefault="003811A2" w:rsidP="003811A2">
      <w:pPr>
        <w:jc w:val="both"/>
        <w:rPr>
          <w:rFonts w:ascii="Arial" w:hAnsi="Arial" w:cs="Arial"/>
          <w:color w:val="818181"/>
          <w:sz w:val="18"/>
          <w:szCs w:val="18"/>
        </w:rPr>
      </w:pPr>
      <w:r w:rsidRPr="007056C4">
        <w:rPr>
          <w:rFonts w:ascii="Arial" w:hAnsi="Arial" w:cs="Arial"/>
          <w:color w:val="818181"/>
          <w:sz w:val="18"/>
          <w:szCs w:val="18"/>
        </w:rPr>
        <w:t>Las maletas grandes se quedarán en las oficinas del lodge en Puerto Maldonado, los botes son únicamente para pasajeros, recomendamos llevar una mochila o maleta pequeña con lo necesario para su estadía en el lodge.</w:t>
      </w:r>
    </w:p>
    <w:p w14:paraId="6AA08AC8" w14:textId="77777777" w:rsidR="00B30BD6" w:rsidRPr="007B515F" w:rsidRDefault="00B30BD6" w:rsidP="007B515F">
      <w:pPr>
        <w:rPr>
          <w:rFonts w:ascii="Arial" w:eastAsia="Arial" w:hAnsi="Arial" w:cs="Arial"/>
          <w:bCs/>
          <w:color w:val="828282"/>
          <w:sz w:val="18"/>
          <w:szCs w:val="18"/>
        </w:rPr>
      </w:pPr>
    </w:p>
    <w:p w14:paraId="78E7F3EC" w14:textId="2AE71AE5" w:rsidR="00F419A2" w:rsidRDefault="007056C4" w:rsidP="00640896">
      <w:pPr>
        <w:rPr>
          <w:rFonts w:ascii="Arial" w:eastAsia="Arial" w:hAnsi="Arial" w:cs="Arial"/>
          <w:b/>
          <w:color w:val="828282"/>
          <w:sz w:val="18"/>
          <w:szCs w:val="18"/>
        </w:rPr>
      </w:pPr>
      <w:r w:rsidRPr="00F22D36">
        <w:rPr>
          <w:rFonts w:ascii="Arial" w:eastAsia="Arial" w:hAnsi="Arial" w:cs="Arial"/>
          <w:b/>
          <w:color w:val="828282"/>
          <w:sz w:val="18"/>
          <w:szCs w:val="18"/>
        </w:rPr>
        <w:t>I</w:t>
      </w:r>
      <w:r>
        <w:rPr>
          <w:rFonts w:ascii="Arial" w:eastAsia="Arial" w:hAnsi="Arial" w:cs="Arial"/>
          <w:b/>
          <w:color w:val="828282"/>
          <w:sz w:val="18"/>
          <w:szCs w:val="18"/>
        </w:rPr>
        <w:t>TINERARIO</w:t>
      </w:r>
      <w:r w:rsidRPr="00F22D36">
        <w:rPr>
          <w:rFonts w:ascii="Arial" w:eastAsia="Arial" w:hAnsi="Arial" w:cs="Arial"/>
          <w:b/>
          <w:color w:val="828282"/>
          <w:sz w:val="18"/>
          <w:szCs w:val="18"/>
        </w:rPr>
        <w:t>:</w:t>
      </w:r>
    </w:p>
    <w:p w14:paraId="55F61E72" w14:textId="77777777" w:rsidR="00B30BD6" w:rsidRPr="00F22D36" w:rsidRDefault="00B30BD6" w:rsidP="00640896">
      <w:pPr>
        <w:rPr>
          <w:rFonts w:ascii="Arial" w:eastAsia="Arial" w:hAnsi="Arial" w:cs="Arial"/>
          <w:b/>
          <w:color w:val="828282"/>
          <w:sz w:val="18"/>
          <w:szCs w:val="18"/>
        </w:rPr>
      </w:pPr>
    </w:p>
    <w:p w14:paraId="136082B4" w14:textId="25C6793D" w:rsidR="006709FC"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1: </w:t>
      </w:r>
      <w:r>
        <w:rPr>
          <w:rFonts w:ascii="Arial" w:hAnsi="Arial" w:cs="Arial"/>
          <w:b/>
          <w:bCs/>
          <w:color w:val="818181"/>
          <w:sz w:val="18"/>
          <w:szCs w:val="18"/>
        </w:rPr>
        <w:t xml:space="preserve">Lima - Puerto Maldonado </w:t>
      </w:r>
      <w:r w:rsidR="00510018">
        <w:rPr>
          <w:rFonts w:ascii="Arial" w:hAnsi="Arial" w:cs="Arial"/>
          <w:b/>
          <w:bCs/>
          <w:color w:val="818181"/>
          <w:sz w:val="18"/>
          <w:szCs w:val="18"/>
        </w:rPr>
        <w:t>–</w:t>
      </w:r>
      <w:r>
        <w:rPr>
          <w:rFonts w:ascii="Arial" w:hAnsi="Arial" w:cs="Arial"/>
          <w:b/>
          <w:bCs/>
          <w:color w:val="818181"/>
          <w:sz w:val="18"/>
          <w:szCs w:val="18"/>
        </w:rPr>
        <w:t xml:space="preserve"> Lodge</w:t>
      </w:r>
    </w:p>
    <w:p w14:paraId="6E60464F"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Llegada y traslado al lodge: A la llegada al aeropuerto de Puerto Maldonado, los pasajeros serán recibidos y trasladados a la oficina local, donde podrán dejar en custodia el equipaje que no necesiten durante su estancia en la selva, facilitando así su traslado al lodge.</w:t>
      </w:r>
    </w:p>
    <w:p w14:paraId="7E764679"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Posteriormente, se realizará el embarque en el Puerto Capitanía para iniciar la navegación por el río Madre de Dios, con una duración aproximada de 40 minutos, hasta llegar al lodge Corto Maltes Amazonia.</w:t>
      </w:r>
    </w:p>
    <w:p w14:paraId="1A7A80E0"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 xml:space="preserve">A su llegada, los pasajeros serán recibidos con un refresco elaborado con frutas naturales de la estación. Seguidamente, el guía brindará las indicaciones necesarias para su estancia y hará entrega de las llaves de los </w:t>
      </w:r>
      <w:proofErr w:type="spellStart"/>
      <w:r w:rsidRPr="00827883">
        <w:rPr>
          <w:rFonts w:ascii="Arial" w:hAnsi="Arial" w:cs="Arial"/>
          <w:color w:val="818181"/>
          <w:sz w:val="18"/>
          <w:szCs w:val="18"/>
        </w:rPr>
        <w:t>bungalows</w:t>
      </w:r>
      <w:proofErr w:type="spellEnd"/>
      <w:r w:rsidRPr="00827883">
        <w:rPr>
          <w:rFonts w:ascii="Arial" w:hAnsi="Arial" w:cs="Arial"/>
          <w:color w:val="818181"/>
          <w:sz w:val="18"/>
          <w:szCs w:val="18"/>
        </w:rPr>
        <w:t xml:space="preserve"> asignados. A continuación, se servirá el almuerzo y se dispondrá de tiempo libre para descansar antes de iniciar las actividades programadas.</w:t>
      </w:r>
    </w:p>
    <w:p w14:paraId="17FB803E"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Caminata por la selva y muestra de la actividad de la shiringa: Por la tarde, se realizará una caminata guiada por los senderos de la concesión de 60 hectáreas del lodge, donde los pasajeros podrán apreciar la exuberante vegetación amazónica, conocer diversas especies de árboles tropicales y descubrir plantas medicinales propias de la región.</w:t>
      </w:r>
    </w:p>
    <w:p w14:paraId="267394EE"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Durante el recorrido, también se visitará una muestra de la actividad de la shiringa, una práctica tradicional de importancia económica para Madre de Dios. En esta experiencia, se dará a conocer el proceso artesanal de extracción del jebe o látex, materia prima utilizada en la elaboración de diversos productos.</w:t>
      </w:r>
    </w:p>
    <w:p w14:paraId="3B253019"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La actividad tendrá una duración aproximada de 2 horas.</w:t>
      </w:r>
    </w:p>
    <w:p w14:paraId="1CB30D6B"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Tiempo libre: Al finalizar la excursión, los pasajeros podrán disfrutar de las instalaciones del lodge y elegir entre relajarse en la piscina, descansar en las hamacas de la terraza de su bungalow, degustar bebidas en el bar, solicitar un masaje relajante a cargo de personal calificado, visitar la tienda de artesanías o contemplar la puesta de sol desde el embarcadero.</w:t>
      </w:r>
    </w:p>
    <w:p w14:paraId="1C168FA6"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lastRenderedPageBreak/>
        <w:t>Caimaneo nocturno: Antes de la cena, se realizará una excursión nocturna en bote por el río Madre de Dios para observar caimanes en su hábitat natural. Durante el recorrido, y si las condiciones lo permiten, también será posible avistar otras especies de fauna silvestre que habitan en las riberas del río.</w:t>
      </w:r>
    </w:p>
    <w:p w14:paraId="28BB6821" w14:textId="47326BE1" w:rsidR="00AD2E07" w:rsidRPr="007056C4" w:rsidRDefault="00BE1605" w:rsidP="007056C4">
      <w:pPr>
        <w:spacing w:after="160" w:line="278" w:lineRule="auto"/>
        <w:rPr>
          <w:rFonts w:ascii="Arial" w:hAnsi="Arial" w:cs="Arial"/>
          <w:color w:val="818181"/>
          <w:sz w:val="18"/>
          <w:szCs w:val="18"/>
        </w:rPr>
      </w:pPr>
      <w:r w:rsidRPr="00827883">
        <w:rPr>
          <w:rFonts w:ascii="Arial" w:hAnsi="Arial" w:cs="Arial"/>
          <w:color w:val="818181"/>
          <w:sz w:val="18"/>
          <w:szCs w:val="18"/>
        </w:rPr>
        <w:t>Cena: Cena en el comedor del lodge y alojamiento.</w:t>
      </w:r>
    </w:p>
    <w:p w14:paraId="3ED8386C" w14:textId="427AAD8C" w:rsidR="00C568E6"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2: </w:t>
      </w:r>
      <w:r w:rsidR="00103521">
        <w:rPr>
          <w:rFonts w:ascii="Arial" w:hAnsi="Arial" w:cs="Arial"/>
          <w:b/>
          <w:bCs/>
          <w:color w:val="818181"/>
          <w:sz w:val="18"/>
          <w:szCs w:val="18"/>
        </w:rPr>
        <w:t>Corto Maltes Lodge</w:t>
      </w:r>
    </w:p>
    <w:p w14:paraId="24562EFC"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Salida temprana y desayuno: A las 05:00 h, los pasajeros se reunirán en el comedor para disfrutar de un café o infusión caliente antes de iniciar la excursión al Lago Sandoval. El guía entregará el desayuno en formato box lunch, que será consumido durante la actividad.</w:t>
      </w:r>
    </w:p>
    <w:p w14:paraId="19553C9C"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Excursión al Lago Sandoval: Después de una navegación de aproximadamente 15 minutos por el río Madre de Dios, se llegará al embarcadero de acceso al Lago Sandoval, ubicado dentro de la Reserva Nacional Tambopata, un área natural protegida que alberga una gran diversidad de flora y fauna amazónica.</w:t>
      </w:r>
    </w:p>
    <w:p w14:paraId="7602F5F3"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Desde el embarcadero, se realizará una caminata de aproximadamente 3 kilómetros a través del bosque tropical, durante la cual los pasajeros podrán apreciar árboles emblemáticos de la Amazonía y, de acuerdo con las condiciones naturales, observar diversas especies de fauna silvestre, como monos y otros animales propios de la región.</w:t>
      </w:r>
    </w:p>
    <w:p w14:paraId="6AA25DD7"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 xml:space="preserve">Una vez en el lago, se efectuará un recorrido en pequeñas embarcaciones a remo para la observación de lobos de río y otras especies que habitan este ecosistema. Entre las aves que pueden avistarse destacan el </w:t>
      </w:r>
      <w:proofErr w:type="spellStart"/>
      <w:r w:rsidRPr="00827883">
        <w:rPr>
          <w:rFonts w:ascii="Arial" w:hAnsi="Arial" w:cs="Arial"/>
          <w:color w:val="818181"/>
          <w:sz w:val="18"/>
          <w:szCs w:val="18"/>
        </w:rPr>
        <w:t>shansho</w:t>
      </w:r>
      <w:proofErr w:type="spellEnd"/>
      <w:r w:rsidRPr="00827883">
        <w:rPr>
          <w:rFonts w:ascii="Arial" w:hAnsi="Arial" w:cs="Arial"/>
          <w:color w:val="818181"/>
          <w:sz w:val="18"/>
          <w:szCs w:val="18"/>
        </w:rPr>
        <w:t xml:space="preserve">, el martín pescador, la </w:t>
      </w:r>
      <w:proofErr w:type="spellStart"/>
      <w:r w:rsidRPr="00827883">
        <w:rPr>
          <w:rFonts w:ascii="Arial" w:hAnsi="Arial" w:cs="Arial"/>
          <w:color w:val="818181"/>
          <w:sz w:val="18"/>
          <w:szCs w:val="18"/>
        </w:rPr>
        <w:t>anhinga</w:t>
      </w:r>
      <w:proofErr w:type="spellEnd"/>
      <w:r w:rsidRPr="00827883">
        <w:rPr>
          <w:rFonts w:ascii="Arial" w:hAnsi="Arial" w:cs="Arial"/>
          <w:color w:val="818181"/>
          <w:sz w:val="18"/>
          <w:szCs w:val="18"/>
        </w:rPr>
        <w:t xml:space="preserve"> y el cormorán. Asimismo, existe la posibilidad de observar reptiles, mamíferos y distintas especies de monos.</w:t>
      </w:r>
    </w:p>
    <w:p w14:paraId="71F6F6F7"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Durante la excursión, el guía determinará el lugar más adecuado para realizar una pausa y disfrutar del desayuno mientras se aprecia el entorno natural.</w:t>
      </w:r>
    </w:p>
    <w:p w14:paraId="2A6D5738"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Finalizada la visita, se emprenderá la caminata de retorno hacia el embarcadero del río Madre de Dios para continuar con el traslado al lodge.</w:t>
      </w:r>
    </w:p>
    <w:p w14:paraId="3FB7D1FD"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Almuerzo: Almuerzo en las instalaciones del lodge.</w:t>
      </w:r>
    </w:p>
    <w:p w14:paraId="09FFBE2A"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Visita a la torre de observación y muestra de la actividad castañera: Por la tarde, se visitará una de las torres de observación del lodge, que cuenta con estructuras de 20 y 42 metros de altura. Estas permiten apreciar el paisaje amazónico desde las alturas y facilitan la observación de aves y otras especies silvestres. Si las condiciones lo permiten, también será posible contemplar el atardecer desde este punto. La elección de la torre será coordinada por el guía, considerando las preferencias de los pasajeros.</w:t>
      </w:r>
    </w:p>
    <w:p w14:paraId="332F1046"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Posteriormente, se visitará una muestra de la actividad castañera, donde se dará a conocer el proceso artesanal de recolección de la castaña amazónica, también conocida como nuez de Brasil (</w:t>
      </w:r>
      <w:r w:rsidRPr="00827883">
        <w:rPr>
          <w:rFonts w:ascii="Arial" w:hAnsi="Arial" w:cs="Arial"/>
          <w:i/>
          <w:iCs/>
          <w:color w:val="818181"/>
          <w:sz w:val="18"/>
          <w:szCs w:val="18"/>
        </w:rPr>
        <w:t>Bertholletia excelsa</w:t>
      </w:r>
      <w:r w:rsidRPr="00827883">
        <w:rPr>
          <w:rFonts w:ascii="Arial" w:hAnsi="Arial" w:cs="Arial"/>
          <w:color w:val="818181"/>
          <w:sz w:val="18"/>
          <w:szCs w:val="18"/>
        </w:rPr>
        <w:t>). Esta especie representa un importante recurso natural, cultural y económico para la región de Madre de Dios.</w:t>
      </w:r>
    </w:p>
    <w:p w14:paraId="2F901E0E"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Tiempo libre: Al finalizar las actividades, los pasajeros podrán disfrutar de las instalaciones del lodge, relajarse en la piscina, solicitar un masaje, degustar bebidas en el bar o visitar la boutique.</w:t>
      </w:r>
    </w:p>
    <w:p w14:paraId="3D41E760" w14:textId="74616A35" w:rsidR="00BE1605" w:rsidRPr="007056C4" w:rsidRDefault="00BE1605" w:rsidP="007056C4">
      <w:pPr>
        <w:spacing w:after="160" w:line="278" w:lineRule="auto"/>
        <w:rPr>
          <w:rFonts w:ascii="Arial" w:hAnsi="Arial" w:cs="Arial"/>
          <w:color w:val="818181"/>
          <w:sz w:val="18"/>
          <w:szCs w:val="18"/>
        </w:rPr>
      </w:pPr>
      <w:r w:rsidRPr="00827883">
        <w:rPr>
          <w:rFonts w:ascii="Arial" w:hAnsi="Arial" w:cs="Arial"/>
          <w:color w:val="818181"/>
          <w:sz w:val="18"/>
          <w:szCs w:val="18"/>
        </w:rPr>
        <w:t>Cena: Cena en el comedor del lodge y alojamiento.</w:t>
      </w:r>
    </w:p>
    <w:p w14:paraId="47D4A384" w14:textId="3AB0E1D4" w:rsidR="009341C6"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3: </w:t>
      </w:r>
      <w:r w:rsidR="00103521">
        <w:rPr>
          <w:rFonts w:ascii="Arial" w:hAnsi="Arial" w:cs="Arial"/>
          <w:b/>
          <w:bCs/>
          <w:color w:val="818181"/>
          <w:sz w:val="18"/>
          <w:szCs w:val="18"/>
        </w:rPr>
        <w:t>Corto Maltes Lodge</w:t>
      </w:r>
    </w:p>
    <w:p w14:paraId="63583BDA"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Desayuno: Desayuno en el comedor del lodge.</w:t>
      </w:r>
    </w:p>
    <w:p w14:paraId="4AFD10CE"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 xml:space="preserve">Visita a una chacra local: Después del desayuno, se realizará una navegación de aproximadamente 20 minutos por el río hasta llegar a una chacra administrada por una familia local. Durante la visita, los pasajeros podrán conocer cultivos y productos autóctonos de la región, así como reconocer y, según la disponibilidad de la temporada, degustar frutas tropicales como cacao, plátano, cocona, pan de árbol, </w:t>
      </w:r>
      <w:proofErr w:type="spellStart"/>
      <w:r w:rsidRPr="00827883">
        <w:rPr>
          <w:rFonts w:ascii="Arial" w:hAnsi="Arial" w:cs="Arial"/>
          <w:color w:val="818181"/>
          <w:sz w:val="18"/>
          <w:szCs w:val="18"/>
        </w:rPr>
        <w:t>noni</w:t>
      </w:r>
      <w:proofErr w:type="spellEnd"/>
      <w:r w:rsidRPr="00827883">
        <w:rPr>
          <w:rFonts w:ascii="Arial" w:hAnsi="Arial" w:cs="Arial"/>
          <w:color w:val="818181"/>
          <w:sz w:val="18"/>
          <w:szCs w:val="18"/>
        </w:rPr>
        <w:t>, yuca y lima, entre otros.</w:t>
      </w:r>
    </w:p>
    <w:p w14:paraId="697A9D47"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La experiencia permitirá conocer de cerca las prácticas agrícolas tradicionales de una familia rural amazónica, que cultiva diversas especies nativas y productos de la zona sin utilizar productos químicos, destinados posteriormente al consumo y a la comercialización en el mercado principal de Puerto Maldonado.</w:t>
      </w:r>
    </w:p>
    <w:p w14:paraId="1FF0A2F5"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Almuerzo: Retorno al lodge para disfrutar del almuerzo.</w:t>
      </w:r>
    </w:p>
    <w:p w14:paraId="6DA855A3"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Encuentro cultural con una familia del pueblo originario Machiguenga: Por la tarde, se realizará una visita a una familia perteneciente al pueblo originario Machiguenga, una de las culturas ancestrales de la Amazonía peruana.</w:t>
      </w:r>
    </w:p>
    <w:p w14:paraId="1897BDC6" w14:textId="3C2DF72D" w:rsidR="00E9002A"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 xml:space="preserve">Durante el encuentro, los pasajeros tendrán la oportunidad de conocer aspectos representativos de su patrimonio cultural, incluyendo su lengua, costumbres, vestimenta, técnicas tradicionales de caza y elaboración de artesanías. Asimismo, la familia compartirá conocimientos </w:t>
      </w:r>
      <w:r w:rsidRPr="00827883">
        <w:rPr>
          <w:rFonts w:ascii="Arial" w:hAnsi="Arial" w:cs="Arial"/>
          <w:color w:val="818181"/>
          <w:sz w:val="18"/>
          <w:szCs w:val="18"/>
        </w:rPr>
        <w:lastRenderedPageBreak/>
        <w:t>sobre el aprovechamiento de los recursos naturales para la elaboración de herramientas, viviendas, prendas de vestir y adornos utilizados en su vida cotidiana.</w:t>
      </w:r>
    </w:p>
    <w:p w14:paraId="4D42D97C" w14:textId="5218B2FF"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Esta experiencia permitirá acercarse a las tradiciones y los conocimientos ancestrales que forman parte de la identidad cultural de la Amazonía.</w:t>
      </w:r>
    </w:p>
    <w:p w14:paraId="189E4862"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Tiempo libre: Al finalizar la visita, se retornará al lodge, donde los pasajeros dispondrán de tiempo libre para descansar y disfrutar de las instalaciones. Podrán visitar la boutique, refrescarse en la piscina, degustar bebidas en el bar o solicitar un masaje relajante.</w:t>
      </w:r>
    </w:p>
    <w:p w14:paraId="0B4BA561"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Cena: Cena en el comedor del lodge y alojamiento.</w:t>
      </w:r>
    </w:p>
    <w:p w14:paraId="5958C293" w14:textId="7ED7DF6D" w:rsidR="006709FC" w:rsidRPr="005C0647" w:rsidRDefault="009341C6" w:rsidP="006709FC">
      <w:pPr>
        <w:spacing w:after="160" w:line="276" w:lineRule="auto"/>
        <w:jc w:val="both"/>
        <w:rPr>
          <w:rFonts w:ascii="Arial" w:hAnsi="Arial" w:cs="Arial"/>
          <w:b/>
          <w:bCs/>
          <w:color w:val="818181"/>
          <w:sz w:val="18"/>
          <w:szCs w:val="18"/>
        </w:rPr>
      </w:pPr>
      <w:r>
        <w:rPr>
          <w:rFonts w:ascii="Arial" w:hAnsi="Arial" w:cs="Arial"/>
          <w:b/>
          <w:bCs/>
          <w:color w:val="818181"/>
          <w:sz w:val="18"/>
          <w:szCs w:val="18"/>
        </w:rPr>
        <w:t xml:space="preserve">Día 4: </w:t>
      </w:r>
      <w:r w:rsidR="00103521">
        <w:rPr>
          <w:rFonts w:ascii="Arial" w:hAnsi="Arial" w:cs="Arial"/>
          <w:b/>
          <w:bCs/>
          <w:color w:val="818181"/>
          <w:sz w:val="18"/>
          <w:szCs w:val="18"/>
        </w:rPr>
        <w:t>Corto Maltes Lodge</w:t>
      </w:r>
    </w:p>
    <w:p w14:paraId="7C0D2338"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Desayuno y tiempo libre: Desayuno en el lodge y tiempo libre antes de iniciar la excursión programada.</w:t>
      </w:r>
    </w:p>
    <w:p w14:paraId="1F0D1CE6"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Visita al Centro Biológico de Rescate de Animales Taricaya: Se realizará una navegación de aproximadamente 45 minutos en bote hasta el Centro Biológico de Rescate de Animales Taricaya, proyecto dedicado al cuidado, recuperación y rehabilitación de animales rescatados o heridos, con el objetivo de favorecer su reintegración a su hábitat natural cuando las condiciones lo permiten.</w:t>
      </w:r>
    </w:p>
    <w:p w14:paraId="551A5947"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El proyecto cuenta con la colaboración de estudiantes voluntarios y universidades de diferentes partes del mundo. Durante la visita, los pasajeros podrán conocer la labor de conservación que se desarrolla en el centro y observar diversas especies de fauna silvestre, entre ellas jaguares, monos, tapires, pecaríes y aves como el trompetero. Algunos animales permanecen bajo cuidado permanente cuando, por diferentes motivos, no es posible su reinserción en el medio natural.</w:t>
      </w:r>
    </w:p>
    <w:p w14:paraId="6EDFDBB2"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 xml:space="preserve">Recorrido por el </w:t>
      </w:r>
      <w:proofErr w:type="spellStart"/>
      <w:r w:rsidRPr="00827883">
        <w:rPr>
          <w:rFonts w:ascii="Arial" w:hAnsi="Arial" w:cs="Arial"/>
          <w:color w:val="818181"/>
          <w:sz w:val="18"/>
          <w:szCs w:val="18"/>
        </w:rPr>
        <w:t>Canopy</w:t>
      </w:r>
      <w:proofErr w:type="spellEnd"/>
      <w:r w:rsidRPr="00827883">
        <w:rPr>
          <w:rFonts w:ascii="Arial" w:hAnsi="Arial" w:cs="Arial"/>
          <w:color w:val="818181"/>
          <w:sz w:val="18"/>
          <w:szCs w:val="18"/>
        </w:rPr>
        <w:t xml:space="preserve"> Walk: La experiencia continuará con una caminata de aproximadamente 30 minutos por un sendero del bosque primario hasta llegar al sistema de puentes colgantes </w:t>
      </w:r>
      <w:proofErr w:type="spellStart"/>
      <w:r w:rsidRPr="00827883">
        <w:rPr>
          <w:rFonts w:ascii="Arial" w:hAnsi="Arial" w:cs="Arial"/>
          <w:color w:val="818181"/>
          <w:sz w:val="18"/>
          <w:szCs w:val="18"/>
        </w:rPr>
        <w:t>Canopy</w:t>
      </w:r>
      <w:proofErr w:type="spellEnd"/>
      <w:r w:rsidRPr="00827883">
        <w:rPr>
          <w:rFonts w:ascii="Arial" w:hAnsi="Arial" w:cs="Arial"/>
          <w:color w:val="818181"/>
          <w:sz w:val="18"/>
          <w:szCs w:val="18"/>
        </w:rPr>
        <w:t xml:space="preserve"> Walk, diseñado para facilitar la observación de la flora y fauna desde las alturas.</w:t>
      </w:r>
    </w:p>
    <w:p w14:paraId="1CFC32E1"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Después de ascender por una primera torre de aproximadamente 14 metros, los pasajeros recorrerán el puente colgante hasta alcanzar una plataforma situada a 42 metros de altura. Desde este punto, podrán disfrutar de una vista panorámica de la selva amazónica a nivel de las copas de los árboles más altos, así como apreciar el entorno natural desde una perspectiva diferente.</w:t>
      </w:r>
    </w:p>
    <w:p w14:paraId="123894EB"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Almuerzo y tiempo libre: Aproximadamente a las 13:00 h, se retornará al lodge para disfrutar del almuerzo. La tarde quedará libre para que los pasajeros puedan descansar y disfrutar de las instalaciones, en coordinación con el guía.</w:t>
      </w:r>
    </w:p>
    <w:p w14:paraId="1FB5B12C"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Cena: Cena en el comedor del lodge y alojamiento.</w:t>
      </w:r>
    </w:p>
    <w:p w14:paraId="04DCCB62" w14:textId="384F072B" w:rsidR="00BE1605" w:rsidRDefault="00BE1605" w:rsidP="001D771F">
      <w:pPr>
        <w:spacing w:line="276" w:lineRule="auto"/>
        <w:rPr>
          <w:rFonts w:ascii="Arial" w:hAnsi="Arial" w:cs="Arial"/>
          <w:color w:val="818181"/>
          <w:sz w:val="18"/>
          <w:szCs w:val="18"/>
        </w:rPr>
      </w:pPr>
      <w:r>
        <w:rPr>
          <w:rFonts w:ascii="Arial" w:hAnsi="Arial" w:cs="Arial"/>
          <w:b/>
          <w:bCs/>
          <w:color w:val="818181"/>
          <w:sz w:val="18"/>
          <w:szCs w:val="18"/>
        </w:rPr>
        <w:t xml:space="preserve">Día 5: </w:t>
      </w:r>
      <w:r w:rsidR="00103521">
        <w:rPr>
          <w:rFonts w:ascii="Arial" w:hAnsi="Arial" w:cs="Arial"/>
          <w:b/>
          <w:bCs/>
          <w:color w:val="818181"/>
          <w:sz w:val="18"/>
          <w:szCs w:val="18"/>
        </w:rPr>
        <w:t>Puerto Maldonado - Lima</w:t>
      </w:r>
    </w:p>
    <w:p w14:paraId="1B5FCECB" w14:textId="77777777" w:rsidR="00BE1605" w:rsidRDefault="00BE1605" w:rsidP="001D771F">
      <w:pPr>
        <w:spacing w:line="276" w:lineRule="auto"/>
        <w:rPr>
          <w:rFonts w:ascii="Arial" w:hAnsi="Arial" w:cs="Arial"/>
          <w:color w:val="818181"/>
          <w:sz w:val="18"/>
          <w:szCs w:val="18"/>
        </w:rPr>
      </w:pPr>
    </w:p>
    <w:p w14:paraId="57AF4782"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Visita a la collpa de loros: A las 05:30 h, los pasajeros se reunirán en el comedor para tomar un café o infusión caliente antes de iniciar una caminata de aproximadamente 20 minutos hasta la collpa de loros.</w:t>
      </w:r>
    </w:p>
    <w:p w14:paraId="7A573305"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En este lugar, y siempre que las condiciones naturales lo permitan, será posible observar hasta cinco especies de loros que descienden para consumir arcilla de determinadas zonas del bosque. Este comportamiento forma parte de sus procesos naturales de alimentación y constituye una experiencia destacada para apreciar la diversidad y el comportamiento de las aves amazónicas.</w:t>
      </w:r>
    </w:p>
    <w:p w14:paraId="7E4D3D20"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Desayuno y tiempo libre: Al finalizar la excursión, los pasajeros retornarán al lodge para disfrutar del desayuno y disponer de tiempo libre antes de la salida.</w:t>
      </w:r>
    </w:p>
    <w:p w14:paraId="742EEDA2"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Traslado a Puerto Maldonado y visita al mercado local: Posteriormente, se realizará el traslado en embarcación hacia la ciudad de Puerto Maldonado. A la llegada al Puerto Capitanía, la movilidad estará esperando para trasladar a los pasajeros a la oficina local y continuar con la visita al mercado de la ciudad.</w:t>
      </w:r>
    </w:p>
    <w:p w14:paraId="475F472D" w14:textId="77777777" w:rsidR="00BE1605" w:rsidRPr="00827883" w:rsidRDefault="00BE1605" w:rsidP="00BE1605">
      <w:pPr>
        <w:spacing w:after="160" w:line="278" w:lineRule="auto"/>
        <w:rPr>
          <w:rFonts w:ascii="Arial" w:hAnsi="Arial" w:cs="Arial"/>
          <w:color w:val="818181"/>
          <w:sz w:val="18"/>
          <w:szCs w:val="18"/>
        </w:rPr>
      </w:pPr>
      <w:r w:rsidRPr="00827883">
        <w:rPr>
          <w:rFonts w:ascii="Arial" w:hAnsi="Arial" w:cs="Arial"/>
          <w:color w:val="818181"/>
          <w:sz w:val="18"/>
          <w:szCs w:val="18"/>
        </w:rPr>
        <w:t>Durante esta breve visita, de aproximadamente 15 a 20 minutos, los pasajeros podrán apreciar diversos productos locales que forman parte de la oferta comercial y del abastecimiento cotidiano de la población.</w:t>
      </w:r>
    </w:p>
    <w:p w14:paraId="75B65CDE" w14:textId="4A7050F0" w:rsidR="00BE1605" w:rsidRPr="007056C4" w:rsidRDefault="00BE1605" w:rsidP="007056C4">
      <w:pPr>
        <w:spacing w:after="160" w:line="278" w:lineRule="auto"/>
        <w:rPr>
          <w:rFonts w:ascii="Arial" w:hAnsi="Arial" w:cs="Arial"/>
          <w:color w:val="818181"/>
          <w:sz w:val="18"/>
          <w:szCs w:val="18"/>
        </w:rPr>
      </w:pPr>
      <w:r w:rsidRPr="00827883">
        <w:rPr>
          <w:rFonts w:ascii="Arial" w:hAnsi="Arial" w:cs="Arial"/>
          <w:color w:val="818181"/>
          <w:sz w:val="18"/>
          <w:szCs w:val="18"/>
        </w:rPr>
        <w:t>Traslado al aeropuerto: Finalizada la visita, se realizará el traslado al aeropuerto de Puerto Maldonado para el registro de los pasajeros en sus respectivos vuelos y la culminación de los servicios.</w:t>
      </w:r>
    </w:p>
    <w:p w14:paraId="65D928FD" w14:textId="3EA25C29" w:rsidR="00C15447" w:rsidRPr="007056C4" w:rsidRDefault="00C15447" w:rsidP="001D771F">
      <w:pPr>
        <w:spacing w:line="276" w:lineRule="auto"/>
        <w:rPr>
          <w:rFonts w:ascii="Arial" w:eastAsia="Arial" w:hAnsi="Arial" w:cs="Arial"/>
          <w:b/>
          <w:color w:val="828282"/>
          <w:sz w:val="18"/>
          <w:szCs w:val="18"/>
        </w:rPr>
      </w:pPr>
      <w:r w:rsidRPr="007056C4">
        <w:rPr>
          <w:rFonts w:ascii="Arial" w:eastAsia="Arial" w:hAnsi="Arial" w:cs="Arial"/>
          <w:b/>
          <w:color w:val="828282"/>
          <w:sz w:val="18"/>
          <w:szCs w:val="18"/>
        </w:rPr>
        <w:t>CONDICIONES:</w:t>
      </w:r>
    </w:p>
    <w:p w14:paraId="57066F0B" w14:textId="7661A5B8" w:rsidR="00C15447" w:rsidRPr="0087751D" w:rsidRDefault="00787A0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00C15447" w:rsidRPr="0087751D">
        <w:rPr>
          <w:rFonts w:ascii="Arial" w:eastAsia="Arial" w:hAnsi="Arial" w:cs="Arial"/>
          <w:color w:val="828282"/>
          <w:sz w:val="18"/>
          <w:szCs w:val="18"/>
        </w:rPr>
        <w:t xml:space="preserve"> por persona en dólares americanos. Servicios en modalidad regular.</w:t>
      </w:r>
    </w:p>
    <w:p w14:paraId="07A88E02" w14:textId="3364DB42" w:rsidR="00D94123" w:rsidRPr="003013BE"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87751D">
        <w:rPr>
          <w:rFonts w:ascii="Arial" w:eastAsia="Arial" w:hAnsi="Arial" w:cs="Arial"/>
          <w:color w:val="828282"/>
          <w:sz w:val="18"/>
          <w:szCs w:val="18"/>
        </w:rPr>
        <w:t>Precios especiales para pagos en efectivo o depósito en cuentas bancarias.</w:t>
      </w:r>
    </w:p>
    <w:p w14:paraId="7AF2116B" w14:textId="75DF84E0" w:rsidR="00C15447" w:rsidRDefault="00B30BD6">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Comisión: </w:t>
      </w:r>
      <w:r w:rsidR="007B515F">
        <w:rPr>
          <w:rFonts w:ascii="Arial" w:eastAsia="Arial" w:hAnsi="Arial" w:cs="Arial"/>
          <w:color w:val="828282"/>
          <w:sz w:val="18"/>
          <w:szCs w:val="18"/>
        </w:rPr>
        <w:t>10</w:t>
      </w:r>
      <w:r w:rsidR="00787A0C">
        <w:rPr>
          <w:rFonts w:ascii="Arial" w:eastAsia="Arial" w:hAnsi="Arial" w:cs="Arial"/>
          <w:color w:val="828282"/>
          <w:sz w:val="18"/>
          <w:szCs w:val="18"/>
        </w:rPr>
        <w:t>%</w:t>
      </w:r>
      <w:r w:rsidR="00640896">
        <w:rPr>
          <w:rFonts w:ascii="Arial" w:eastAsia="Arial" w:hAnsi="Arial" w:cs="Arial"/>
          <w:color w:val="828282"/>
          <w:sz w:val="18"/>
          <w:szCs w:val="18"/>
        </w:rPr>
        <w:t xml:space="preserve">, </w:t>
      </w:r>
      <w:r w:rsidR="007B515F">
        <w:rPr>
          <w:rFonts w:ascii="Arial" w:eastAsia="Arial" w:hAnsi="Arial" w:cs="Arial"/>
          <w:color w:val="828282"/>
          <w:sz w:val="18"/>
          <w:szCs w:val="18"/>
        </w:rPr>
        <w:t xml:space="preserve">e </w:t>
      </w:r>
      <w:r w:rsidR="00640896">
        <w:rPr>
          <w:rFonts w:ascii="Arial" w:eastAsia="Arial" w:hAnsi="Arial" w:cs="Arial"/>
          <w:color w:val="828282"/>
          <w:sz w:val="18"/>
          <w:szCs w:val="18"/>
        </w:rPr>
        <w:t>incentivo</w:t>
      </w:r>
      <w:r w:rsidR="007B515F">
        <w:rPr>
          <w:rFonts w:ascii="Arial" w:eastAsia="Arial" w:hAnsi="Arial" w:cs="Arial"/>
          <w:color w:val="828282"/>
          <w:sz w:val="18"/>
          <w:szCs w:val="18"/>
        </w:rPr>
        <w:t xml:space="preserve"> $ 10 por pasajero.</w:t>
      </w:r>
    </w:p>
    <w:p w14:paraId="34891737" w14:textId="580C52E1" w:rsidR="003E7BD7" w:rsidRDefault="006709F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Precios </w:t>
      </w:r>
      <w:r w:rsidR="003E7BD7">
        <w:rPr>
          <w:rFonts w:ascii="Arial" w:eastAsia="Arial" w:hAnsi="Arial" w:cs="Arial"/>
          <w:color w:val="828282"/>
          <w:sz w:val="18"/>
          <w:szCs w:val="18"/>
        </w:rPr>
        <w:t>aplican con mínimo 02 adultos.</w:t>
      </w:r>
    </w:p>
    <w:p w14:paraId="094E0AFD" w14:textId="55CFAEAF" w:rsidR="00E101BA" w:rsidRPr="007056C4" w:rsidRDefault="00E101BA">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7056C4">
        <w:rPr>
          <w:rFonts w:ascii="Arial" w:eastAsia="Arial" w:hAnsi="Arial" w:cs="Arial"/>
          <w:b/>
          <w:bCs/>
          <w:i/>
          <w:iCs/>
          <w:color w:val="828282"/>
          <w:sz w:val="18"/>
          <w:szCs w:val="18"/>
        </w:rPr>
        <w:t xml:space="preserve">Vigencia de viaje y compra: Hasta el </w:t>
      </w:r>
      <w:r w:rsidR="00B30BD6" w:rsidRPr="007056C4">
        <w:rPr>
          <w:rFonts w:ascii="Arial" w:eastAsia="Arial" w:hAnsi="Arial" w:cs="Arial"/>
          <w:b/>
          <w:bCs/>
          <w:i/>
          <w:iCs/>
          <w:color w:val="828282"/>
          <w:sz w:val="18"/>
          <w:szCs w:val="18"/>
        </w:rPr>
        <w:t>2</w:t>
      </w:r>
      <w:r w:rsidR="003811A2" w:rsidRPr="007056C4">
        <w:rPr>
          <w:rFonts w:ascii="Arial" w:eastAsia="Arial" w:hAnsi="Arial" w:cs="Arial"/>
          <w:b/>
          <w:bCs/>
          <w:i/>
          <w:iCs/>
          <w:color w:val="828282"/>
          <w:sz w:val="18"/>
          <w:szCs w:val="18"/>
        </w:rPr>
        <w:t>3</w:t>
      </w:r>
      <w:r w:rsidRPr="007056C4">
        <w:rPr>
          <w:rFonts w:ascii="Arial" w:eastAsia="Arial" w:hAnsi="Arial" w:cs="Arial"/>
          <w:b/>
          <w:bCs/>
          <w:i/>
          <w:iCs/>
          <w:color w:val="828282"/>
          <w:sz w:val="18"/>
          <w:szCs w:val="18"/>
        </w:rPr>
        <w:t xml:space="preserve"> </w:t>
      </w:r>
      <w:proofErr w:type="gramStart"/>
      <w:r w:rsidRPr="007056C4">
        <w:rPr>
          <w:rFonts w:ascii="Arial" w:eastAsia="Arial" w:hAnsi="Arial" w:cs="Arial"/>
          <w:b/>
          <w:bCs/>
          <w:i/>
          <w:iCs/>
          <w:color w:val="828282"/>
          <w:sz w:val="18"/>
          <w:szCs w:val="18"/>
        </w:rPr>
        <w:t>Diciembre</w:t>
      </w:r>
      <w:proofErr w:type="gramEnd"/>
      <w:r w:rsidRPr="007056C4">
        <w:rPr>
          <w:rFonts w:ascii="Arial" w:eastAsia="Arial" w:hAnsi="Arial" w:cs="Arial"/>
          <w:b/>
          <w:bCs/>
          <w:i/>
          <w:iCs/>
          <w:color w:val="828282"/>
          <w:sz w:val="18"/>
          <w:szCs w:val="18"/>
        </w:rPr>
        <w:t xml:space="preserve"> 2026.</w:t>
      </w:r>
    </w:p>
    <w:p w14:paraId="12083E1E" w14:textId="77777777" w:rsidR="00E101BA" w:rsidRDefault="00E101BA">
      <w:pPr>
        <w:numPr>
          <w:ilvl w:val="0"/>
          <w:numId w:val="2"/>
        </w:numPr>
        <w:spacing w:line="276" w:lineRule="auto"/>
        <w:rPr>
          <w:rFonts w:ascii="Arial" w:hAnsi="Arial" w:cs="Arial"/>
          <w:color w:val="818181"/>
          <w:sz w:val="18"/>
          <w:szCs w:val="18"/>
        </w:rPr>
      </w:pPr>
      <w:r w:rsidRPr="000A1285">
        <w:rPr>
          <w:rFonts w:ascii="Arial" w:hAnsi="Arial" w:cs="Arial"/>
          <w:color w:val="818181"/>
          <w:sz w:val="18"/>
          <w:szCs w:val="18"/>
        </w:rPr>
        <w:lastRenderedPageBreak/>
        <w:t xml:space="preserve">No válido para temporada alta, feriados largos, fiestas locales, festividades especiales, eventos, ni fechas </w:t>
      </w:r>
      <w:r w:rsidRPr="00787A0C">
        <w:rPr>
          <w:rFonts w:ascii="Arial" w:hAnsi="Arial" w:cs="Arial"/>
          <w:color w:val="818181"/>
          <w:sz w:val="18"/>
          <w:szCs w:val="18"/>
        </w:rPr>
        <w:t xml:space="preserve">de </w:t>
      </w:r>
      <w:proofErr w:type="spellStart"/>
      <w:r w:rsidRPr="00787A0C">
        <w:rPr>
          <w:rFonts w:ascii="Arial" w:hAnsi="Arial" w:cs="Arial"/>
          <w:color w:val="818181"/>
          <w:sz w:val="18"/>
          <w:szCs w:val="18"/>
        </w:rPr>
        <w:t>black</w:t>
      </w:r>
      <w:proofErr w:type="spellEnd"/>
      <w:r w:rsidRPr="00787A0C">
        <w:rPr>
          <w:rFonts w:ascii="Arial" w:hAnsi="Arial" w:cs="Arial"/>
          <w:color w:val="818181"/>
          <w:sz w:val="18"/>
          <w:szCs w:val="18"/>
        </w:rPr>
        <w:t xml:space="preserve"> </w:t>
      </w:r>
      <w:proofErr w:type="spellStart"/>
      <w:r w:rsidRPr="00787A0C">
        <w:rPr>
          <w:rFonts w:ascii="Arial" w:hAnsi="Arial" w:cs="Arial"/>
          <w:color w:val="818181"/>
          <w:sz w:val="18"/>
          <w:szCs w:val="18"/>
        </w:rPr>
        <w:t>out</w:t>
      </w:r>
      <w:proofErr w:type="spellEnd"/>
      <w:r w:rsidRPr="00787A0C">
        <w:rPr>
          <w:rFonts w:ascii="Arial" w:hAnsi="Arial" w:cs="Arial"/>
          <w:color w:val="818181"/>
          <w:sz w:val="18"/>
          <w:szCs w:val="18"/>
        </w:rPr>
        <w:t>.</w:t>
      </w:r>
      <w:r w:rsidRPr="000A1285">
        <w:rPr>
          <w:rFonts w:ascii="Arial" w:hAnsi="Arial" w:cs="Arial"/>
          <w:color w:val="818181"/>
          <w:sz w:val="18"/>
          <w:szCs w:val="18"/>
        </w:rPr>
        <w:t xml:space="preserve"> (Consultar tarifas aplicables).</w:t>
      </w:r>
    </w:p>
    <w:p w14:paraId="07E42F47" w14:textId="77777777" w:rsidR="007B515F" w:rsidRDefault="007B515F">
      <w:pPr>
        <w:pStyle w:val="Prrafodelista"/>
        <w:numPr>
          <w:ilvl w:val="0"/>
          <w:numId w:val="2"/>
        </w:numPr>
        <w:spacing w:after="0"/>
        <w:ind w:left="714" w:hanging="357"/>
        <w:jc w:val="both"/>
        <w:rPr>
          <w:rFonts w:ascii="Arial" w:eastAsia="Arial" w:hAnsi="Arial" w:cs="Arial"/>
          <w:bCs/>
          <w:color w:val="828282"/>
          <w:sz w:val="18"/>
          <w:szCs w:val="18"/>
        </w:rPr>
      </w:pPr>
      <w:r w:rsidRPr="0087751D">
        <w:rPr>
          <w:rFonts w:ascii="Arial" w:eastAsia="Arial" w:hAnsi="Arial" w:cs="Arial"/>
          <w:bCs/>
          <w:color w:val="828282"/>
          <w:sz w:val="18"/>
          <w:szCs w:val="18"/>
        </w:rPr>
        <w:t>En caso de habitación triple, consultar previamente el tipo de acomodación disponible.</w:t>
      </w:r>
    </w:p>
    <w:p w14:paraId="1D043604" w14:textId="2B112365" w:rsidR="00625AB8" w:rsidRDefault="00625AB8">
      <w:pPr>
        <w:pStyle w:val="Prrafodelista"/>
        <w:numPr>
          <w:ilvl w:val="0"/>
          <w:numId w:val="2"/>
        </w:numPr>
        <w:spacing w:after="0"/>
        <w:ind w:left="714" w:hanging="357"/>
        <w:jc w:val="both"/>
        <w:rPr>
          <w:rFonts w:ascii="Arial" w:eastAsia="Arial" w:hAnsi="Arial" w:cs="Arial"/>
          <w:bCs/>
          <w:color w:val="828282"/>
          <w:sz w:val="18"/>
          <w:szCs w:val="18"/>
        </w:rPr>
      </w:pPr>
      <w:r>
        <w:rPr>
          <w:rFonts w:ascii="Arial" w:eastAsia="Arial" w:hAnsi="Arial" w:cs="Arial"/>
          <w:bCs/>
          <w:color w:val="828282"/>
          <w:sz w:val="18"/>
          <w:szCs w:val="18"/>
        </w:rPr>
        <w:t xml:space="preserve">Para los tours se aceptan reservas a partir de 02 pasajeros en adelante. </w:t>
      </w:r>
    </w:p>
    <w:p w14:paraId="6E61D56F" w14:textId="77777777" w:rsidR="003811A2" w:rsidRPr="008400C5" w:rsidRDefault="003811A2">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La alimentación es basada en la gastronomía amazónica. </w:t>
      </w:r>
    </w:p>
    <w:p w14:paraId="5A67E043" w14:textId="5AA5D350" w:rsidR="00B30BD6" w:rsidRDefault="00B30BD6">
      <w:pPr>
        <w:pStyle w:val="Prrafodelista"/>
        <w:numPr>
          <w:ilvl w:val="0"/>
          <w:numId w:val="2"/>
        </w:numPr>
        <w:spacing w:after="0"/>
        <w:ind w:left="714" w:hanging="357"/>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p w14:paraId="07F982F0" w14:textId="77777777" w:rsidR="003E7BD7" w:rsidRPr="003E7BD7" w:rsidRDefault="003E7BD7">
      <w:pPr>
        <w:pStyle w:val="Prrafodelista"/>
        <w:numPr>
          <w:ilvl w:val="0"/>
          <w:numId w:val="2"/>
        </w:numPr>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El orden de los tours indicados en el programa es referencial, los paseos y excursiones están sujetos a cambios,</w:t>
      </w:r>
    </w:p>
    <w:p w14:paraId="12586FDA" w14:textId="3BF4F283" w:rsidR="003E7BD7" w:rsidRDefault="003E7BD7" w:rsidP="003E7BD7">
      <w:pPr>
        <w:pStyle w:val="Prrafodelista"/>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reprogramaciones o anulaciones, debido a</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factores como</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condiciones meteorológicas, cortes de carreteras u otros de fuerza mayor.</w:t>
      </w:r>
    </w:p>
    <w:p w14:paraId="4FF5FE3B" w14:textId="77777777" w:rsidR="007B515F" w:rsidRDefault="007B515F">
      <w:pPr>
        <w:pStyle w:val="Prrafodelista"/>
        <w:numPr>
          <w:ilvl w:val="0"/>
          <w:numId w:val="2"/>
        </w:numPr>
        <w:spacing w:after="0" w:line="240" w:lineRule="auto"/>
        <w:jc w:val="both"/>
        <w:rPr>
          <w:rFonts w:ascii="Arial" w:hAnsi="Arial" w:cs="Arial"/>
          <w:color w:val="818181"/>
          <w:sz w:val="18"/>
          <w:szCs w:val="18"/>
        </w:rPr>
      </w:pPr>
      <w:r w:rsidRPr="001E0CE9">
        <w:rPr>
          <w:rFonts w:ascii="Arial" w:hAnsi="Arial" w:cs="Arial"/>
          <w:color w:val="818181"/>
          <w:sz w:val="18"/>
          <w:szCs w:val="18"/>
        </w:rPr>
        <w:t xml:space="preserve">Precios </w:t>
      </w:r>
      <w:r>
        <w:rPr>
          <w:rFonts w:ascii="Arial" w:hAnsi="Arial" w:cs="Arial"/>
          <w:color w:val="818181"/>
          <w:sz w:val="18"/>
          <w:szCs w:val="18"/>
        </w:rPr>
        <w:t>exonerados de IGV por estar en la zona de Amazonas.</w:t>
      </w:r>
    </w:p>
    <w:p w14:paraId="16473EB3" w14:textId="77777777" w:rsidR="00640896" w:rsidRPr="00640896" w:rsidRDefault="00C15447">
      <w:pPr>
        <w:pStyle w:val="Prrafodelista"/>
        <w:numPr>
          <w:ilvl w:val="0"/>
          <w:numId w:val="2"/>
        </w:numPr>
        <w:rPr>
          <w:rFonts w:ascii="Arial" w:eastAsia="Arial" w:hAnsi="Arial" w:cs="Arial"/>
          <w:bCs/>
          <w:color w:val="828282"/>
          <w:sz w:val="18"/>
          <w:szCs w:val="18"/>
        </w:rPr>
      </w:pPr>
      <w:r w:rsidRPr="00640896">
        <w:rPr>
          <w:rFonts w:ascii="Arial" w:eastAsia="Arial" w:hAnsi="Arial" w:cs="Arial"/>
          <w:color w:val="828282"/>
          <w:sz w:val="18"/>
          <w:szCs w:val="18"/>
        </w:rPr>
        <w:t>Sujeto a disponibilidad al momento de solicitar la reserva.</w:t>
      </w:r>
    </w:p>
    <w:p w14:paraId="021F5A9F" w14:textId="77777777" w:rsidR="007B515F" w:rsidRPr="007B515F" w:rsidRDefault="007B515F">
      <w:pPr>
        <w:pStyle w:val="Prrafodelista"/>
        <w:numPr>
          <w:ilvl w:val="0"/>
          <w:numId w:val="2"/>
        </w:numPr>
        <w:rPr>
          <w:rFonts w:ascii="Arial" w:eastAsia="Arial" w:hAnsi="Arial" w:cs="Arial"/>
          <w:bCs/>
          <w:color w:val="828282"/>
          <w:sz w:val="18"/>
          <w:szCs w:val="18"/>
        </w:rPr>
      </w:pPr>
      <w:r>
        <w:rPr>
          <w:rFonts w:ascii="Arial" w:eastAsia="Arial" w:hAnsi="Arial" w:cs="Arial"/>
          <w:color w:val="828282"/>
          <w:sz w:val="18"/>
          <w:szCs w:val="18"/>
        </w:rPr>
        <w:t>Precios</w:t>
      </w:r>
      <w:r w:rsidR="00C15447" w:rsidRPr="00640896">
        <w:rPr>
          <w:rFonts w:ascii="Arial" w:eastAsia="Arial" w:hAnsi="Arial" w:cs="Arial"/>
          <w:color w:val="828282"/>
          <w:sz w:val="18"/>
          <w:szCs w:val="18"/>
        </w:rPr>
        <w:t xml:space="preserve"> sujet</w:t>
      </w:r>
      <w:r>
        <w:rPr>
          <w:rFonts w:ascii="Arial" w:eastAsia="Arial" w:hAnsi="Arial" w:cs="Arial"/>
          <w:color w:val="828282"/>
          <w:sz w:val="18"/>
          <w:szCs w:val="18"/>
        </w:rPr>
        <w:t>o</w:t>
      </w:r>
      <w:r w:rsidR="00C15447" w:rsidRPr="00640896">
        <w:rPr>
          <w:rFonts w:ascii="Arial" w:eastAsia="Arial" w:hAnsi="Arial" w:cs="Arial"/>
          <w:color w:val="828282"/>
          <w:sz w:val="18"/>
          <w:szCs w:val="18"/>
        </w:rPr>
        <w:t>s a variación sin previo aviso.</w:t>
      </w:r>
    </w:p>
    <w:p w14:paraId="398909BA" w14:textId="7397B97D" w:rsidR="00377B9D" w:rsidRPr="0087751D" w:rsidRDefault="005942FB" w:rsidP="001D771F">
      <w:pPr>
        <w:spacing w:line="276" w:lineRule="auto"/>
        <w:rPr>
          <w:rFonts w:ascii="Arial" w:hAnsi="Arial" w:cs="Arial"/>
          <w:b/>
          <w:bCs/>
          <w:color w:val="828282"/>
          <w:sz w:val="18"/>
          <w:szCs w:val="18"/>
        </w:rPr>
      </w:pPr>
      <w:r w:rsidRPr="0087751D">
        <w:rPr>
          <w:rFonts w:ascii="Arial" w:hAnsi="Arial" w:cs="Arial"/>
          <w:b/>
          <w:bCs/>
          <w:color w:val="828282"/>
          <w:sz w:val="18"/>
          <w:szCs w:val="18"/>
        </w:rPr>
        <w:t>POLÍTICA DE PAGOS Y ANULACIONES:</w:t>
      </w:r>
    </w:p>
    <w:p w14:paraId="5946EBE7"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paquete no es reembolsable, endosable ni transferible. No se permiten cambios una vez efectuado el prepago.</w:t>
      </w:r>
    </w:p>
    <w:p w14:paraId="64E6FE23" w14:textId="741CAA1A" w:rsidR="00177CEA" w:rsidRPr="00DB2A8B"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Los precios deben ser confirmados al momento de realizar la reserva, debido a posibles variaciones diarias en el sector turístico.</w:t>
      </w:r>
    </w:p>
    <w:p w14:paraId="1FB48BB7" w14:textId="77777777" w:rsidR="00D818A3" w:rsidRDefault="00D818A3" w:rsidP="001D771F">
      <w:pPr>
        <w:spacing w:line="276" w:lineRule="auto"/>
        <w:rPr>
          <w:rFonts w:ascii="Arial" w:hAnsi="Arial" w:cs="Arial"/>
          <w:b/>
          <w:bCs/>
          <w:color w:val="828282"/>
          <w:sz w:val="18"/>
          <w:szCs w:val="18"/>
        </w:rPr>
      </w:pPr>
    </w:p>
    <w:p w14:paraId="7D86302F" w14:textId="185FF026" w:rsidR="001D771F" w:rsidRPr="007056C4" w:rsidRDefault="001D771F" w:rsidP="001D771F">
      <w:pPr>
        <w:spacing w:line="276" w:lineRule="auto"/>
        <w:rPr>
          <w:rFonts w:ascii="Arial" w:eastAsia="Arial" w:hAnsi="Arial" w:cs="Arial"/>
          <w:b/>
          <w:bCs/>
          <w:color w:val="818181"/>
          <w:sz w:val="18"/>
          <w:szCs w:val="18"/>
        </w:rPr>
      </w:pPr>
      <w:r w:rsidRPr="007056C4">
        <w:rPr>
          <w:rFonts w:ascii="Arial" w:eastAsia="Arial" w:hAnsi="Arial" w:cs="Arial"/>
          <w:b/>
          <w:bCs/>
          <w:color w:val="818181"/>
          <w:sz w:val="18"/>
          <w:szCs w:val="18"/>
        </w:rPr>
        <w:t>POLÍTICAS DE NIÑOS:</w:t>
      </w:r>
    </w:p>
    <w:p w14:paraId="095F574D" w14:textId="39872725" w:rsidR="003E7BD7" w:rsidRDefault="003E7BD7">
      <w:pPr>
        <w:pStyle w:val="Prrafodelista"/>
        <w:numPr>
          <w:ilvl w:val="0"/>
          <w:numId w:val="4"/>
        </w:numPr>
        <w:rPr>
          <w:rFonts w:ascii="Arial" w:eastAsia="Arial" w:hAnsi="Arial" w:cs="Arial"/>
          <w:color w:val="818181"/>
          <w:sz w:val="18"/>
          <w:szCs w:val="18"/>
        </w:rPr>
      </w:pPr>
      <w:r w:rsidRPr="003E7BD7">
        <w:rPr>
          <w:rFonts w:ascii="Arial" w:eastAsia="Arial" w:hAnsi="Arial" w:cs="Arial"/>
          <w:color w:val="818181"/>
          <w:sz w:val="18"/>
          <w:szCs w:val="18"/>
          <w:lang w:val="es-PE"/>
        </w:rPr>
        <w:t xml:space="preserve">Niños </w:t>
      </w:r>
      <w:r w:rsidR="00B30BD6">
        <w:rPr>
          <w:rFonts w:ascii="Arial" w:eastAsia="Arial" w:hAnsi="Arial" w:cs="Arial"/>
          <w:color w:val="818181"/>
          <w:sz w:val="18"/>
          <w:szCs w:val="18"/>
          <w:lang w:val="es-PE"/>
        </w:rPr>
        <w:t xml:space="preserve">menores de 8 </w:t>
      </w:r>
      <w:r w:rsidRPr="003E7BD7">
        <w:rPr>
          <w:rFonts w:ascii="Arial" w:eastAsia="Arial" w:hAnsi="Arial" w:cs="Arial"/>
          <w:color w:val="818181"/>
          <w:sz w:val="18"/>
          <w:szCs w:val="18"/>
          <w:lang w:val="es-PE"/>
        </w:rPr>
        <w:t>años</w:t>
      </w:r>
      <w:r>
        <w:rPr>
          <w:rFonts w:ascii="Arial" w:eastAsia="Arial" w:hAnsi="Arial" w:cs="Arial"/>
          <w:color w:val="818181"/>
          <w:sz w:val="18"/>
          <w:szCs w:val="18"/>
          <w:lang w:val="es-PE"/>
        </w:rPr>
        <w:t xml:space="preserve">, </w:t>
      </w:r>
      <w:r w:rsidRPr="00B1551A">
        <w:rPr>
          <w:rFonts w:ascii="Arial" w:eastAsia="Arial" w:hAnsi="Arial" w:cs="Arial"/>
          <w:color w:val="818181"/>
          <w:sz w:val="18"/>
          <w:szCs w:val="18"/>
        </w:rPr>
        <w:t>están incluidos los servicios y alimentación detallada en el programa</w:t>
      </w:r>
      <w:r w:rsidR="005725B4">
        <w:rPr>
          <w:rFonts w:ascii="Arial" w:eastAsia="Arial" w:hAnsi="Arial" w:cs="Arial"/>
          <w:color w:val="818181"/>
          <w:sz w:val="18"/>
          <w:szCs w:val="18"/>
        </w:rPr>
        <w:t>, precio aplicable con 02 adultos.</w:t>
      </w:r>
    </w:p>
    <w:p w14:paraId="78E492BA" w14:textId="77777777" w:rsidR="00B30BD6" w:rsidRDefault="00B30BD6">
      <w:pPr>
        <w:pStyle w:val="Prrafodelista"/>
        <w:numPr>
          <w:ilvl w:val="0"/>
          <w:numId w:val="4"/>
        </w:numPr>
        <w:spacing w:after="0"/>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p w14:paraId="365F7AD5" w14:textId="77777777" w:rsidR="00B30BD6" w:rsidRPr="00AD4D36" w:rsidRDefault="00B30BD6" w:rsidP="00B30BD6">
      <w:pPr>
        <w:pStyle w:val="Prrafodelista"/>
        <w:rPr>
          <w:rFonts w:ascii="Arial" w:eastAsia="Arial" w:hAnsi="Arial" w:cs="Arial"/>
          <w:color w:val="818181"/>
          <w:sz w:val="18"/>
          <w:szCs w:val="18"/>
        </w:rPr>
      </w:pPr>
    </w:p>
    <w:p w14:paraId="39F1D073" w14:textId="29A4E603" w:rsidR="003E7BD7" w:rsidRPr="003E7BD7" w:rsidRDefault="003E7BD7" w:rsidP="003E7BD7">
      <w:pPr>
        <w:pStyle w:val="Prrafodelista"/>
        <w:rPr>
          <w:rFonts w:ascii="Arial" w:eastAsia="Arial" w:hAnsi="Arial" w:cs="Arial"/>
          <w:color w:val="818181"/>
          <w:sz w:val="18"/>
          <w:szCs w:val="18"/>
        </w:rPr>
      </w:pPr>
    </w:p>
    <w:p w14:paraId="03DA039B" w14:textId="77777777" w:rsidR="003E7BD7" w:rsidRPr="003E7BD7" w:rsidRDefault="003E7BD7" w:rsidP="003E7BD7">
      <w:pPr>
        <w:rPr>
          <w:rFonts w:ascii="Arial" w:eastAsia="Arial" w:hAnsi="Arial" w:cs="Arial"/>
          <w:color w:val="818181"/>
          <w:sz w:val="18"/>
          <w:szCs w:val="18"/>
        </w:rPr>
      </w:pPr>
    </w:p>
    <w:sectPr w:rsidR="003E7BD7" w:rsidRPr="003E7BD7" w:rsidSect="007056C4">
      <w:headerReference w:type="default" r:id="rId8"/>
      <w:footerReference w:type="default" r:id="rId9"/>
      <w:type w:val="continuous"/>
      <w:pgSz w:w="11906" w:h="16838"/>
      <w:pgMar w:top="1702"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0B63" w14:textId="77777777" w:rsidR="00342871" w:rsidRDefault="00342871" w:rsidP="00780FEA">
      <w:r>
        <w:separator/>
      </w:r>
    </w:p>
  </w:endnote>
  <w:endnote w:type="continuationSeparator" w:id="0">
    <w:p w14:paraId="34DD64D8" w14:textId="77777777" w:rsidR="00342871" w:rsidRDefault="00342871"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F6117" w14:textId="77777777" w:rsidR="00342871" w:rsidRDefault="00342871" w:rsidP="00780FEA">
      <w:r>
        <w:separator/>
      </w:r>
    </w:p>
  </w:footnote>
  <w:footnote w:type="continuationSeparator" w:id="0">
    <w:p w14:paraId="424EDDE4" w14:textId="77777777" w:rsidR="00342871" w:rsidRDefault="00342871"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2BDF9D9" w:rsidR="00EA3F43" w:rsidRDefault="009347D5"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7B4A2CA9">
          <wp:simplePos x="0" y="0"/>
          <wp:positionH relativeFrom="column">
            <wp:posOffset>-78740</wp:posOffset>
          </wp:positionH>
          <wp:positionV relativeFrom="paragraph">
            <wp:posOffset>-363220</wp:posOffset>
          </wp:positionV>
          <wp:extent cx="2171700" cy="742950"/>
          <wp:effectExtent l="0" t="0" r="0" b="0"/>
          <wp:wrapSquare wrapText="bothSides"/>
          <wp:docPr id="193818199" name="Imagen 193818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98D">
      <w:rPr>
        <w:noProof/>
      </w:rPr>
      <w:drawing>
        <wp:anchor distT="0" distB="0" distL="114300" distR="114300" simplePos="0" relativeHeight="251659264" behindDoc="1" locked="0" layoutInCell="1" allowOverlap="1" wp14:anchorId="4E92A8B9" wp14:editId="16CA2FE2">
          <wp:simplePos x="0" y="0"/>
          <wp:positionH relativeFrom="margin">
            <wp:posOffset>6019800</wp:posOffset>
          </wp:positionH>
          <wp:positionV relativeFrom="paragraph">
            <wp:posOffset>-450215</wp:posOffset>
          </wp:positionV>
          <wp:extent cx="885825" cy="1038225"/>
          <wp:effectExtent l="0" t="0" r="9525" b="9525"/>
          <wp:wrapNone/>
          <wp:docPr id="861537016" name="Imagen 86153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A9539A"/>
    <w:multiLevelType w:val="hybridMultilevel"/>
    <w:tmpl w:val="E7CE51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218083C"/>
    <w:multiLevelType w:val="hybridMultilevel"/>
    <w:tmpl w:val="729C6C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3"/>
  </w:num>
  <w:num w:numId="2" w16cid:durableId="2132553588">
    <w:abstractNumId w:val="0"/>
  </w:num>
  <w:num w:numId="3" w16cid:durableId="1353452086">
    <w:abstractNumId w:val="1"/>
  </w:num>
  <w:num w:numId="4" w16cid:durableId="202513360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8D9"/>
    <w:rsid w:val="0002095B"/>
    <w:rsid w:val="00020FD7"/>
    <w:rsid w:val="00021F78"/>
    <w:rsid w:val="00022030"/>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9E9"/>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509"/>
    <w:rsid w:val="00074F99"/>
    <w:rsid w:val="00075372"/>
    <w:rsid w:val="000755DC"/>
    <w:rsid w:val="00075C27"/>
    <w:rsid w:val="00075E06"/>
    <w:rsid w:val="00076CBD"/>
    <w:rsid w:val="000772D8"/>
    <w:rsid w:val="000774F0"/>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2D94"/>
    <w:rsid w:val="000B3918"/>
    <w:rsid w:val="000B3E55"/>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521"/>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0DF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6ECC"/>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287"/>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33B"/>
    <w:rsid w:val="001A2526"/>
    <w:rsid w:val="001A2ED8"/>
    <w:rsid w:val="001A34D1"/>
    <w:rsid w:val="001A39BC"/>
    <w:rsid w:val="001A3B64"/>
    <w:rsid w:val="001A3D03"/>
    <w:rsid w:val="001A41E6"/>
    <w:rsid w:val="001A431D"/>
    <w:rsid w:val="001A481E"/>
    <w:rsid w:val="001A50BC"/>
    <w:rsid w:val="001A52E5"/>
    <w:rsid w:val="001A5316"/>
    <w:rsid w:val="001A5A54"/>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55D9"/>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2802"/>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607"/>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61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B17"/>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5582"/>
    <w:rsid w:val="002A571D"/>
    <w:rsid w:val="002A5892"/>
    <w:rsid w:val="002A5AEF"/>
    <w:rsid w:val="002A628A"/>
    <w:rsid w:val="002A64F0"/>
    <w:rsid w:val="002A696B"/>
    <w:rsid w:val="002A6D43"/>
    <w:rsid w:val="002A75BC"/>
    <w:rsid w:val="002A7B1D"/>
    <w:rsid w:val="002A7C61"/>
    <w:rsid w:val="002A7D6E"/>
    <w:rsid w:val="002B00D0"/>
    <w:rsid w:val="002B0654"/>
    <w:rsid w:val="002B0D89"/>
    <w:rsid w:val="002B17BE"/>
    <w:rsid w:val="002B240C"/>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1E67"/>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573"/>
    <w:rsid w:val="002F56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4882"/>
    <w:rsid w:val="00335B5D"/>
    <w:rsid w:val="00336E7D"/>
    <w:rsid w:val="00337245"/>
    <w:rsid w:val="00340525"/>
    <w:rsid w:val="0034076E"/>
    <w:rsid w:val="00340793"/>
    <w:rsid w:val="003420B3"/>
    <w:rsid w:val="00342871"/>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340"/>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67C8F"/>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1A2"/>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290"/>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762"/>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E7BD7"/>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918"/>
    <w:rsid w:val="00405F3F"/>
    <w:rsid w:val="004063EA"/>
    <w:rsid w:val="00406F6C"/>
    <w:rsid w:val="00407E92"/>
    <w:rsid w:val="0041232D"/>
    <w:rsid w:val="00412CC0"/>
    <w:rsid w:val="00413DC2"/>
    <w:rsid w:val="00414482"/>
    <w:rsid w:val="004144CC"/>
    <w:rsid w:val="00414B0E"/>
    <w:rsid w:val="00415808"/>
    <w:rsid w:val="00415AE6"/>
    <w:rsid w:val="00415B22"/>
    <w:rsid w:val="00415BAA"/>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2AE"/>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6AB"/>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28E"/>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018"/>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0F47"/>
    <w:rsid w:val="0052149F"/>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6B48"/>
    <w:rsid w:val="00526FCD"/>
    <w:rsid w:val="00527412"/>
    <w:rsid w:val="00527CB5"/>
    <w:rsid w:val="00527DB3"/>
    <w:rsid w:val="005310DC"/>
    <w:rsid w:val="0053168E"/>
    <w:rsid w:val="00531BF7"/>
    <w:rsid w:val="00531F88"/>
    <w:rsid w:val="00531FD0"/>
    <w:rsid w:val="00532296"/>
    <w:rsid w:val="00532E64"/>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5D83"/>
    <w:rsid w:val="00546059"/>
    <w:rsid w:val="00546842"/>
    <w:rsid w:val="00546E0D"/>
    <w:rsid w:val="00546FA3"/>
    <w:rsid w:val="00547478"/>
    <w:rsid w:val="00547875"/>
    <w:rsid w:val="00547A8B"/>
    <w:rsid w:val="00547CD1"/>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1F"/>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5B4"/>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408"/>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6D9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AB8"/>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0896"/>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940"/>
    <w:rsid w:val="00664ABE"/>
    <w:rsid w:val="00665642"/>
    <w:rsid w:val="0066574D"/>
    <w:rsid w:val="00665E55"/>
    <w:rsid w:val="00666A4A"/>
    <w:rsid w:val="00666EB0"/>
    <w:rsid w:val="00666FE9"/>
    <w:rsid w:val="00667168"/>
    <w:rsid w:val="006672C8"/>
    <w:rsid w:val="00667E98"/>
    <w:rsid w:val="0067024A"/>
    <w:rsid w:val="006702D0"/>
    <w:rsid w:val="00670801"/>
    <w:rsid w:val="006709FC"/>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183"/>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6C4"/>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0B7"/>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A22"/>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232F"/>
    <w:rsid w:val="007733C2"/>
    <w:rsid w:val="007743F3"/>
    <w:rsid w:val="00774424"/>
    <w:rsid w:val="007749A3"/>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87A0C"/>
    <w:rsid w:val="007908E1"/>
    <w:rsid w:val="00791B78"/>
    <w:rsid w:val="0079288D"/>
    <w:rsid w:val="00792EE5"/>
    <w:rsid w:val="00792F3B"/>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15F"/>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7AA"/>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5800"/>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0C5"/>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64A"/>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4E"/>
    <w:rsid w:val="008732DC"/>
    <w:rsid w:val="00873449"/>
    <w:rsid w:val="0087364E"/>
    <w:rsid w:val="00873710"/>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B2D"/>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C9F"/>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78"/>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1C6"/>
    <w:rsid w:val="009347D5"/>
    <w:rsid w:val="00934D7E"/>
    <w:rsid w:val="009350C0"/>
    <w:rsid w:val="00935566"/>
    <w:rsid w:val="00935C89"/>
    <w:rsid w:val="009366B3"/>
    <w:rsid w:val="00937487"/>
    <w:rsid w:val="0093758A"/>
    <w:rsid w:val="009375F3"/>
    <w:rsid w:val="00937675"/>
    <w:rsid w:val="00937C50"/>
    <w:rsid w:val="0094065A"/>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2F3D"/>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5EA"/>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1CA"/>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7D9"/>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413"/>
    <w:rsid w:val="00A5568F"/>
    <w:rsid w:val="00A55B8F"/>
    <w:rsid w:val="00A5617B"/>
    <w:rsid w:val="00A57207"/>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3B9"/>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34B"/>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2E07"/>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6C9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8B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3D0"/>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0BD6"/>
    <w:rsid w:val="00B31160"/>
    <w:rsid w:val="00B31288"/>
    <w:rsid w:val="00B32FAF"/>
    <w:rsid w:val="00B3388F"/>
    <w:rsid w:val="00B340BB"/>
    <w:rsid w:val="00B340CB"/>
    <w:rsid w:val="00B34F61"/>
    <w:rsid w:val="00B35406"/>
    <w:rsid w:val="00B354C3"/>
    <w:rsid w:val="00B367D0"/>
    <w:rsid w:val="00B36E11"/>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2871"/>
    <w:rsid w:val="00B52E5B"/>
    <w:rsid w:val="00B52EA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5E83"/>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21D"/>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1605"/>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722"/>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8E6"/>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0B"/>
    <w:rsid w:val="00C67F28"/>
    <w:rsid w:val="00C712A5"/>
    <w:rsid w:val="00C71A1E"/>
    <w:rsid w:val="00C71A48"/>
    <w:rsid w:val="00C71DE2"/>
    <w:rsid w:val="00C730CF"/>
    <w:rsid w:val="00C739D5"/>
    <w:rsid w:val="00C73B6F"/>
    <w:rsid w:val="00C7523B"/>
    <w:rsid w:val="00C758BE"/>
    <w:rsid w:val="00C76133"/>
    <w:rsid w:val="00C768D3"/>
    <w:rsid w:val="00C76BB2"/>
    <w:rsid w:val="00C76C91"/>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684"/>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5C25"/>
    <w:rsid w:val="00CC6EB2"/>
    <w:rsid w:val="00CC700C"/>
    <w:rsid w:val="00CC7A8C"/>
    <w:rsid w:val="00CC7AC4"/>
    <w:rsid w:val="00CC7DAB"/>
    <w:rsid w:val="00CD007F"/>
    <w:rsid w:val="00CD0E79"/>
    <w:rsid w:val="00CD0F0B"/>
    <w:rsid w:val="00CD1AA0"/>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0C"/>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8A3"/>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8BF"/>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4EC"/>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0FD"/>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1BA"/>
    <w:rsid w:val="00E105F6"/>
    <w:rsid w:val="00E10848"/>
    <w:rsid w:val="00E1121E"/>
    <w:rsid w:val="00E1134C"/>
    <w:rsid w:val="00E11A11"/>
    <w:rsid w:val="00E11FAC"/>
    <w:rsid w:val="00E124E9"/>
    <w:rsid w:val="00E12705"/>
    <w:rsid w:val="00E13212"/>
    <w:rsid w:val="00E13C84"/>
    <w:rsid w:val="00E13E03"/>
    <w:rsid w:val="00E14F01"/>
    <w:rsid w:val="00E14FF8"/>
    <w:rsid w:val="00E15694"/>
    <w:rsid w:val="00E15E68"/>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08"/>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36C"/>
    <w:rsid w:val="00E52A57"/>
    <w:rsid w:val="00E52C97"/>
    <w:rsid w:val="00E52DBD"/>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2A"/>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B79"/>
    <w:rsid w:val="00EB6DA4"/>
    <w:rsid w:val="00EB70C6"/>
    <w:rsid w:val="00EB71BE"/>
    <w:rsid w:val="00EB76B0"/>
    <w:rsid w:val="00EC0122"/>
    <w:rsid w:val="00EC04C4"/>
    <w:rsid w:val="00EC0826"/>
    <w:rsid w:val="00EC0DC6"/>
    <w:rsid w:val="00EC0F35"/>
    <w:rsid w:val="00EC139E"/>
    <w:rsid w:val="00EC13FC"/>
    <w:rsid w:val="00EC1CE0"/>
    <w:rsid w:val="00EC23A4"/>
    <w:rsid w:val="00EC32F7"/>
    <w:rsid w:val="00EC3965"/>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26"/>
    <w:rsid w:val="00F20CD3"/>
    <w:rsid w:val="00F21511"/>
    <w:rsid w:val="00F21AEE"/>
    <w:rsid w:val="00F22365"/>
    <w:rsid w:val="00F22847"/>
    <w:rsid w:val="00F22C2A"/>
    <w:rsid w:val="00F22D36"/>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19A2"/>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3489"/>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923"/>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C45"/>
    <w:rsid w:val="00FA5D02"/>
    <w:rsid w:val="00FA72A1"/>
    <w:rsid w:val="00FA7448"/>
    <w:rsid w:val="00FB025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4184940">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19948093">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6330585">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7180">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8295826">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2909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081502">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1851863">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0198892">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925355">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727142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183789">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6276009">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0883816">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624769">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2707183">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6302120">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5929544">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1755930">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34234">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10257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1386">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114886">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891918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056293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49355264">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8883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03866">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619577">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38472">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4951739">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4072245">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75676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363613">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411343">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2156</Words>
  <Characters>11862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2026-11-03T20:26:00Z</dcterms:created>
  <dcterms:modified xsi:type="dcterms:W3CDTF">2026-11-03T20:26:00Z</dcterms:modified>
</cp:coreProperties>
</file>